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B0B" w:rsidRPr="005D1B0B" w:rsidRDefault="005D1B0B" w:rsidP="005D1B0B">
      <w:pPr>
        <w:widowControl w:val="0"/>
        <w:spacing w:after="250"/>
        <w:ind w:right="40"/>
        <w:jc w:val="center"/>
        <w:rPr>
          <w:rFonts w:ascii="Times New Roman" w:eastAsia="Times New Roman" w:hAnsi="Times New Roman" w:cs="Times New Roman"/>
          <w:b/>
          <w:bCs/>
          <w:color w:val="000000"/>
          <w:sz w:val="28"/>
          <w:szCs w:val="28"/>
          <w:u w:val="single"/>
          <w:lang w:eastAsia="bg-BG" w:bidi="bg-BG"/>
        </w:rPr>
      </w:pPr>
      <w:r w:rsidRPr="005D1B0B">
        <w:rPr>
          <w:rFonts w:ascii="Times New Roman" w:eastAsia="Times New Roman" w:hAnsi="Times New Roman" w:cs="Times New Roman"/>
          <w:b/>
          <w:bCs/>
          <w:color w:val="000000"/>
          <w:sz w:val="28"/>
          <w:szCs w:val="28"/>
          <w:u w:val="single"/>
          <w:lang w:eastAsia="bg-BG" w:bidi="bg-BG"/>
        </w:rPr>
        <w:t>ОБЩИНА РАЗГРАД</w:t>
      </w:r>
    </w:p>
    <w:p w:rsidR="005D1B0B" w:rsidRPr="005D1B0B" w:rsidRDefault="005D1B0B" w:rsidP="005D1B0B">
      <w:pPr>
        <w:widowControl w:val="0"/>
        <w:spacing w:after="0"/>
        <w:ind w:right="40"/>
        <w:jc w:val="center"/>
        <w:rPr>
          <w:rFonts w:ascii="Times New Roman" w:eastAsia="Times New Roman" w:hAnsi="Times New Roman" w:cs="Times New Roman"/>
          <w:b/>
          <w:bCs/>
          <w:color w:val="000000"/>
          <w:sz w:val="24"/>
          <w:szCs w:val="24"/>
          <w:lang w:eastAsia="bg-BG" w:bidi="bg-BG"/>
        </w:rPr>
      </w:pPr>
      <w:r w:rsidRPr="005D1B0B">
        <w:rPr>
          <w:rFonts w:ascii="Times New Roman" w:eastAsia="Times New Roman" w:hAnsi="Times New Roman" w:cs="Times New Roman"/>
          <w:b/>
          <w:bCs/>
          <w:color w:val="000000"/>
          <w:lang w:eastAsia="bg-BG" w:bidi="bg-BG"/>
        </w:rPr>
        <w:t xml:space="preserve">                                                                                     </w:t>
      </w:r>
      <w:r w:rsidRPr="005D1B0B">
        <w:rPr>
          <w:rFonts w:ascii="Times New Roman" w:eastAsia="Times New Roman" w:hAnsi="Times New Roman" w:cs="Times New Roman"/>
          <w:b/>
          <w:bCs/>
          <w:color w:val="000000"/>
          <w:sz w:val="24"/>
          <w:szCs w:val="24"/>
          <w:lang w:eastAsia="bg-BG" w:bidi="bg-BG"/>
        </w:rPr>
        <w:t>Одобрявам:........................</w:t>
      </w:r>
    </w:p>
    <w:p w:rsidR="005D1B0B" w:rsidRPr="005D1B0B" w:rsidRDefault="005D1B0B" w:rsidP="005D1B0B">
      <w:pPr>
        <w:widowControl w:val="0"/>
        <w:spacing w:after="0"/>
        <w:ind w:right="40"/>
        <w:jc w:val="center"/>
        <w:rPr>
          <w:rFonts w:ascii="Times New Roman" w:eastAsia="Times New Roman" w:hAnsi="Times New Roman" w:cs="Times New Roman"/>
          <w:b/>
          <w:bCs/>
          <w:color w:val="000000"/>
          <w:sz w:val="24"/>
          <w:szCs w:val="24"/>
          <w:lang w:eastAsia="bg-BG" w:bidi="bg-BG"/>
        </w:rPr>
      </w:pPr>
      <w:r w:rsidRPr="005D1B0B">
        <w:rPr>
          <w:rFonts w:ascii="Times New Roman" w:eastAsia="Times New Roman" w:hAnsi="Times New Roman" w:cs="Times New Roman"/>
          <w:b/>
          <w:bCs/>
          <w:color w:val="000000"/>
          <w:sz w:val="24"/>
          <w:szCs w:val="24"/>
          <w:lang w:eastAsia="bg-BG" w:bidi="bg-BG"/>
        </w:rPr>
        <w:t xml:space="preserve">                                                                                      …………………………… - </w:t>
      </w:r>
    </w:p>
    <w:p w:rsidR="005D1B0B" w:rsidRPr="005D1B0B" w:rsidRDefault="005D1B0B" w:rsidP="005D1B0B">
      <w:pPr>
        <w:widowControl w:val="0"/>
        <w:spacing w:after="0"/>
        <w:ind w:right="40"/>
        <w:jc w:val="center"/>
        <w:rPr>
          <w:rFonts w:ascii="Times New Roman" w:eastAsia="Times New Roman" w:hAnsi="Times New Roman" w:cs="Times New Roman"/>
          <w:b/>
          <w:bCs/>
          <w:color w:val="000000"/>
          <w:sz w:val="24"/>
          <w:szCs w:val="24"/>
          <w:lang w:eastAsia="bg-BG" w:bidi="bg-BG"/>
        </w:rPr>
      </w:pPr>
      <w:r w:rsidRPr="005D1B0B">
        <w:rPr>
          <w:rFonts w:ascii="Times New Roman" w:eastAsia="Times New Roman" w:hAnsi="Times New Roman" w:cs="Times New Roman"/>
          <w:b/>
          <w:bCs/>
          <w:color w:val="000000"/>
          <w:sz w:val="24"/>
          <w:szCs w:val="24"/>
          <w:lang w:eastAsia="bg-BG" w:bidi="bg-BG"/>
        </w:rPr>
        <w:t xml:space="preserve">                                                                                     кмет на Община Разград</w:t>
      </w:r>
    </w:p>
    <w:p w:rsidR="005D1B0B" w:rsidRPr="005D1B0B" w:rsidRDefault="005D1B0B" w:rsidP="005D1B0B">
      <w:pPr>
        <w:widowControl w:val="0"/>
        <w:spacing w:after="250"/>
        <w:ind w:right="40"/>
        <w:jc w:val="center"/>
        <w:rPr>
          <w:rFonts w:ascii="Times New Roman" w:eastAsia="Times New Roman" w:hAnsi="Times New Roman" w:cs="Times New Roman"/>
          <w:b/>
          <w:bCs/>
          <w:color w:val="000000"/>
          <w:sz w:val="28"/>
          <w:szCs w:val="28"/>
          <w:lang w:eastAsia="bg-BG" w:bidi="bg-BG"/>
        </w:rPr>
      </w:pPr>
    </w:p>
    <w:p w:rsidR="005D1B0B" w:rsidRPr="005D1B0B" w:rsidRDefault="005D1B0B" w:rsidP="005D1B0B">
      <w:pPr>
        <w:widowControl w:val="0"/>
        <w:spacing w:after="250"/>
        <w:ind w:right="40"/>
        <w:rPr>
          <w:rFonts w:ascii="Times New Roman" w:eastAsia="Times New Roman" w:hAnsi="Times New Roman" w:cs="Times New Roman"/>
          <w:b/>
          <w:bCs/>
          <w:color w:val="000000"/>
          <w:sz w:val="28"/>
          <w:szCs w:val="28"/>
          <w:lang w:eastAsia="bg-BG" w:bidi="bg-BG"/>
        </w:rPr>
      </w:pPr>
    </w:p>
    <w:p w:rsidR="005D1B0B" w:rsidRPr="005D1B0B" w:rsidRDefault="00106D59" w:rsidP="00106D59">
      <w:pPr>
        <w:keepNext/>
        <w:keepLines/>
        <w:widowControl w:val="0"/>
        <w:spacing w:after="0"/>
        <w:ind w:firstLine="708"/>
        <w:jc w:val="center"/>
        <w:outlineLvl w:val="0"/>
        <w:rPr>
          <w:rFonts w:ascii="Times New Roman" w:eastAsia="Courier New" w:hAnsi="Times New Roman" w:cs="Times New Roman"/>
          <w:b/>
          <w:bCs/>
          <w:spacing w:val="110"/>
          <w:sz w:val="28"/>
          <w:szCs w:val="28"/>
          <w:lang w:eastAsia="bg-BG"/>
        </w:rPr>
      </w:pPr>
      <w:r>
        <w:rPr>
          <w:rFonts w:ascii="Times New Roman" w:eastAsia="Courier New" w:hAnsi="Times New Roman" w:cs="Times New Roman"/>
          <w:b/>
          <w:bCs/>
          <w:spacing w:val="110"/>
          <w:sz w:val="28"/>
          <w:szCs w:val="28"/>
          <w:lang w:eastAsia="bg-BG"/>
        </w:rPr>
        <w:t>ДОКУМЕНТАЦИЯ ЗА КОНЦЕСИЯТА</w:t>
      </w:r>
    </w:p>
    <w:p w:rsidR="005D1B0B" w:rsidRPr="005D1B0B" w:rsidRDefault="005D1B0B" w:rsidP="005D1B0B">
      <w:pPr>
        <w:keepNext/>
        <w:keepLines/>
        <w:widowControl w:val="0"/>
        <w:spacing w:after="0"/>
        <w:ind w:left="62"/>
        <w:jc w:val="center"/>
        <w:outlineLvl w:val="0"/>
        <w:rPr>
          <w:rFonts w:ascii="Times New Roman" w:eastAsia="Courier New" w:hAnsi="Times New Roman" w:cs="Times New Roman"/>
          <w:b/>
          <w:bCs/>
          <w:spacing w:val="110"/>
          <w:sz w:val="28"/>
          <w:szCs w:val="28"/>
          <w:lang w:eastAsia="bg-BG"/>
        </w:rPr>
      </w:pPr>
    </w:p>
    <w:p w:rsidR="005D1B0B" w:rsidRPr="005D1B0B" w:rsidRDefault="005D1B0B" w:rsidP="005D1B0B">
      <w:pPr>
        <w:widowControl w:val="0"/>
        <w:spacing w:after="250"/>
        <w:ind w:right="40"/>
        <w:jc w:val="center"/>
        <w:rPr>
          <w:rFonts w:ascii="Times New Roman" w:eastAsia="Times New Roman" w:hAnsi="Times New Roman" w:cs="Times New Roman"/>
          <w:b/>
          <w:bCs/>
          <w:color w:val="000000"/>
          <w:sz w:val="28"/>
          <w:szCs w:val="28"/>
          <w:lang w:eastAsia="bg-BG" w:bidi="bg-BG"/>
        </w:rPr>
      </w:pPr>
    </w:p>
    <w:p w:rsidR="005D1B0B" w:rsidRPr="005D1B0B" w:rsidRDefault="005D1B0B" w:rsidP="005D1B0B">
      <w:pPr>
        <w:widowControl w:val="0"/>
        <w:spacing w:after="250"/>
        <w:ind w:right="40"/>
        <w:jc w:val="both"/>
        <w:rPr>
          <w:rFonts w:ascii="Times New Roman" w:eastAsia="Times New Roman" w:hAnsi="Times New Roman" w:cs="Times New Roman"/>
          <w:b/>
          <w:bCs/>
          <w:color w:val="000000"/>
          <w:sz w:val="24"/>
          <w:szCs w:val="24"/>
          <w:lang w:eastAsia="bg-BG" w:bidi="bg-BG"/>
        </w:rPr>
      </w:pPr>
    </w:p>
    <w:p w:rsidR="00415E70" w:rsidRDefault="00415E70" w:rsidP="00415E70">
      <w:pPr>
        <w:widowControl w:val="0"/>
        <w:tabs>
          <w:tab w:val="left" w:pos="5674"/>
        </w:tabs>
        <w:spacing w:after="250"/>
        <w:ind w:right="40"/>
        <w:rPr>
          <w:rFonts w:ascii="Times New Roman" w:eastAsia="Times New Roman" w:hAnsi="Times New Roman" w:cs="Times New Roman"/>
          <w:b/>
          <w:bCs/>
          <w:color w:val="000000"/>
          <w:sz w:val="24"/>
          <w:szCs w:val="24"/>
          <w:lang w:eastAsia="bg-BG" w:bidi="bg-BG"/>
        </w:rPr>
      </w:pPr>
    </w:p>
    <w:p w:rsidR="00415E70" w:rsidRDefault="00415E70" w:rsidP="00415E70">
      <w:pPr>
        <w:widowControl w:val="0"/>
        <w:tabs>
          <w:tab w:val="left" w:pos="5674"/>
        </w:tabs>
        <w:spacing w:after="250"/>
        <w:ind w:right="40"/>
        <w:jc w:val="center"/>
        <w:rPr>
          <w:rFonts w:ascii="Times New Roman" w:eastAsia="Times New Roman" w:hAnsi="Times New Roman" w:cs="Times New Roman"/>
          <w:b/>
          <w:bCs/>
          <w:color w:val="FF0000"/>
          <w:sz w:val="24"/>
          <w:szCs w:val="24"/>
          <w:u w:val="single"/>
          <w:lang w:eastAsia="bg-BG" w:bidi="bg-BG"/>
        </w:rPr>
      </w:pPr>
    </w:p>
    <w:p w:rsidR="005D1B0B" w:rsidRPr="002F5DD2" w:rsidRDefault="005D1B0B" w:rsidP="00415E70">
      <w:pPr>
        <w:widowControl w:val="0"/>
        <w:tabs>
          <w:tab w:val="left" w:pos="5674"/>
        </w:tabs>
        <w:spacing w:after="250"/>
        <w:ind w:right="40"/>
        <w:jc w:val="center"/>
        <w:rPr>
          <w:rFonts w:ascii="Times New Roman" w:eastAsia="Times New Roman" w:hAnsi="Times New Roman" w:cs="Times New Roman"/>
          <w:b/>
          <w:bCs/>
          <w:color w:val="000000" w:themeColor="text1"/>
          <w:sz w:val="24"/>
          <w:szCs w:val="24"/>
          <w:u w:val="single"/>
          <w:lang w:eastAsia="bg-BG" w:bidi="bg-BG"/>
        </w:rPr>
      </w:pPr>
      <w:r w:rsidRPr="002F5DD2">
        <w:rPr>
          <w:rFonts w:ascii="Times New Roman" w:eastAsia="Times New Roman" w:hAnsi="Times New Roman" w:cs="Times New Roman"/>
          <w:b/>
          <w:bCs/>
          <w:color w:val="000000" w:themeColor="text1"/>
          <w:sz w:val="24"/>
          <w:szCs w:val="24"/>
          <w:u w:val="single"/>
          <w:lang w:eastAsia="bg-BG" w:bidi="bg-BG"/>
        </w:rPr>
        <w:t>С Ъ Д Ъ Р Ж А Н И Е:</w:t>
      </w:r>
    </w:p>
    <w:p w:rsidR="005D1B0B" w:rsidRPr="005D1B0B" w:rsidRDefault="005D1B0B"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sidRPr="005D1B0B">
        <w:rPr>
          <w:rFonts w:ascii="Times New Roman" w:eastAsia="Times New Roman" w:hAnsi="Times New Roman" w:cs="Times New Roman"/>
          <w:iCs/>
          <w:color w:val="000000"/>
          <w:sz w:val="24"/>
          <w:szCs w:val="24"/>
          <w:lang w:eastAsia="bg-BG" w:bidi="bg-BG"/>
        </w:rPr>
        <w:t>Описание на предмета и на обекта на концесията</w:t>
      </w:r>
    </w:p>
    <w:p w:rsidR="005D1B0B" w:rsidRPr="005D1B0B" w:rsidRDefault="005D1B0B"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sidRPr="005D1B0B">
        <w:rPr>
          <w:rFonts w:ascii="Times New Roman" w:eastAsia="Times New Roman" w:hAnsi="Times New Roman" w:cs="Times New Roman"/>
          <w:iCs/>
          <w:color w:val="000000"/>
          <w:sz w:val="24"/>
          <w:szCs w:val="24"/>
          <w:lang w:eastAsia="bg-BG" w:bidi="bg-BG"/>
        </w:rPr>
        <w:t>Документи, които удостоверяват собствеността и/или индивидуализират обекта на концесията, когато е приложимо</w:t>
      </w:r>
    </w:p>
    <w:p w:rsidR="005D1B0B" w:rsidRPr="005D1B0B" w:rsidRDefault="005D1B0B"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sidRPr="005D1B0B">
        <w:rPr>
          <w:rFonts w:ascii="Times New Roman" w:eastAsia="Times New Roman" w:hAnsi="Times New Roman" w:cs="Times New Roman"/>
          <w:iCs/>
          <w:color w:val="000000"/>
          <w:sz w:val="24"/>
          <w:szCs w:val="24"/>
          <w:lang w:eastAsia="bg-BG" w:bidi="bg-BG"/>
        </w:rPr>
        <w:t>Подробно описание на условията за осъществяване на концесията</w:t>
      </w:r>
    </w:p>
    <w:p w:rsidR="005D1B0B" w:rsidRPr="005D1B0B" w:rsidRDefault="005D1B0B"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sidRPr="005D1B0B">
        <w:rPr>
          <w:rFonts w:ascii="Times New Roman" w:eastAsia="Times New Roman" w:hAnsi="Times New Roman" w:cs="Times New Roman"/>
          <w:iCs/>
          <w:color w:val="000000"/>
          <w:sz w:val="24"/>
          <w:szCs w:val="24"/>
          <w:lang w:eastAsia="bg-BG" w:bidi="bg-BG"/>
        </w:rPr>
        <w:t>Минимални изисквания към офертите</w:t>
      </w:r>
    </w:p>
    <w:p w:rsidR="005D1B0B" w:rsidRPr="00A31AA3" w:rsidRDefault="00A31AA3"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sidRPr="00A31AA3">
        <w:rPr>
          <w:rFonts w:ascii="Times New Roman" w:eastAsia="Arial Unicode MS" w:hAnsi="Times New Roman" w:cs="Times New Roman"/>
          <w:color w:val="000000" w:themeColor="text1"/>
          <w:sz w:val="24"/>
          <w:szCs w:val="24"/>
          <w:lang w:eastAsia="bg-BG" w:bidi="bg-BG"/>
        </w:rPr>
        <w:t>Условия за участие в процедурата</w:t>
      </w:r>
    </w:p>
    <w:p w:rsidR="005D1B0B" w:rsidRPr="002F5DD2" w:rsidRDefault="002F5DD2"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sidRPr="002F5DD2">
        <w:rPr>
          <w:rFonts w:ascii="Times New Roman" w:eastAsia="Times New Roman" w:hAnsi="Times New Roman" w:cs="Times New Roman"/>
          <w:color w:val="000000" w:themeColor="text1"/>
          <w:sz w:val="24"/>
          <w:szCs w:val="24"/>
          <w:lang w:eastAsia="bg-BG" w:bidi="bg-BG"/>
        </w:rPr>
        <w:t>Критерии за възлагане, методика за оценка на офертите</w:t>
      </w:r>
      <w:r w:rsidRPr="002F5DD2">
        <w:rPr>
          <w:rFonts w:ascii="Times New Roman" w:eastAsia="Times New Roman" w:hAnsi="Times New Roman" w:cs="Times New Roman"/>
          <w:iCs/>
          <w:color w:val="000000"/>
          <w:sz w:val="24"/>
          <w:szCs w:val="24"/>
          <w:lang w:eastAsia="bg-BG" w:bidi="bg-BG"/>
        </w:rPr>
        <w:t xml:space="preserve"> </w:t>
      </w:r>
    </w:p>
    <w:p w:rsidR="005D1B0B" w:rsidRPr="005D1B0B" w:rsidRDefault="002F5DD2" w:rsidP="002F5DD2">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Pr>
          <w:rFonts w:ascii="Times New Roman" w:eastAsia="Times New Roman" w:hAnsi="Times New Roman" w:cs="Times New Roman"/>
          <w:iCs/>
          <w:color w:val="000000"/>
          <w:sz w:val="24"/>
          <w:szCs w:val="24"/>
          <w:lang w:eastAsia="bg-BG" w:bidi="bg-BG"/>
        </w:rPr>
        <w:t xml:space="preserve"> </w:t>
      </w:r>
      <w:r w:rsidRPr="002F5DD2">
        <w:rPr>
          <w:rFonts w:ascii="Times New Roman" w:eastAsia="Times New Roman" w:hAnsi="Times New Roman" w:cs="Times New Roman"/>
          <w:iCs/>
          <w:color w:val="000000"/>
          <w:sz w:val="24"/>
          <w:szCs w:val="24"/>
          <w:lang w:eastAsia="bg-BG" w:bidi="bg-BG"/>
        </w:rPr>
        <w:t>Описание на организацията на процедурата и планиран срок за нейното приключване</w:t>
      </w:r>
      <w:r>
        <w:rPr>
          <w:rFonts w:ascii="Times New Roman" w:eastAsia="Times New Roman" w:hAnsi="Times New Roman" w:cs="Times New Roman"/>
          <w:iCs/>
          <w:color w:val="000000"/>
          <w:sz w:val="24"/>
          <w:szCs w:val="24"/>
          <w:lang w:eastAsia="bg-BG" w:bidi="bg-BG"/>
        </w:rPr>
        <w:t xml:space="preserve">  </w:t>
      </w:r>
    </w:p>
    <w:p w:rsidR="005D1B0B" w:rsidRPr="002F5DD2" w:rsidRDefault="002F5DD2"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sidRPr="002F5DD2">
        <w:rPr>
          <w:rFonts w:ascii="Times New Roman" w:eastAsia="Times New Roman" w:hAnsi="Times New Roman" w:cs="Times New Roman"/>
          <w:color w:val="000000"/>
          <w:sz w:val="24"/>
          <w:szCs w:val="24"/>
          <w:lang w:eastAsia="bg-BG" w:bidi="bg-BG"/>
        </w:rPr>
        <w:t>Разглеждане и класиране на получените оферти</w:t>
      </w:r>
    </w:p>
    <w:p w:rsidR="002F5DD2" w:rsidRPr="001F4545" w:rsidRDefault="002F5DD2"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themeColor="text1"/>
          <w:sz w:val="24"/>
          <w:szCs w:val="24"/>
          <w:lang w:eastAsia="bg-BG" w:bidi="bg-BG"/>
        </w:rPr>
      </w:pPr>
      <w:r w:rsidRPr="001F4545">
        <w:rPr>
          <w:rFonts w:ascii="Times New Roman" w:eastAsia="Courier New" w:hAnsi="Times New Roman" w:cs="Times New Roman"/>
          <w:bCs/>
          <w:color w:val="000000" w:themeColor="text1"/>
          <w:sz w:val="24"/>
          <w:szCs w:val="24"/>
          <w:lang w:eastAsia="bg-BG" w:bidi="bg-BG"/>
        </w:rPr>
        <w:t>Планирани срокове за приключване на процедурата</w:t>
      </w:r>
    </w:p>
    <w:p w:rsidR="005D1B0B" w:rsidRPr="002F5DD2" w:rsidRDefault="005D1B0B"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sidRPr="005D1B0B">
        <w:rPr>
          <w:rFonts w:ascii="Times New Roman" w:eastAsia="Times New Roman" w:hAnsi="Times New Roman" w:cs="Times New Roman"/>
          <w:iCs/>
          <w:color w:val="000000"/>
          <w:sz w:val="24"/>
          <w:szCs w:val="24"/>
          <w:lang w:eastAsia="bg-BG" w:bidi="bg-BG"/>
        </w:rPr>
        <w:t>Документи, с които преди подписване на концесионния договор се удостоверява отсъствието на основание за изключване</w:t>
      </w:r>
      <w:r w:rsidR="002F5DD2" w:rsidRPr="002F5DD2">
        <w:rPr>
          <w:rFonts w:ascii="Times New Roman" w:eastAsia="Arial Unicode MS" w:hAnsi="Times New Roman" w:cs="Times New Roman"/>
          <w:b/>
          <w:bCs/>
          <w:iCs/>
          <w:color w:val="000000"/>
          <w:sz w:val="24"/>
          <w:szCs w:val="24"/>
          <w:lang w:eastAsia="bg-BG" w:bidi="bg-BG"/>
        </w:rPr>
        <w:t xml:space="preserve"> </w:t>
      </w:r>
    </w:p>
    <w:p w:rsidR="002F5DD2" w:rsidRPr="002F5DD2" w:rsidRDefault="002F5DD2" w:rsidP="005D1B0B">
      <w:pPr>
        <w:widowControl w:val="0"/>
        <w:numPr>
          <w:ilvl w:val="0"/>
          <w:numId w:val="1"/>
        </w:numPr>
        <w:tabs>
          <w:tab w:val="left" w:pos="1208"/>
        </w:tabs>
        <w:spacing w:after="0" w:line="240" w:lineRule="auto"/>
        <w:ind w:firstLine="780"/>
        <w:jc w:val="both"/>
        <w:rPr>
          <w:rFonts w:ascii="Times New Roman" w:eastAsia="Times New Roman" w:hAnsi="Times New Roman" w:cs="Times New Roman"/>
          <w:iCs/>
          <w:color w:val="000000"/>
          <w:sz w:val="24"/>
          <w:szCs w:val="24"/>
          <w:lang w:eastAsia="bg-BG" w:bidi="bg-BG"/>
        </w:rPr>
      </w:pPr>
      <w:r w:rsidRPr="002F5DD2">
        <w:rPr>
          <w:rFonts w:ascii="Times New Roman" w:eastAsia="Courier New" w:hAnsi="Times New Roman" w:cs="Times New Roman"/>
          <w:color w:val="000000"/>
          <w:sz w:val="24"/>
          <w:szCs w:val="24"/>
          <w:lang w:eastAsia="bg-BG" w:bidi="bg-BG"/>
        </w:rPr>
        <w:t>Клауза за преразглеждане</w:t>
      </w:r>
    </w:p>
    <w:p w:rsidR="005D1B0B" w:rsidRPr="005D1B0B" w:rsidRDefault="005D1B0B" w:rsidP="005D1B0B">
      <w:pPr>
        <w:widowControl w:val="0"/>
        <w:tabs>
          <w:tab w:val="left" w:pos="1208"/>
        </w:tabs>
        <w:spacing w:after="290"/>
        <w:ind w:firstLine="780"/>
        <w:jc w:val="both"/>
        <w:rPr>
          <w:rFonts w:ascii="Times New Roman" w:eastAsia="Times New Roman" w:hAnsi="Times New Roman" w:cs="Times New Roman"/>
          <w:iCs/>
          <w:color w:val="000000"/>
          <w:sz w:val="24"/>
          <w:szCs w:val="24"/>
          <w:lang w:eastAsia="bg-BG" w:bidi="bg-BG"/>
        </w:rPr>
      </w:pPr>
    </w:p>
    <w:p w:rsidR="005D1B0B" w:rsidRPr="005D1B0B" w:rsidRDefault="005D1B0B" w:rsidP="005D1B0B">
      <w:pPr>
        <w:widowControl w:val="0"/>
        <w:spacing w:after="120"/>
        <w:jc w:val="both"/>
        <w:rPr>
          <w:rFonts w:ascii="Times New Roman" w:eastAsia="Times New Roman" w:hAnsi="Times New Roman" w:cs="Times New Roman"/>
          <w:b/>
          <w:bCs/>
          <w:iCs/>
          <w:color w:val="000000"/>
          <w:sz w:val="24"/>
          <w:szCs w:val="24"/>
          <w:lang w:eastAsia="bg-BG" w:bidi="bg-BG"/>
        </w:rPr>
      </w:pPr>
    </w:p>
    <w:p w:rsidR="005D1B0B" w:rsidRPr="005D1B0B" w:rsidRDefault="005D1B0B" w:rsidP="005D1B0B">
      <w:pPr>
        <w:widowControl w:val="0"/>
        <w:spacing w:after="0"/>
        <w:ind w:firstLine="708"/>
        <w:jc w:val="both"/>
        <w:rPr>
          <w:rFonts w:ascii="Times New Roman" w:eastAsia="Times New Roman" w:hAnsi="Times New Roman" w:cs="Times New Roman"/>
          <w:b/>
          <w:bCs/>
          <w:iCs/>
          <w:color w:val="000000"/>
          <w:sz w:val="24"/>
          <w:szCs w:val="24"/>
          <w:lang w:eastAsia="bg-BG" w:bidi="bg-BG"/>
        </w:rPr>
      </w:pPr>
    </w:p>
    <w:p w:rsidR="005D1B0B" w:rsidRPr="005D1B0B" w:rsidRDefault="005D1B0B" w:rsidP="005D1B0B">
      <w:pPr>
        <w:widowControl w:val="0"/>
        <w:spacing w:after="0"/>
        <w:ind w:firstLine="708"/>
        <w:jc w:val="both"/>
        <w:rPr>
          <w:rFonts w:ascii="Times New Roman" w:eastAsia="Times New Roman" w:hAnsi="Times New Roman" w:cs="Times New Roman"/>
          <w:b/>
          <w:bCs/>
          <w:iCs/>
          <w:color w:val="000000"/>
          <w:sz w:val="24"/>
          <w:szCs w:val="24"/>
          <w:lang w:eastAsia="bg-BG" w:bidi="bg-BG"/>
        </w:rPr>
      </w:pPr>
    </w:p>
    <w:p w:rsidR="005D1B0B" w:rsidRDefault="005D1B0B" w:rsidP="005D1B0B">
      <w:pPr>
        <w:widowControl w:val="0"/>
        <w:spacing w:after="0"/>
        <w:ind w:firstLine="708"/>
        <w:jc w:val="both"/>
        <w:rPr>
          <w:rFonts w:ascii="Times New Roman" w:eastAsia="Times New Roman" w:hAnsi="Times New Roman" w:cs="Times New Roman"/>
          <w:b/>
          <w:bCs/>
          <w:iCs/>
          <w:color w:val="000000"/>
          <w:sz w:val="24"/>
          <w:szCs w:val="24"/>
          <w:lang w:eastAsia="bg-BG" w:bidi="bg-BG"/>
        </w:rPr>
      </w:pPr>
    </w:p>
    <w:p w:rsidR="005D1B0B" w:rsidRDefault="005D1B0B" w:rsidP="005D1B0B">
      <w:pPr>
        <w:widowControl w:val="0"/>
        <w:spacing w:after="0"/>
        <w:ind w:firstLine="708"/>
        <w:jc w:val="both"/>
        <w:rPr>
          <w:rFonts w:ascii="Times New Roman" w:eastAsia="Times New Roman" w:hAnsi="Times New Roman" w:cs="Times New Roman"/>
          <w:b/>
          <w:bCs/>
          <w:iCs/>
          <w:color w:val="000000"/>
          <w:sz w:val="24"/>
          <w:szCs w:val="24"/>
          <w:lang w:eastAsia="bg-BG" w:bidi="bg-BG"/>
        </w:rPr>
      </w:pPr>
    </w:p>
    <w:p w:rsidR="005D1B0B" w:rsidRDefault="005D1B0B" w:rsidP="005D1B0B">
      <w:pPr>
        <w:widowControl w:val="0"/>
        <w:spacing w:after="0"/>
        <w:ind w:firstLine="708"/>
        <w:jc w:val="both"/>
        <w:rPr>
          <w:rFonts w:ascii="Times New Roman" w:eastAsia="Times New Roman" w:hAnsi="Times New Roman" w:cs="Times New Roman"/>
          <w:b/>
          <w:bCs/>
          <w:iCs/>
          <w:color w:val="000000"/>
          <w:sz w:val="24"/>
          <w:szCs w:val="24"/>
          <w:lang w:eastAsia="bg-BG" w:bidi="bg-BG"/>
        </w:rPr>
      </w:pPr>
    </w:p>
    <w:p w:rsidR="00415E70" w:rsidRDefault="00415E70" w:rsidP="005D1B0B">
      <w:pPr>
        <w:widowControl w:val="0"/>
        <w:spacing w:after="0"/>
        <w:ind w:firstLine="708"/>
        <w:jc w:val="both"/>
        <w:rPr>
          <w:rFonts w:ascii="Times New Roman" w:eastAsia="Times New Roman" w:hAnsi="Times New Roman" w:cs="Times New Roman"/>
          <w:b/>
          <w:bCs/>
          <w:iCs/>
          <w:color w:val="000000"/>
          <w:sz w:val="24"/>
          <w:szCs w:val="24"/>
          <w:lang w:eastAsia="bg-BG" w:bidi="bg-BG"/>
        </w:rPr>
      </w:pPr>
    </w:p>
    <w:p w:rsidR="00415E70" w:rsidRDefault="00415E70" w:rsidP="005D1B0B">
      <w:pPr>
        <w:widowControl w:val="0"/>
        <w:spacing w:after="0"/>
        <w:ind w:firstLine="708"/>
        <w:jc w:val="both"/>
        <w:rPr>
          <w:rFonts w:ascii="Times New Roman" w:eastAsia="Times New Roman" w:hAnsi="Times New Roman" w:cs="Times New Roman"/>
          <w:b/>
          <w:bCs/>
          <w:iCs/>
          <w:color w:val="000000"/>
          <w:sz w:val="24"/>
          <w:szCs w:val="24"/>
          <w:lang w:eastAsia="bg-BG" w:bidi="bg-BG"/>
        </w:rPr>
      </w:pPr>
    </w:p>
    <w:p w:rsidR="00415E70" w:rsidRDefault="00415E70" w:rsidP="005D1B0B">
      <w:pPr>
        <w:widowControl w:val="0"/>
        <w:spacing w:after="0"/>
        <w:ind w:firstLine="708"/>
        <w:jc w:val="both"/>
        <w:rPr>
          <w:rFonts w:ascii="Times New Roman" w:eastAsia="Times New Roman" w:hAnsi="Times New Roman" w:cs="Times New Roman"/>
          <w:b/>
          <w:bCs/>
          <w:iCs/>
          <w:color w:val="000000"/>
          <w:sz w:val="24"/>
          <w:szCs w:val="24"/>
          <w:lang w:eastAsia="bg-BG" w:bidi="bg-BG"/>
        </w:rPr>
      </w:pPr>
    </w:p>
    <w:p w:rsidR="00415E70" w:rsidRDefault="00415E70" w:rsidP="005D1B0B">
      <w:pPr>
        <w:widowControl w:val="0"/>
        <w:spacing w:after="0"/>
        <w:ind w:firstLine="708"/>
        <w:jc w:val="both"/>
        <w:rPr>
          <w:rFonts w:ascii="Times New Roman" w:eastAsia="Times New Roman" w:hAnsi="Times New Roman" w:cs="Times New Roman"/>
          <w:b/>
          <w:bCs/>
          <w:iCs/>
          <w:color w:val="000000"/>
          <w:sz w:val="24"/>
          <w:szCs w:val="24"/>
          <w:lang w:eastAsia="bg-BG" w:bidi="bg-BG"/>
        </w:rPr>
      </w:pPr>
    </w:p>
    <w:p w:rsidR="002F5DD2" w:rsidRDefault="002F5DD2" w:rsidP="002F5DD2">
      <w:pPr>
        <w:widowControl w:val="0"/>
        <w:spacing w:after="0"/>
        <w:jc w:val="both"/>
        <w:rPr>
          <w:rFonts w:ascii="Times New Roman" w:eastAsia="Times New Roman" w:hAnsi="Times New Roman" w:cs="Times New Roman"/>
          <w:b/>
          <w:bCs/>
          <w:iCs/>
          <w:color w:val="000000"/>
          <w:sz w:val="24"/>
          <w:szCs w:val="24"/>
          <w:lang w:eastAsia="bg-BG" w:bidi="bg-BG"/>
        </w:rPr>
      </w:pPr>
    </w:p>
    <w:p w:rsidR="005D1B0B" w:rsidRPr="005D1B0B" w:rsidRDefault="005D1B0B" w:rsidP="002F5DD2">
      <w:pPr>
        <w:widowControl w:val="0"/>
        <w:spacing w:after="0"/>
        <w:ind w:firstLine="708"/>
        <w:jc w:val="both"/>
        <w:rPr>
          <w:rFonts w:ascii="Times New Roman" w:eastAsia="Times New Roman" w:hAnsi="Times New Roman" w:cs="Times New Roman"/>
          <w:b/>
          <w:bCs/>
          <w:iCs/>
          <w:color w:val="000000"/>
          <w:sz w:val="24"/>
          <w:szCs w:val="24"/>
          <w:lang w:eastAsia="bg-BG" w:bidi="bg-BG"/>
        </w:rPr>
      </w:pPr>
      <w:r w:rsidRPr="005D1B0B">
        <w:rPr>
          <w:rFonts w:ascii="Times New Roman" w:eastAsia="Times New Roman" w:hAnsi="Times New Roman" w:cs="Times New Roman"/>
          <w:b/>
          <w:bCs/>
          <w:iCs/>
          <w:color w:val="000000"/>
          <w:sz w:val="24"/>
          <w:szCs w:val="24"/>
          <w:lang w:eastAsia="bg-BG" w:bidi="bg-BG"/>
        </w:rPr>
        <w:lastRenderedPageBreak/>
        <w:t>1. Описание на предмета и на обекта на концесията</w:t>
      </w:r>
    </w:p>
    <w:p w:rsidR="005D1B0B" w:rsidRPr="005D1B0B" w:rsidRDefault="005D1B0B" w:rsidP="005D1B0B">
      <w:pPr>
        <w:widowControl w:val="0"/>
        <w:tabs>
          <w:tab w:val="left" w:pos="1208"/>
        </w:tabs>
        <w:spacing w:after="0"/>
        <w:ind w:firstLine="709"/>
        <w:jc w:val="both"/>
        <w:rPr>
          <w:rFonts w:ascii="Times New Roman" w:eastAsia="Times New Roman" w:hAnsi="Times New Roman" w:cs="Times New Roman"/>
          <w:i/>
          <w:color w:val="FF0000"/>
          <w:sz w:val="24"/>
          <w:szCs w:val="24"/>
          <w:u w:val="single"/>
          <w:lang w:eastAsia="bg-BG" w:bidi="bg-BG"/>
        </w:rPr>
      </w:pPr>
      <w:r w:rsidRPr="005D1B0B">
        <w:rPr>
          <w:rFonts w:ascii="Times New Roman" w:eastAsia="Times New Roman" w:hAnsi="Times New Roman" w:cs="Times New Roman"/>
          <w:b/>
          <w:color w:val="000000"/>
          <w:sz w:val="24"/>
          <w:szCs w:val="24"/>
          <w:lang w:eastAsia="bg-BG" w:bidi="bg-BG"/>
        </w:rPr>
        <w:t>1.</w:t>
      </w:r>
      <w:proofErr w:type="spellStart"/>
      <w:r w:rsidRPr="005D1B0B">
        <w:rPr>
          <w:rFonts w:ascii="Times New Roman" w:eastAsia="Times New Roman" w:hAnsi="Times New Roman" w:cs="Times New Roman"/>
          <w:b/>
          <w:color w:val="000000"/>
          <w:sz w:val="24"/>
          <w:szCs w:val="24"/>
          <w:lang w:eastAsia="bg-BG" w:bidi="bg-BG"/>
        </w:rPr>
        <w:t>1</w:t>
      </w:r>
      <w:proofErr w:type="spellEnd"/>
      <w:r w:rsidRPr="005D1B0B">
        <w:rPr>
          <w:rFonts w:ascii="Times New Roman" w:eastAsia="Times New Roman" w:hAnsi="Times New Roman" w:cs="Times New Roman"/>
          <w:b/>
          <w:color w:val="000000"/>
          <w:sz w:val="24"/>
          <w:szCs w:val="24"/>
          <w:lang w:eastAsia="bg-BG" w:bidi="bg-BG"/>
        </w:rPr>
        <w:t>. Предмет на концесията</w:t>
      </w:r>
    </w:p>
    <w:p w:rsidR="005D1B0B" w:rsidRPr="000A61C5" w:rsidRDefault="005D1B0B" w:rsidP="005D1B0B">
      <w:pPr>
        <w:tabs>
          <w:tab w:val="left" w:pos="1208"/>
        </w:tabs>
        <w:spacing w:after="0"/>
        <w:jc w:val="both"/>
        <w:rPr>
          <w:rFonts w:ascii="Times New Roman" w:eastAsia="Times New Roman" w:hAnsi="Times New Roman" w:cs="Times New Roman"/>
          <w:sz w:val="24"/>
          <w:szCs w:val="24"/>
        </w:rPr>
      </w:pPr>
      <w:r w:rsidRPr="005D1B0B">
        <w:rPr>
          <w:rFonts w:ascii="Times New Roman" w:eastAsia="Times New Roman" w:hAnsi="Times New Roman" w:cs="Times New Roman"/>
          <w:b/>
          <w:sz w:val="24"/>
          <w:szCs w:val="24"/>
          <w:lang w:val="en-US"/>
        </w:rPr>
        <w:t xml:space="preserve">            </w:t>
      </w:r>
      <w:r w:rsidR="000A61C5">
        <w:rPr>
          <w:rFonts w:ascii="Times New Roman" w:eastAsia="Times New Roman" w:hAnsi="Times New Roman" w:cs="Times New Roman"/>
          <w:sz w:val="24"/>
          <w:szCs w:val="24"/>
        </w:rPr>
        <w:t xml:space="preserve">Ползване на язовир „Островче“, </w:t>
      </w:r>
      <w:proofErr w:type="spellStart"/>
      <w:r w:rsidR="000A61C5">
        <w:rPr>
          <w:rFonts w:ascii="Times New Roman" w:eastAsia="Times New Roman" w:hAnsi="Times New Roman" w:cs="Times New Roman"/>
          <w:sz w:val="24"/>
          <w:szCs w:val="24"/>
        </w:rPr>
        <w:t>находящ</w:t>
      </w:r>
      <w:proofErr w:type="spellEnd"/>
      <w:r w:rsidR="000A61C5">
        <w:rPr>
          <w:rFonts w:ascii="Times New Roman" w:eastAsia="Times New Roman" w:hAnsi="Times New Roman" w:cs="Times New Roman"/>
          <w:sz w:val="24"/>
          <w:szCs w:val="24"/>
        </w:rPr>
        <w:t xml:space="preserve"> се в землището на с. Островче, община Разград за извършване на стопанска дейност – рибовъдство, развъждане на раци и други </w:t>
      </w:r>
      <w:proofErr w:type="spellStart"/>
      <w:r w:rsidR="000A61C5">
        <w:rPr>
          <w:rFonts w:ascii="Times New Roman" w:eastAsia="Times New Roman" w:hAnsi="Times New Roman" w:cs="Times New Roman"/>
          <w:sz w:val="24"/>
          <w:szCs w:val="24"/>
        </w:rPr>
        <w:t>аквакултури</w:t>
      </w:r>
      <w:proofErr w:type="spellEnd"/>
      <w:r w:rsidR="000A61C5">
        <w:rPr>
          <w:rFonts w:ascii="Times New Roman" w:eastAsia="Times New Roman" w:hAnsi="Times New Roman" w:cs="Times New Roman"/>
          <w:sz w:val="24"/>
          <w:szCs w:val="24"/>
        </w:rPr>
        <w:t>, индивидуален и спортен риболов.</w:t>
      </w:r>
    </w:p>
    <w:p w:rsidR="005D1B0B" w:rsidRPr="005D1B0B" w:rsidRDefault="005D1B0B" w:rsidP="005D1B0B">
      <w:pPr>
        <w:tabs>
          <w:tab w:val="left" w:pos="1208"/>
        </w:tabs>
        <w:spacing w:after="0"/>
        <w:jc w:val="both"/>
        <w:rPr>
          <w:rFonts w:ascii="Times New Roman" w:eastAsia="Times New Roman" w:hAnsi="Times New Roman" w:cs="Times New Roman"/>
          <w:sz w:val="24"/>
          <w:szCs w:val="24"/>
        </w:rPr>
      </w:pPr>
      <w:r w:rsidRPr="005D1B0B">
        <w:rPr>
          <w:rFonts w:ascii="Times New Roman" w:eastAsia="Times New Roman" w:hAnsi="Times New Roman" w:cs="Times New Roman"/>
          <w:sz w:val="24"/>
          <w:szCs w:val="24"/>
        </w:rPr>
        <w:t xml:space="preserve">            </w:t>
      </w:r>
      <w:r w:rsidRPr="005D1B0B">
        <w:rPr>
          <w:rFonts w:ascii="Times New Roman" w:eastAsia="Courier New" w:hAnsi="Times New Roman" w:cs="Times New Roman"/>
          <w:bCs/>
          <w:color w:val="000000"/>
          <w:sz w:val="24"/>
          <w:szCs w:val="24"/>
          <w:lang w:eastAsia="bg-BG" w:bidi="bg-BG"/>
        </w:rPr>
        <w:t xml:space="preserve">Чрез </w:t>
      </w:r>
      <w:r w:rsidR="003D661C">
        <w:rPr>
          <w:rFonts w:ascii="Times New Roman" w:eastAsia="Courier New" w:hAnsi="Times New Roman" w:cs="Times New Roman"/>
          <w:bCs/>
          <w:color w:val="000000"/>
          <w:sz w:val="24"/>
          <w:szCs w:val="24"/>
          <w:lang w:eastAsia="bg-BG" w:bidi="bg-BG"/>
        </w:rPr>
        <w:t>ползване на обекта на концесия</w:t>
      </w:r>
      <w:r w:rsidRPr="005D1B0B">
        <w:rPr>
          <w:rFonts w:ascii="Times New Roman" w:eastAsia="Courier New" w:hAnsi="Times New Roman" w:cs="Times New Roman"/>
          <w:bCs/>
          <w:color w:val="000000"/>
          <w:sz w:val="24"/>
          <w:szCs w:val="24"/>
          <w:lang w:eastAsia="bg-BG" w:bidi="bg-BG"/>
        </w:rPr>
        <w:t xml:space="preserve">, концесионерът извършва стопански дейности, </w:t>
      </w:r>
      <w:r w:rsidRPr="005D1B0B">
        <w:rPr>
          <w:rFonts w:ascii="Times New Roman" w:eastAsia="Arial Unicode MS" w:hAnsi="Times New Roman" w:cs="Times New Roman"/>
          <w:color w:val="000000"/>
          <w:sz w:val="24"/>
          <w:szCs w:val="24"/>
          <w:lang w:eastAsia="bg-BG" w:bidi="bg-BG"/>
        </w:rPr>
        <w:t>които не пром</w:t>
      </w:r>
      <w:r w:rsidR="003D661C">
        <w:rPr>
          <w:rFonts w:ascii="Times New Roman" w:eastAsia="Arial Unicode MS" w:hAnsi="Times New Roman" w:cs="Times New Roman"/>
          <w:color w:val="000000"/>
          <w:sz w:val="24"/>
          <w:szCs w:val="24"/>
          <w:lang w:eastAsia="bg-BG" w:bidi="bg-BG"/>
        </w:rPr>
        <w:t xml:space="preserve">енят предназначението му </w:t>
      </w:r>
      <w:r w:rsidRPr="005D1B0B">
        <w:rPr>
          <w:rFonts w:ascii="Times New Roman" w:eastAsia="Arial Unicode MS" w:hAnsi="Times New Roman" w:cs="Times New Roman"/>
          <w:color w:val="000000"/>
          <w:sz w:val="24"/>
          <w:szCs w:val="24"/>
          <w:lang w:eastAsia="bg-BG" w:bidi="bg-BG"/>
        </w:rPr>
        <w:t xml:space="preserve">и неговите функции, не увреждат неговите елементи, не са свързани с опасности за околната среда, човешкото здраве и имуществото на други лица и не са забранени от действащото законодателство. </w:t>
      </w:r>
    </w:p>
    <w:p w:rsidR="005D1B0B" w:rsidRPr="005D1B0B" w:rsidRDefault="005D1B0B" w:rsidP="005D1B0B">
      <w:pPr>
        <w:widowControl w:val="0"/>
        <w:spacing w:after="0"/>
        <w:ind w:firstLine="708"/>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Икономическите оператори, чрез концесията за ползване на язовир „Островче“, имат възможността да извършва</w:t>
      </w:r>
      <w:r w:rsidR="00160875">
        <w:rPr>
          <w:rFonts w:ascii="Times New Roman" w:eastAsia="Courier New" w:hAnsi="Times New Roman" w:cs="Times New Roman"/>
          <w:color w:val="000000"/>
          <w:sz w:val="24"/>
          <w:szCs w:val="24"/>
          <w:lang w:eastAsia="bg-BG" w:bidi="bg-BG"/>
        </w:rPr>
        <w:t xml:space="preserve">т </w:t>
      </w:r>
      <w:r w:rsidRPr="005D1B0B">
        <w:rPr>
          <w:rFonts w:ascii="Times New Roman" w:eastAsia="Courier New" w:hAnsi="Times New Roman" w:cs="Times New Roman"/>
          <w:color w:val="000000"/>
          <w:sz w:val="24"/>
          <w:szCs w:val="24"/>
          <w:lang w:eastAsia="bg-BG" w:bidi="bg-BG"/>
        </w:rPr>
        <w:t>стопански дейности, само при условие, че поемат ангажимента да гарантират текущо техническо поддържане</w:t>
      </w:r>
      <w:r w:rsidR="00D544DF">
        <w:rPr>
          <w:rFonts w:ascii="Times New Roman" w:eastAsia="Courier New" w:hAnsi="Times New Roman" w:cs="Times New Roman"/>
          <w:color w:val="000000"/>
          <w:sz w:val="24"/>
          <w:szCs w:val="24"/>
          <w:lang w:eastAsia="bg-BG" w:bidi="bg-BG"/>
        </w:rPr>
        <w:t xml:space="preserve"> </w:t>
      </w:r>
      <w:r w:rsidR="00160875">
        <w:rPr>
          <w:rFonts w:ascii="Times New Roman" w:eastAsia="Courier New" w:hAnsi="Times New Roman" w:cs="Times New Roman"/>
          <w:color w:val="000000"/>
          <w:sz w:val="24"/>
          <w:szCs w:val="24"/>
          <w:lang w:eastAsia="bg-BG" w:bidi="bg-BG"/>
        </w:rPr>
        <w:t xml:space="preserve">на язовирното съоръжение </w:t>
      </w:r>
      <w:r w:rsidRPr="005D1B0B">
        <w:rPr>
          <w:rFonts w:ascii="Times New Roman" w:eastAsia="Courier New" w:hAnsi="Times New Roman" w:cs="Times New Roman"/>
          <w:color w:val="000000"/>
          <w:sz w:val="24"/>
          <w:szCs w:val="24"/>
          <w:lang w:eastAsia="bg-BG" w:bidi="bg-BG"/>
        </w:rPr>
        <w:t>и неговата безопасност.</w:t>
      </w:r>
    </w:p>
    <w:p w:rsidR="005D1B0B" w:rsidRPr="005D1B0B" w:rsidRDefault="005D1B0B" w:rsidP="005D1B0B">
      <w:pPr>
        <w:widowControl w:val="0"/>
        <w:tabs>
          <w:tab w:val="left" w:pos="1208"/>
        </w:tabs>
        <w:spacing w:after="0"/>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b/>
          <w:color w:val="000000"/>
          <w:sz w:val="24"/>
          <w:szCs w:val="24"/>
          <w:lang w:eastAsia="bg-BG" w:bidi="bg-BG"/>
        </w:rPr>
        <w:t xml:space="preserve">            1.2. Обект на концесията</w:t>
      </w:r>
    </w:p>
    <w:p w:rsidR="005D1B0B" w:rsidRPr="005D1B0B" w:rsidRDefault="007D3945" w:rsidP="005D1B0B">
      <w:pPr>
        <w:widowControl w:val="0"/>
        <w:tabs>
          <w:tab w:val="left" w:pos="1208"/>
        </w:tabs>
        <w:spacing w:after="0"/>
        <w:ind w:firstLine="709"/>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Обект</w:t>
      </w:r>
      <w:r w:rsidR="00E7503C">
        <w:rPr>
          <w:rFonts w:ascii="Times New Roman" w:eastAsia="Times New Roman" w:hAnsi="Times New Roman" w:cs="Times New Roman"/>
          <w:color w:val="000000"/>
          <w:sz w:val="24"/>
          <w:szCs w:val="24"/>
          <w:lang w:eastAsia="bg-BG" w:bidi="bg-BG"/>
        </w:rPr>
        <w:t xml:space="preserve"> </w:t>
      </w:r>
      <w:r w:rsidR="005D1B0B" w:rsidRPr="005D1B0B">
        <w:rPr>
          <w:rFonts w:ascii="Times New Roman" w:eastAsia="Times New Roman" w:hAnsi="Times New Roman" w:cs="Times New Roman"/>
          <w:color w:val="000000"/>
          <w:sz w:val="24"/>
          <w:szCs w:val="24"/>
          <w:lang w:eastAsia="bg-BG" w:bidi="bg-BG"/>
        </w:rPr>
        <w:t>на концесията е язовир „Островче“, съставен от имот - публична общинска собственост с идентификатор 54420.6.47, с площ 89215,00 кв.м. и начин на  трайно ползване: язовир, при граници на имота: поземлени имоти с №№ 54420.9.1, 54420.6.101, 54420.65.33, 54420.63.19,</w:t>
      </w:r>
      <w:r w:rsidR="000A1B0A">
        <w:rPr>
          <w:rFonts w:ascii="Times New Roman" w:eastAsia="Times New Roman" w:hAnsi="Times New Roman" w:cs="Times New Roman"/>
          <w:color w:val="000000"/>
          <w:sz w:val="24"/>
          <w:szCs w:val="24"/>
          <w:lang w:eastAsia="bg-BG" w:bidi="bg-BG"/>
        </w:rPr>
        <w:t xml:space="preserve"> 54420.6.131,</w:t>
      </w:r>
      <w:r w:rsidR="005D1B0B" w:rsidRPr="005D1B0B">
        <w:rPr>
          <w:rFonts w:ascii="Times New Roman" w:eastAsia="Times New Roman" w:hAnsi="Times New Roman" w:cs="Times New Roman"/>
          <w:color w:val="000000"/>
          <w:sz w:val="24"/>
          <w:szCs w:val="24"/>
          <w:lang w:eastAsia="bg-BG" w:bidi="bg-BG"/>
        </w:rPr>
        <w:t xml:space="preserve"> 54420.6.102, 54420.888.9901, 54420.10.103, 54420.11.48, актуван с акт за публична общинска собственост № 358/29.08.2019 г. и имот - публична общинска собственост с идентификатор 54420.6.169, с площ 3886,00 кв.м. и начин на трайно ползване: за друг вид водно течение, водна площ, съоръжение, при граници на имота: поземлени имоти с №№ 54420.100.100, 54420.6.131, 54420.100.99, 54420.100.18, 54420.58.46, 54420.62.1, 54420.5</w:t>
      </w:r>
      <w:r w:rsidR="00E7503C">
        <w:rPr>
          <w:rFonts w:ascii="Times New Roman" w:eastAsia="Times New Roman" w:hAnsi="Times New Roman" w:cs="Times New Roman"/>
          <w:color w:val="000000"/>
          <w:sz w:val="24"/>
          <w:szCs w:val="24"/>
          <w:lang w:eastAsia="bg-BG" w:bidi="bg-BG"/>
        </w:rPr>
        <w:t xml:space="preserve">6.166, 54420.56.21, 54420.56.39, </w:t>
      </w:r>
      <w:r w:rsidR="005D1B0B" w:rsidRPr="005D1B0B">
        <w:rPr>
          <w:rFonts w:ascii="Times New Roman" w:eastAsia="Times New Roman" w:hAnsi="Times New Roman" w:cs="Times New Roman"/>
          <w:color w:val="000000"/>
          <w:sz w:val="24"/>
          <w:szCs w:val="24"/>
          <w:lang w:eastAsia="bg-BG" w:bidi="bg-BG"/>
        </w:rPr>
        <w:t xml:space="preserve">актуван с акт за публична общинска собственост № 359/29.08.2019 година, </w:t>
      </w:r>
      <w:proofErr w:type="spellStart"/>
      <w:r w:rsidR="005D1B0B" w:rsidRPr="005D1B0B">
        <w:rPr>
          <w:rFonts w:ascii="Times New Roman" w:eastAsia="Times New Roman" w:hAnsi="Times New Roman" w:cs="Times New Roman"/>
          <w:color w:val="000000"/>
          <w:sz w:val="24"/>
          <w:szCs w:val="24"/>
          <w:lang w:eastAsia="bg-BG" w:bidi="bg-BG"/>
        </w:rPr>
        <w:t>находящи</w:t>
      </w:r>
      <w:proofErr w:type="spellEnd"/>
      <w:r w:rsidR="005D1B0B" w:rsidRPr="005D1B0B">
        <w:rPr>
          <w:rFonts w:ascii="Times New Roman" w:eastAsia="Times New Roman" w:hAnsi="Times New Roman" w:cs="Times New Roman"/>
          <w:color w:val="000000"/>
          <w:sz w:val="24"/>
          <w:szCs w:val="24"/>
          <w:lang w:eastAsia="bg-BG" w:bidi="bg-BG"/>
        </w:rPr>
        <w:t xml:space="preserve"> се в землището на с.Островче, община Разград.</w:t>
      </w:r>
    </w:p>
    <w:p w:rsidR="005D1B0B" w:rsidRPr="005D1B0B" w:rsidRDefault="005D1B0B" w:rsidP="005D1B0B">
      <w:pPr>
        <w:widowControl w:val="0"/>
        <w:spacing w:before="120" w:after="120" w:line="280" w:lineRule="exact"/>
        <w:ind w:firstLine="708"/>
        <w:jc w:val="both"/>
        <w:rPr>
          <w:rFonts w:ascii="Times New Roman" w:eastAsia="Courier New" w:hAnsi="Times New Roman" w:cs="Times New Roman"/>
          <w:bCs/>
          <w:sz w:val="24"/>
          <w:szCs w:val="24"/>
          <w:lang w:eastAsia="bg-BG"/>
        </w:rPr>
      </w:pPr>
      <w:r w:rsidRPr="005D1B0B">
        <w:rPr>
          <w:rFonts w:ascii="Times New Roman" w:eastAsia="Courier New" w:hAnsi="Times New Roman" w:cs="Times New Roman"/>
          <w:bCs/>
          <w:sz w:val="24"/>
          <w:szCs w:val="24"/>
          <w:lang w:eastAsia="bg-BG"/>
        </w:rPr>
        <w:t>Общи сведения и технически характеристики на язовира:</w:t>
      </w:r>
    </w:p>
    <w:p w:rsidR="005D1B0B" w:rsidRPr="005D1B0B" w:rsidRDefault="005D1B0B" w:rsidP="005D1B0B">
      <w:pPr>
        <w:widowControl w:val="0"/>
        <w:autoSpaceDE w:val="0"/>
        <w:autoSpaceDN w:val="0"/>
        <w:spacing w:after="0"/>
        <w:ind w:firstLine="709"/>
        <w:jc w:val="both"/>
        <w:rPr>
          <w:rFonts w:ascii="Times New Roman" w:eastAsia="Times New Roman" w:hAnsi="Times New Roman" w:cs="Times New Roman"/>
          <w:sz w:val="24"/>
          <w:szCs w:val="24"/>
          <w:lang w:eastAsia="bg-BG"/>
        </w:rPr>
      </w:pPr>
      <w:r w:rsidRPr="005D1B0B">
        <w:rPr>
          <w:rFonts w:ascii="Times New Roman" w:eastAsia="Times New Roman" w:hAnsi="Times New Roman" w:cs="Times New Roman"/>
          <w:sz w:val="24"/>
          <w:szCs w:val="24"/>
          <w:lang w:eastAsia="bg-BG"/>
        </w:rPr>
        <w:t xml:space="preserve">Язовир „Островче” се характеризира като воден обект със следните съоръжения: </w:t>
      </w:r>
    </w:p>
    <w:p w:rsidR="005D1B0B" w:rsidRPr="005D1B0B" w:rsidRDefault="005D1B0B" w:rsidP="005D1B0B">
      <w:pPr>
        <w:widowControl w:val="0"/>
        <w:autoSpaceDE w:val="0"/>
        <w:autoSpaceDN w:val="0"/>
        <w:spacing w:after="0"/>
        <w:ind w:left="709" w:firstLine="709"/>
        <w:jc w:val="both"/>
        <w:rPr>
          <w:rFonts w:ascii="Times New Roman" w:eastAsia="Times New Roman" w:hAnsi="Times New Roman" w:cs="Times New Roman"/>
          <w:sz w:val="24"/>
          <w:szCs w:val="24"/>
          <w:lang w:eastAsia="bg-BG"/>
        </w:rPr>
      </w:pPr>
      <w:r w:rsidRPr="005D1B0B">
        <w:rPr>
          <w:rFonts w:ascii="Times New Roman" w:eastAsia="Times New Roman" w:hAnsi="Times New Roman" w:cs="Times New Roman"/>
          <w:sz w:val="24"/>
          <w:szCs w:val="24"/>
          <w:lang w:eastAsia="bg-BG"/>
        </w:rPr>
        <w:t xml:space="preserve">- еднородна </w:t>
      </w:r>
      <w:proofErr w:type="spellStart"/>
      <w:r w:rsidRPr="005D1B0B">
        <w:rPr>
          <w:rFonts w:ascii="Times New Roman" w:eastAsia="Times New Roman" w:hAnsi="Times New Roman" w:cs="Times New Roman"/>
          <w:sz w:val="24"/>
          <w:szCs w:val="24"/>
          <w:lang w:eastAsia="bg-BG"/>
        </w:rPr>
        <w:t>земнонасипна</w:t>
      </w:r>
      <w:proofErr w:type="spellEnd"/>
      <w:r w:rsidRPr="005D1B0B">
        <w:rPr>
          <w:rFonts w:ascii="Times New Roman" w:eastAsia="Times New Roman" w:hAnsi="Times New Roman" w:cs="Times New Roman"/>
          <w:sz w:val="24"/>
          <w:szCs w:val="24"/>
          <w:lang w:eastAsia="bg-BG"/>
        </w:rPr>
        <w:t xml:space="preserve"> стена, изградена от местни материали;</w:t>
      </w:r>
    </w:p>
    <w:p w:rsidR="005D1B0B" w:rsidRPr="005D1B0B" w:rsidRDefault="005D1B0B" w:rsidP="005D1B0B">
      <w:pPr>
        <w:widowControl w:val="0"/>
        <w:autoSpaceDE w:val="0"/>
        <w:autoSpaceDN w:val="0"/>
        <w:spacing w:after="0"/>
        <w:ind w:left="709" w:firstLine="709"/>
        <w:jc w:val="both"/>
        <w:rPr>
          <w:rFonts w:ascii="Times New Roman" w:eastAsia="Calibri" w:hAnsi="Times New Roman" w:cs="Times New Roman"/>
          <w:sz w:val="24"/>
          <w:szCs w:val="24"/>
        </w:rPr>
      </w:pPr>
      <w:r w:rsidRPr="005D1B0B">
        <w:rPr>
          <w:rFonts w:ascii="Times New Roman" w:eastAsia="Times New Roman" w:hAnsi="Times New Roman" w:cs="Times New Roman"/>
          <w:sz w:val="24"/>
          <w:szCs w:val="24"/>
          <w:lang w:val="en-US" w:eastAsia="bg-BG"/>
        </w:rPr>
        <w:t xml:space="preserve">- </w:t>
      </w:r>
      <w:proofErr w:type="spellStart"/>
      <w:proofErr w:type="gramStart"/>
      <w:r w:rsidRPr="005D1B0B">
        <w:rPr>
          <w:rFonts w:ascii="Times New Roman" w:eastAsia="Times New Roman" w:hAnsi="Times New Roman" w:cs="Times New Roman"/>
          <w:sz w:val="24"/>
          <w:szCs w:val="24"/>
          <w:lang w:val="en-US" w:eastAsia="bg-BG"/>
        </w:rPr>
        <w:t>облекчителни</w:t>
      </w:r>
      <w:proofErr w:type="spellEnd"/>
      <w:proofErr w:type="gramEnd"/>
      <w:r w:rsidRPr="005D1B0B">
        <w:rPr>
          <w:rFonts w:ascii="Times New Roman" w:eastAsia="Times New Roman" w:hAnsi="Times New Roman" w:cs="Times New Roman"/>
          <w:sz w:val="24"/>
          <w:szCs w:val="24"/>
          <w:lang w:val="en-US" w:eastAsia="bg-BG"/>
        </w:rPr>
        <w:t xml:space="preserve"> </w:t>
      </w:r>
      <w:proofErr w:type="spellStart"/>
      <w:r w:rsidRPr="005D1B0B">
        <w:rPr>
          <w:rFonts w:ascii="Times New Roman" w:eastAsia="Times New Roman" w:hAnsi="Times New Roman" w:cs="Times New Roman"/>
          <w:sz w:val="24"/>
          <w:szCs w:val="24"/>
          <w:lang w:val="en-US" w:eastAsia="bg-BG"/>
        </w:rPr>
        <w:t>съоръжения</w:t>
      </w:r>
      <w:proofErr w:type="spellEnd"/>
      <w:r w:rsidRPr="005D1B0B">
        <w:rPr>
          <w:rFonts w:ascii="Times New Roman" w:eastAsia="Times New Roman" w:hAnsi="Times New Roman" w:cs="Times New Roman"/>
          <w:sz w:val="24"/>
          <w:szCs w:val="24"/>
          <w:lang w:val="en-US" w:eastAsia="bg-BG"/>
        </w:rPr>
        <w:t>:</w:t>
      </w:r>
    </w:p>
    <w:p w:rsidR="005D1B0B" w:rsidRPr="005D1B0B" w:rsidRDefault="005D1B0B" w:rsidP="005D1B0B">
      <w:pPr>
        <w:widowControl w:val="0"/>
        <w:autoSpaceDE w:val="0"/>
        <w:autoSpaceDN w:val="0"/>
        <w:spacing w:after="0"/>
        <w:ind w:left="1418" w:firstLine="709"/>
        <w:jc w:val="both"/>
        <w:rPr>
          <w:rFonts w:ascii="Times New Roman" w:eastAsia="Times New Roman" w:hAnsi="Times New Roman" w:cs="Times New Roman"/>
          <w:sz w:val="24"/>
          <w:szCs w:val="24"/>
          <w:lang w:eastAsia="bg-BG"/>
        </w:rPr>
      </w:pPr>
      <w:r w:rsidRPr="005D1B0B">
        <w:rPr>
          <w:rFonts w:ascii="Times New Roman" w:eastAsia="Times New Roman" w:hAnsi="Times New Roman" w:cs="Times New Roman"/>
          <w:sz w:val="24"/>
          <w:szCs w:val="24"/>
          <w:lang w:eastAsia="bg-BG"/>
        </w:rPr>
        <w:t xml:space="preserve">  преливник – за провеждане на високи води </w:t>
      </w:r>
    </w:p>
    <w:p w:rsidR="005D1B0B" w:rsidRPr="005D1B0B" w:rsidRDefault="005D1B0B" w:rsidP="005D1B0B">
      <w:pPr>
        <w:widowControl w:val="0"/>
        <w:autoSpaceDE w:val="0"/>
        <w:autoSpaceDN w:val="0"/>
        <w:spacing w:after="0"/>
        <w:ind w:left="1418" w:firstLine="709"/>
        <w:jc w:val="both"/>
        <w:rPr>
          <w:rFonts w:ascii="Times New Roman" w:eastAsia="Times New Roman" w:hAnsi="Times New Roman" w:cs="Times New Roman"/>
          <w:sz w:val="24"/>
          <w:szCs w:val="24"/>
          <w:lang w:eastAsia="bg-BG"/>
        </w:rPr>
      </w:pPr>
      <w:r w:rsidRPr="005D1B0B">
        <w:rPr>
          <w:rFonts w:ascii="Times New Roman" w:eastAsia="Times New Roman" w:hAnsi="Times New Roman" w:cs="Times New Roman"/>
          <w:sz w:val="24"/>
          <w:szCs w:val="24"/>
          <w:lang w:eastAsia="bg-BG"/>
        </w:rPr>
        <w:t xml:space="preserve">  основен изпускател със затворен орган - за регулиране на водното ниво </w:t>
      </w:r>
    </w:p>
    <w:p w:rsidR="005D1B0B" w:rsidRPr="005D1B0B" w:rsidRDefault="005D1B0B" w:rsidP="005D1B0B">
      <w:pPr>
        <w:widowControl w:val="0"/>
        <w:autoSpaceDE w:val="0"/>
        <w:autoSpaceDN w:val="0"/>
        <w:spacing w:after="0"/>
        <w:ind w:left="709" w:firstLine="709"/>
        <w:jc w:val="both"/>
        <w:rPr>
          <w:rFonts w:ascii="Times New Roman" w:eastAsia="Times New Roman" w:hAnsi="Times New Roman" w:cs="Times New Roman"/>
          <w:sz w:val="24"/>
          <w:szCs w:val="24"/>
          <w:lang w:eastAsia="bg-BG"/>
        </w:rPr>
      </w:pPr>
      <w:r w:rsidRPr="005D1B0B">
        <w:rPr>
          <w:rFonts w:ascii="Times New Roman" w:eastAsia="Times New Roman" w:hAnsi="Times New Roman" w:cs="Times New Roman"/>
          <w:sz w:val="24"/>
          <w:szCs w:val="24"/>
          <w:lang w:eastAsia="bg-BG"/>
        </w:rPr>
        <w:t>- язовирно корито.</w:t>
      </w:r>
    </w:p>
    <w:p w:rsidR="005D1B0B" w:rsidRPr="005D1B0B" w:rsidRDefault="005D1B0B" w:rsidP="005D1B0B">
      <w:pPr>
        <w:widowControl w:val="0"/>
        <w:autoSpaceDE w:val="0"/>
        <w:autoSpaceDN w:val="0"/>
        <w:spacing w:after="0"/>
        <w:ind w:firstLine="709"/>
        <w:jc w:val="both"/>
        <w:rPr>
          <w:rFonts w:ascii="Times New Roman" w:eastAsia="Times New Roman" w:hAnsi="Times New Roman" w:cs="Times New Roman"/>
          <w:sz w:val="24"/>
          <w:szCs w:val="24"/>
          <w:lang w:eastAsia="bg-BG"/>
        </w:rPr>
      </w:pPr>
      <w:r w:rsidRPr="005D1B0B">
        <w:rPr>
          <w:rFonts w:ascii="Times New Roman" w:eastAsia="Times New Roman" w:hAnsi="Times New Roman" w:cs="Times New Roman"/>
          <w:sz w:val="24"/>
          <w:szCs w:val="24"/>
          <w:lang w:eastAsia="bg-BG"/>
        </w:rPr>
        <w:t>Изграден е в землището на с. Островче, общ. Разград, на около 400 м югоизточно от населеното място.</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roofErr w:type="spellStart"/>
      <w:proofErr w:type="gramStart"/>
      <w:r w:rsidRPr="005D1B0B">
        <w:rPr>
          <w:rFonts w:ascii="Times New Roman" w:eastAsia="Times New Roman" w:hAnsi="Times New Roman" w:cs="Times New Roman"/>
          <w:sz w:val="24"/>
          <w:szCs w:val="24"/>
          <w:lang w:val="en-US" w:eastAsia="ar-SA"/>
        </w:rPr>
        <w:t>Язовирната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стена</w:t>
      </w:r>
      <w:proofErr w:type="spellEnd"/>
      <w:r w:rsidRPr="005D1B0B">
        <w:rPr>
          <w:rFonts w:ascii="Times New Roman" w:eastAsia="Times New Roman" w:hAnsi="Times New Roman" w:cs="Times New Roman"/>
          <w:sz w:val="24"/>
          <w:szCs w:val="24"/>
          <w:lang w:val="en-US" w:eastAsia="ar-SA"/>
        </w:rPr>
        <w:t xml:space="preserve"> е </w:t>
      </w:r>
      <w:proofErr w:type="spellStart"/>
      <w:r w:rsidRPr="005D1B0B">
        <w:rPr>
          <w:rFonts w:ascii="Times New Roman" w:eastAsia="Times New Roman" w:hAnsi="Times New Roman" w:cs="Times New Roman"/>
          <w:sz w:val="24"/>
          <w:szCs w:val="24"/>
          <w:lang w:val="en-US" w:eastAsia="ar-SA"/>
        </w:rPr>
        <w:t>формирана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насипа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общински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път</w:t>
      </w:r>
      <w:proofErr w:type="spellEnd"/>
      <w:r w:rsidRPr="005D1B0B">
        <w:rPr>
          <w:rFonts w:ascii="Times New Roman" w:eastAsia="Times New Roman" w:hAnsi="Times New Roman" w:cs="Times New Roman"/>
          <w:sz w:val="24"/>
          <w:szCs w:val="24"/>
          <w:lang w:val="en-US" w:eastAsia="ar-SA"/>
        </w:rPr>
        <w:t xml:space="preserve"> с. </w:t>
      </w:r>
      <w:proofErr w:type="spellStart"/>
      <w:r w:rsidRPr="005D1B0B">
        <w:rPr>
          <w:rFonts w:ascii="Times New Roman" w:eastAsia="Times New Roman" w:hAnsi="Times New Roman" w:cs="Times New Roman"/>
          <w:sz w:val="24"/>
          <w:szCs w:val="24"/>
          <w:lang w:val="en-US" w:eastAsia="ar-SA"/>
        </w:rPr>
        <w:t>Сейдол</w:t>
      </w:r>
      <w:proofErr w:type="spellEnd"/>
      <w:r w:rsidRPr="005D1B0B">
        <w:rPr>
          <w:rFonts w:ascii="Times New Roman" w:eastAsia="Times New Roman" w:hAnsi="Times New Roman" w:cs="Times New Roman"/>
          <w:sz w:val="24"/>
          <w:szCs w:val="24"/>
          <w:lang w:val="en-US" w:eastAsia="ar-SA"/>
        </w:rPr>
        <w:t xml:space="preserve"> – с. </w:t>
      </w:r>
      <w:proofErr w:type="spellStart"/>
      <w:r w:rsidRPr="005D1B0B">
        <w:rPr>
          <w:rFonts w:ascii="Times New Roman" w:eastAsia="Times New Roman" w:hAnsi="Times New Roman" w:cs="Times New Roman"/>
          <w:sz w:val="24"/>
          <w:szCs w:val="24"/>
          <w:lang w:val="en-US" w:eastAsia="ar-SA"/>
        </w:rPr>
        <w:t>Островче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чието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трасе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минава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билото</w:t>
      </w:r>
      <w:proofErr w:type="spellEnd"/>
      <w:r w:rsidRPr="005D1B0B">
        <w:rPr>
          <w:rFonts w:ascii="Times New Roman" w:eastAsia="Times New Roman" w:hAnsi="Times New Roman" w:cs="Times New Roman"/>
          <w:sz w:val="24"/>
          <w:szCs w:val="24"/>
          <w:lang w:val="en-US" w:eastAsia="ar-SA"/>
        </w:rPr>
        <w:t xml:space="preserve"> й. </w:t>
      </w:r>
      <w:proofErr w:type="spellStart"/>
      <w:r w:rsidRPr="005D1B0B">
        <w:rPr>
          <w:rFonts w:ascii="Times New Roman" w:eastAsia="Times New Roman" w:hAnsi="Times New Roman" w:cs="Times New Roman"/>
          <w:sz w:val="24"/>
          <w:szCs w:val="24"/>
          <w:lang w:val="en-US" w:eastAsia="ar-SA"/>
        </w:rPr>
        <w:t>Изградена</w:t>
      </w:r>
      <w:proofErr w:type="spellEnd"/>
      <w:r w:rsidRPr="005D1B0B">
        <w:rPr>
          <w:rFonts w:ascii="Times New Roman" w:eastAsia="Times New Roman" w:hAnsi="Times New Roman" w:cs="Times New Roman"/>
          <w:sz w:val="24"/>
          <w:szCs w:val="24"/>
          <w:lang w:val="en-US" w:eastAsia="ar-SA"/>
        </w:rPr>
        <w:t xml:space="preserve"> е </w:t>
      </w:r>
      <w:proofErr w:type="spellStart"/>
      <w:r w:rsidRPr="005D1B0B">
        <w:rPr>
          <w:rFonts w:ascii="Times New Roman" w:eastAsia="Times New Roman" w:hAnsi="Times New Roman" w:cs="Times New Roman"/>
          <w:sz w:val="24"/>
          <w:szCs w:val="24"/>
          <w:lang w:val="en-US" w:eastAsia="ar-SA"/>
        </w:rPr>
        <w:t>през</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шестдесетте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години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миналия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век</w:t>
      </w:r>
      <w:proofErr w:type="spellEnd"/>
      <w:r w:rsidRPr="005D1B0B">
        <w:rPr>
          <w:rFonts w:ascii="Times New Roman" w:eastAsia="Times New Roman" w:hAnsi="Times New Roman" w:cs="Times New Roman"/>
          <w:sz w:val="24"/>
          <w:szCs w:val="24"/>
          <w:lang w:val="en-US" w:eastAsia="ar-SA"/>
        </w:rPr>
        <w:t>.</w:t>
      </w:r>
      <w:proofErr w:type="gramEnd"/>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Язовирна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стена</w:t>
      </w:r>
      <w:proofErr w:type="spell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roofErr w:type="spellStart"/>
      <w:r w:rsidRPr="005D1B0B">
        <w:rPr>
          <w:rFonts w:ascii="Times New Roman" w:eastAsia="Times New Roman" w:hAnsi="Times New Roman" w:cs="Times New Roman"/>
          <w:sz w:val="24"/>
          <w:szCs w:val="24"/>
          <w:lang w:val="en-US" w:eastAsia="ar-SA"/>
        </w:rPr>
        <w:t>Стената</w:t>
      </w:r>
      <w:proofErr w:type="spellEnd"/>
      <w:r w:rsidRPr="005D1B0B">
        <w:rPr>
          <w:rFonts w:ascii="Times New Roman" w:eastAsia="Times New Roman" w:hAnsi="Times New Roman" w:cs="Times New Roman"/>
          <w:sz w:val="24"/>
          <w:szCs w:val="24"/>
          <w:lang w:val="en-US" w:eastAsia="ar-SA"/>
        </w:rPr>
        <w:t xml:space="preserve"> е </w:t>
      </w:r>
      <w:proofErr w:type="spellStart"/>
      <w:r w:rsidRPr="005D1B0B">
        <w:rPr>
          <w:rFonts w:ascii="Times New Roman" w:eastAsia="Times New Roman" w:hAnsi="Times New Roman" w:cs="Times New Roman"/>
          <w:sz w:val="24"/>
          <w:szCs w:val="24"/>
          <w:lang w:val="en-US" w:eastAsia="ar-SA"/>
        </w:rPr>
        <w:t>земнонасипна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изградена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местни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материали</w:t>
      </w:r>
      <w:proofErr w:type="spellEnd"/>
      <w:r w:rsidRPr="005D1B0B">
        <w:rPr>
          <w:rFonts w:ascii="Times New Roman" w:eastAsia="Times New Roman" w:hAnsi="Times New Roman" w:cs="Times New Roman"/>
          <w:sz w:val="24"/>
          <w:szCs w:val="24"/>
          <w:lang w:val="en-US" w:eastAsia="ar-SA"/>
        </w:rPr>
        <w:t xml:space="preserve"> с </w:t>
      </w:r>
      <w:proofErr w:type="spellStart"/>
      <w:r w:rsidRPr="005D1B0B">
        <w:rPr>
          <w:rFonts w:ascii="Times New Roman" w:eastAsia="Times New Roman" w:hAnsi="Times New Roman" w:cs="Times New Roman"/>
          <w:sz w:val="24"/>
          <w:szCs w:val="24"/>
          <w:lang w:val="en-US" w:eastAsia="ar-SA"/>
        </w:rPr>
        <w:t>параметри</w:t>
      </w:r>
      <w:proofErr w:type="spellEnd"/>
      <w:r w:rsidRPr="005D1B0B">
        <w:rPr>
          <w:rFonts w:ascii="Times New Roman" w:eastAsia="Times New Roman" w:hAnsi="Times New Roman" w:cs="Times New Roman"/>
          <w:sz w:val="24"/>
          <w:szCs w:val="24"/>
          <w:lang w:val="en-US" w:eastAsia="ar-SA"/>
        </w:rPr>
        <w:t>:</w:t>
      </w:r>
    </w:p>
    <w:p w:rsidR="005D1B0B" w:rsidRPr="005D1B0B" w:rsidRDefault="005D1B0B" w:rsidP="005D1B0B">
      <w:pPr>
        <w:widowControl w:val="0"/>
        <w:numPr>
          <w:ilvl w:val="0"/>
          <w:numId w:val="2"/>
        </w:numPr>
        <w:suppressAutoHyphens/>
        <w:autoSpaceDN w:val="0"/>
        <w:spacing w:after="0" w:line="240" w:lineRule="auto"/>
        <w:ind w:left="2137" w:hanging="357"/>
        <w:jc w:val="both"/>
        <w:textAlignment w:val="baseline"/>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височина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стената</w:t>
      </w:r>
      <w:proofErr w:type="spellEnd"/>
      <w:r w:rsidRPr="005D1B0B">
        <w:rPr>
          <w:rFonts w:ascii="Times New Roman" w:eastAsia="Times New Roman" w:hAnsi="Times New Roman" w:cs="Times New Roman"/>
          <w:sz w:val="24"/>
          <w:szCs w:val="24"/>
          <w:lang w:val="en-US" w:eastAsia="ar-SA"/>
        </w:rPr>
        <w:t xml:space="preserve"> – 8,78 м </w:t>
      </w:r>
    </w:p>
    <w:p w:rsidR="005D1B0B" w:rsidRPr="005D1B0B" w:rsidRDefault="005D1B0B" w:rsidP="005D1B0B">
      <w:pPr>
        <w:widowControl w:val="0"/>
        <w:numPr>
          <w:ilvl w:val="0"/>
          <w:numId w:val="2"/>
        </w:numPr>
        <w:suppressAutoHyphens/>
        <w:autoSpaceDN w:val="0"/>
        <w:spacing w:after="0" w:line="240" w:lineRule="auto"/>
        <w:ind w:left="2137" w:hanging="357"/>
        <w:jc w:val="both"/>
        <w:textAlignment w:val="baseline"/>
        <w:rPr>
          <w:rFonts w:ascii="Times New Roman" w:eastAsia="Times New Roman" w:hAnsi="Times New Roman" w:cs="Times New Roman"/>
          <w:sz w:val="24"/>
          <w:szCs w:val="24"/>
          <w:lang w:val="en-US" w:eastAsia="ar-SA"/>
        </w:rPr>
      </w:pPr>
      <w:proofErr w:type="spellStart"/>
      <w:r w:rsidRPr="005D1B0B">
        <w:rPr>
          <w:rFonts w:ascii="Times New Roman" w:eastAsia="Times New Roman" w:hAnsi="Times New Roman" w:cs="Times New Roman"/>
          <w:sz w:val="24"/>
          <w:szCs w:val="24"/>
          <w:lang w:val="en-US" w:eastAsia="ar-SA"/>
        </w:rPr>
        <w:t>дължина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стената</w:t>
      </w:r>
      <w:proofErr w:type="spellEnd"/>
      <w:r w:rsidRPr="005D1B0B">
        <w:rPr>
          <w:rFonts w:ascii="Times New Roman" w:eastAsia="Times New Roman" w:hAnsi="Times New Roman" w:cs="Times New Roman"/>
          <w:sz w:val="24"/>
          <w:szCs w:val="24"/>
          <w:lang w:val="en-US" w:eastAsia="ar-SA"/>
        </w:rPr>
        <w:t xml:space="preserve"> – 247 м</w:t>
      </w:r>
    </w:p>
    <w:p w:rsidR="005D1B0B" w:rsidRPr="005D1B0B" w:rsidRDefault="005D1B0B" w:rsidP="005D1B0B">
      <w:pPr>
        <w:widowControl w:val="0"/>
        <w:numPr>
          <w:ilvl w:val="0"/>
          <w:numId w:val="2"/>
        </w:numPr>
        <w:suppressAutoHyphens/>
        <w:autoSpaceDN w:val="0"/>
        <w:spacing w:after="0" w:line="240" w:lineRule="auto"/>
        <w:ind w:left="2137" w:hanging="357"/>
        <w:jc w:val="both"/>
        <w:textAlignment w:val="baseline"/>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ширина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билото</w:t>
      </w:r>
      <w:proofErr w:type="spellEnd"/>
      <w:r w:rsidRPr="005D1B0B">
        <w:rPr>
          <w:rFonts w:ascii="Times New Roman" w:eastAsia="Times New Roman" w:hAnsi="Times New Roman" w:cs="Times New Roman"/>
          <w:sz w:val="24"/>
          <w:szCs w:val="24"/>
          <w:lang w:val="en-US" w:eastAsia="ar-SA"/>
        </w:rPr>
        <w:t xml:space="preserve"> – 8,00 м – 8,35</w:t>
      </w:r>
      <w:r w:rsidRPr="005D1B0B">
        <w:rPr>
          <w:rFonts w:ascii="Times New Roman" w:eastAsia="Times New Roman" w:hAnsi="Times New Roman" w:cs="Times New Roman"/>
          <w:sz w:val="24"/>
          <w:szCs w:val="24"/>
          <w:lang w:eastAsia="ar-SA"/>
        </w:rPr>
        <w:t xml:space="preserve"> м</w:t>
      </w:r>
    </w:p>
    <w:p w:rsidR="005D1B0B" w:rsidRPr="005D1B0B" w:rsidRDefault="005D1B0B" w:rsidP="005D1B0B">
      <w:pPr>
        <w:widowControl w:val="0"/>
        <w:numPr>
          <w:ilvl w:val="0"/>
          <w:numId w:val="2"/>
        </w:numPr>
        <w:suppressAutoHyphens/>
        <w:autoSpaceDN w:val="0"/>
        <w:spacing w:after="0" w:line="240" w:lineRule="auto"/>
        <w:ind w:left="2137" w:hanging="357"/>
        <w:jc w:val="both"/>
        <w:textAlignment w:val="baseline"/>
        <w:rPr>
          <w:rFonts w:ascii="Times New Roman" w:eastAsia="Times New Roman" w:hAnsi="Times New Roman" w:cs="Times New Roman"/>
          <w:sz w:val="24"/>
          <w:szCs w:val="24"/>
          <w:lang w:val="en-US" w:eastAsia="ar-SA"/>
        </w:rPr>
      </w:pPr>
      <w:proofErr w:type="spellStart"/>
      <w:r w:rsidRPr="005D1B0B">
        <w:rPr>
          <w:rFonts w:ascii="Times New Roman" w:eastAsia="Times New Roman" w:hAnsi="Times New Roman" w:cs="Times New Roman"/>
          <w:sz w:val="24"/>
          <w:szCs w:val="24"/>
          <w:lang w:val="en-US" w:eastAsia="ar-SA"/>
        </w:rPr>
        <w:t>наклон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водния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откос</w:t>
      </w:r>
      <w:proofErr w:type="spellEnd"/>
      <w:r w:rsidRPr="005D1B0B">
        <w:rPr>
          <w:rFonts w:ascii="Times New Roman" w:eastAsia="Times New Roman" w:hAnsi="Times New Roman" w:cs="Times New Roman"/>
          <w:sz w:val="24"/>
          <w:szCs w:val="24"/>
          <w:lang w:val="en-US" w:eastAsia="ar-SA"/>
        </w:rPr>
        <w:t xml:space="preserve"> - 1: 3</w:t>
      </w:r>
    </w:p>
    <w:p w:rsidR="005D1B0B" w:rsidRPr="005D1B0B" w:rsidRDefault="005D1B0B" w:rsidP="005D1B0B">
      <w:pPr>
        <w:widowControl w:val="0"/>
        <w:numPr>
          <w:ilvl w:val="0"/>
          <w:numId w:val="2"/>
        </w:numPr>
        <w:suppressAutoHyphens/>
        <w:autoSpaceDN w:val="0"/>
        <w:spacing w:after="0" w:line="240" w:lineRule="auto"/>
        <w:ind w:left="2137" w:hanging="357"/>
        <w:jc w:val="both"/>
        <w:textAlignment w:val="baseline"/>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наклон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сухия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откос</w:t>
      </w:r>
      <w:proofErr w:type="spellEnd"/>
      <w:r w:rsidRPr="005D1B0B">
        <w:rPr>
          <w:rFonts w:ascii="Times New Roman" w:eastAsia="Times New Roman" w:hAnsi="Times New Roman" w:cs="Times New Roman"/>
          <w:sz w:val="24"/>
          <w:szCs w:val="24"/>
          <w:lang w:val="en-US" w:eastAsia="ar-SA"/>
        </w:rPr>
        <w:t xml:space="preserve"> 1:2</w:t>
      </w:r>
    </w:p>
    <w:p w:rsidR="005D1B0B" w:rsidRPr="005D1B0B" w:rsidRDefault="005D1B0B" w:rsidP="005D1B0B">
      <w:pPr>
        <w:suppressAutoHyphens/>
        <w:autoSpaceDN w:val="0"/>
        <w:spacing w:after="0"/>
        <w:ind w:firstLine="709"/>
        <w:jc w:val="both"/>
        <w:rPr>
          <w:rFonts w:ascii="Times New Roman" w:eastAsia="Times New Roman" w:hAnsi="Times New Roman" w:cs="Times New Roman"/>
          <w:iCs/>
          <w:sz w:val="24"/>
          <w:szCs w:val="24"/>
          <w:lang w:eastAsia="ar-SA"/>
        </w:rPr>
      </w:pPr>
      <w:proofErr w:type="spellStart"/>
      <w:r w:rsidRPr="005D1B0B">
        <w:rPr>
          <w:rFonts w:ascii="Times New Roman" w:eastAsia="Times New Roman" w:hAnsi="Times New Roman" w:cs="Times New Roman"/>
          <w:iCs/>
          <w:sz w:val="24"/>
          <w:szCs w:val="24"/>
          <w:lang w:val="en-US" w:eastAsia="ar-SA"/>
        </w:rPr>
        <w:t>Характерни</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коти</w:t>
      </w:r>
      <w:proofErr w:type="spellEnd"/>
      <w:r w:rsidRPr="005D1B0B">
        <w:rPr>
          <w:rFonts w:ascii="Times New Roman" w:eastAsia="Times New Roman" w:hAnsi="Times New Roman" w:cs="Times New Roman"/>
          <w:iCs/>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Times New Roman" w:hAnsi="Times New Roman" w:cs="Times New Roman"/>
          <w:iCs/>
          <w:sz w:val="24"/>
          <w:szCs w:val="24"/>
          <w:lang w:eastAsia="ar-SA"/>
        </w:rPr>
      </w:pPr>
    </w:p>
    <w:p w:rsidR="005D1B0B" w:rsidRPr="005D1B0B" w:rsidRDefault="005D1B0B" w:rsidP="005D1B0B">
      <w:pPr>
        <w:widowControl w:val="0"/>
        <w:numPr>
          <w:ilvl w:val="0"/>
          <w:numId w:val="3"/>
        </w:numPr>
        <w:suppressAutoHyphens/>
        <w:autoSpaceDN w:val="0"/>
        <w:spacing w:after="0" w:line="240" w:lineRule="auto"/>
        <w:ind w:left="2137" w:hanging="357"/>
        <w:jc w:val="both"/>
        <w:textAlignment w:val="baseline"/>
        <w:rPr>
          <w:rFonts w:ascii="Times New Roman" w:eastAsia="Calibri" w:hAnsi="Times New Roman" w:cs="Times New Roman"/>
          <w:sz w:val="24"/>
          <w:szCs w:val="24"/>
        </w:rPr>
      </w:pPr>
      <w:proofErr w:type="spellStart"/>
      <w:r w:rsidRPr="005D1B0B">
        <w:rPr>
          <w:rFonts w:ascii="Times New Roman" w:eastAsia="Times New Roman" w:hAnsi="Times New Roman" w:cs="Times New Roman"/>
          <w:iCs/>
          <w:sz w:val="24"/>
          <w:szCs w:val="24"/>
          <w:lang w:val="en-US" w:eastAsia="ar-SA"/>
        </w:rPr>
        <w:t>коти</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корона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стена</w:t>
      </w:r>
      <w:proofErr w:type="spellEnd"/>
      <w:r w:rsidRPr="005D1B0B">
        <w:rPr>
          <w:rFonts w:ascii="Times New Roman" w:eastAsia="Times New Roman" w:hAnsi="Times New Roman" w:cs="Times New Roman"/>
          <w:iCs/>
          <w:sz w:val="24"/>
          <w:szCs w:val="24"/>
          <w:lang w:val="en-US" w:eastAsia="ar-SA"/>
        </w:rPr>
        <w:t xml:space="preserve">: 364,47 – </w:t>
      </w:r>
      <w:proofErr w:type="spellStart"/>
      <w:r w:rsidRPr="005D1B0B">
        <w:rPr>
          <w:rFonts w:ascii="Times New Roman" w:eastAsia="Times New Roman" w:hAnsi="Times New Roman" w:cs="Times New Roman"/>
          <w:iCs/>
          <w:sz w:val="24"/>
          <w:szCs w:val="24"/>
          <w:lang w:val="en-US" w:eastAsia="ar-SA"/>
        </w:rPr>
        <w:t>ляв</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скат</w:t>
      </w:r>
      <w:proofErr w:type="spellEnd"/>
      <w:r w:rsidRPr="005D1B0B">
        <w:rPr>
          <w:rFonts w:ascii="Times New Roman" w:eastAsia="Times New Roman" w:hAnsi="Times New Roman" w:cs="Times New Roman"/>
          <w:iCs/>
          <w:sz w:val="24"/>
          <w:szCs w:val="24"/>
          <w:lang w:val="en-US" w:eastAsia="ar-SA"/>
        </w:rPr>
        <w:t xml:space="preserve">, 363,93 – </w:t>
      </w:r>
      <w:proofErr w:type="spellStart"/>
      <w:r w:rsidRPr="005D1B0B">
        <w:rPr>
          <w:rFonts w:ascii="Times New Roman" w:eastAsia="Times New Roman" w:hAnsi="Times New Roman" w:cs="Times New Roman"/>
          <w:iCs/>
          <w:sz w:val="24"/>
          <w:szCs w:val="24"/>
          <w:lang w:val="en-US" w:eastAsia="ar-SA"/>
        </w:rPr>
        <w:t>над</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основния</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изпускател</w:t>
      </w:r>
      <w:proofErr w:type="spellEnd"/>
      <w:r w:rsidRPr="005D1B0B">
        <w:rPr>
          <w:rFonts w:ascii="Times New Roman" w:eastAsia="Times New Roman" w:hAnsi="Times New Roman" w:cs="Times New Roman"/>
          <w:iCs/>
          <w:sz w:val="24"/>
          <w:szCs w:val="24"/>
          <w:lang w:val="en-US" w:eastAsia="ar-SA"/>
        </w:rPr>
        <w:t xml:space="preserve"> и </w:t>
      </w:r>
      <w:r w:rsidRPr="005D1B0B">
        <w:rPr>
          <w:rFonts w:ascii="Times New Roman" w:eastAsia="Times New Roman" w:hAnsi="Times New Roman" w:cs="Times New Roman"/>
          <w:iCs/>
          <w:sz w:val="24"/>
          <w:szCs w:val="24"/>
          <w:lang w:val="en-US" w:eastAsia="ar-SA"/>
        </w:rPr>
        <w:lastRenderedPageBreak/>
        <w:t xml:space="preserve">370,23 – </w:t>
      </w:r>
      <w:proofErr w:type="spellStart"/>
      <w:r w:rsidRPr="005D1B0B">
        <w:rPr>
          <w:rFonts w:ascii="Times New Roman" w:eastAsia="Times New Roman" w:hAnsi="Times New Roman" w:cs="Times New Roman"/>
          <w:iCs/>
          <w:sz w:val="24"/>
          <w:szCs w:val="24"/>
          <w:lang w:val="en-US" w:eastAsia="ar-SA"/>
        </w:rPr>
        <w:t>десен</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скат</w:t>
      </w:r>
      <w:proofErr w:type="spellEnd"/>
      <w:r w:rsidRPr="005D1B0B">
        <w:rPr>
          <w:rFonts w:ascii="Times New Roman" w:eastAsia="Times New Roman" w:hAnsi="Times New Roman" w:cs="Times New Roman"/>
          <w:iCs/>
          <w:sz w:val="24"/>
          <w:szCs w:val="24"/>
          <w:lang w:val="en-US" w:eastAsia="ar-SA"/>
        </w:rPr>
        <w:t xml:space="preserve">, 362,90 – </w:t>
      </w:r>
      <w:proofErr w:type="spellStart"/>
      <w:r w:rsidRPr="005D1B0B">
        <w:rPr>
          <w:rFonts w:ascii="Times New Roman" w:eastAsia="Times New Roman" w:hAnsi="Times New Roman" w:cs="Times New Roman"/>
          <w:iCs/>
          <w:sz w:val="24"/>
          <w:szCs w:val="24"/>
          <w:lang w:val="en-US" w:eastAsia="ar-SA"/>
        </w:rPr>
        <w:t>най-ниска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кота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короната</w:t>
      </w:r>
      <w:proofErr w:type="spellEnd"/>
      <w:r w:rsidRPr="005D1B0B">
        <w:rPr>
          <w:rFonts w:ascii="Times New Roman" w:eastAsia="Times New Roman" w:hAnsi="Times New Roman" w:cs="Times New Roman"/>
          <w:iCs/>
          <w:sz w:val="24"/>
          <w:szCs w:val="24"/>
          <w:lang w:eastAsia="ar-SA"/>
        </w:rPr>
        <w:t>;</w:t>
      </w:r>
      <w:r w:rsidRPr="005D1B0B">
        <w:rPr>
          <w:rFonts w:ascii="Times New Roman" w:eastAsia="Times New Roman" w:hAnsi="Times New Roman" w:cs="Times New Roman"/>
          <w:iCs/>
          <w:sz w:val="24"/>
          <w:szCs w:val="24"/>
          <w:lang w:val="en-US" w:eastAsia="ar-SA"/>
        </w:rPr>
        <w:t xml:space="preserve"> </w:t>
      </w:r>
    </w:p>
    <w:p w:rsidR="005D1B0B" w:rsidRPr="005D1B0B" w:rsidRDefault="005D1B0B" w:rsidP="005D1B0B">
      <w:pPr>
        <w:widowControl w:val="0"/>
        <w:numPr>
          <w:ilvl w:val="0"/>
          <w:numId w:val="3"/>
        </w:numPr>
        <w:suppressAutoHyphens/>
        <w:autoSpaceDN w:val="0"/>
        <w:spacing w:after="0" w:line="240" w:lineRule="auto"/>
        <w:ind w:left="2137" w:hanging="357"/>
        <w:jc w:val="both"/>
        <w:textAlignment w:val="baseline"/>
        <w:rPr>
          <w:rFonts w:ascii="Times New Roman" w:eastAsia="Calibri" w:hAnsi="Times New Roman" w:cs="Times New Roman"/>
          <w:sz w:val="24"/>
          <w:szCs w:val="24"/>
        </w:rPr>
      </w:pPr>
      <w:proofErr w:type="spellStart"/>
      <w:r w:rsidRPr="005D1B0B">
        <w:rPr>
          <w:rFonts w:ascii="Times New Roman" w:eastAsia="Times New Roman" w:hAnsi="Times New Roman" w:cs="Times New Roman"/>
          <w:iCs/>
          <w:sz w:val="24"/>
          <w:szCs w:val="24"/>
          <w:lang w:val="en-US" w:eastAsia="ar-SA"/>
        </w:rPr>
        <w:t>кота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преливник</w:t>
      </w:r>
      <w:proofErr w:type="spellEnd"/>
      <w:r w:rsidRPr="005D1B0B">
        <w:rPr>
          <w:rFonts w:ascii="Times New Roman" w:eastAsia="Times New Roman" w:hAnsi="Times New Roman" w:cs="Times New Roman"/>
          <w:iCs/>
          <w:sz w:val="24"/>
          <w:szCs w:val="24"/>
          <w:lang w:val="en-US" w:eastAsia="ar-SA"/>
        </w:rPr>
        <w:t xml:space="preserve">  – 360,51, </w:t>
      </w:r>
      <w:proofErr w:type="spellStart"/>
      <w:r w:rsidRPr="005D1B0B">
        <w:rPr>
          <w:rFonts w:ascii="Times New Roman" w:eastAsia="Times New Roman" w:hAnsi="Times New Roman" w:cs="Times New Roman"/>
          <w:iCs/>
          <w:sz w:val="24"/>
          <w:szCs w:val="24"/>
          <w:lang w:val="en-US" w:eastAsia="ar-SA"/>
        </w:rPr>
        <w:t>кота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дъно</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водосток</w:t>
      </w:r>
      <w:proofErr w:type="spellEnd"/>
      <w:r w:rsidRPr="005D1B0B">
        <w:rPr>
          <w:rFonts w:ascii="Times New Roman" w:eastAsia="Times New Roman" w:hAnsi="Times New Roman" w:cs="Times New Roman"/>
          <w:iCs/>
          <w:sz w:val="24"/>
          <w:szCs w:val="24"/>
          <w:lang w:val="en-US" w:eastAsia="ar-SA"/>
        </w:rPr>
        <w:t xml:space="preserve"> – 360,96</w:t>
      </w:r>
      <w:r w:rsidRPr="005D1B0B">
        <w:rPr>
          <w:rFonts w:ascii="Times New Roman" w:eastAsia="Times New Roman" w:hAnsi="Times New Roman" w:cs="Times New Roman"/>
          <w:iCs/>
          <w:sz w:val="24"/>
          <w:szCs w:val="24"/>
          <w:lang w:eastAsia="ar-SA"/>
        </w:rPr>
        <w:t>;</w:t>
      </w:r>
    </w:p>
    <w:p w:rsidR="005D1B0B" w:rsidRPr="005D1B0B" w:rsidRDefault="005D1B0B" w:rsidP="005D1B0B">
      <w:pPr>
        <w:widowControl w:val="0"/>
        <w:numPr>
          <w:ilvl w:val="0"/>
          <w:numId w:val="3"/>
        </w:numPr>
        <w:suppressAutoHyphens/>
        <w:autoSpaceDN w:val="0"/>
        <w:spacing w:after="0" w:line="240" w:lineRule="auto"/>
        <w:ind w:left="2137" w:hanging="357"/>
        <w:jc w:val="both"/>
        <w:textAlignment w:val="baseline"/>
        <w:rPr>
          <w:rFonts w:ascii="Times New Roman" w:eastAsia="Calibri" w:hAnsi="Times New Roman" w:cs="Times New Roman"/>
          <w:sz w:val="24"/>
          <w:szCs w:val="24"/>
        </w:rPr>
      </w:pPr>
      <w:proofErr w:type="spellStart"/>
      <w:r w:rsidRPr="005D1B0B">
        <w:rPr>
          <w:rFonts w:ascii="Times New Roman" w:eastAsia="Times New Roman" w:hAnsi="Times New Roman" w:cs="Times New Roman"/>
          <w:iCs/>
          <w:sz w:val="24"/>
          <w:szCs w:val="24"/>
          <w:lang w:val="en-US" w:eastAsia="ar-SA"/>
        </w:rPr>
        <w:t>кота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входна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шахта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основен</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изпускател</w:t>
      </w:r>
      <w:proofErr w:type="spellEnd"/>
      <w:r w:rsidRPr="005D1B0B">
        <w:rPr>
          <w:rFonts w:ascii="Times New Roman" w:eastAsia="Times New Roman" w:hAnsi="Times New Roman" w:cs="Times New Roman"/>
          <w:iCs/>
          <w:sz w:val="24"/>
          <w:szCs w:val="24"/>
          <w:lang w:val="en-US" w:eastAsia="ar-SA"/>
        </w:rPr>
        <w:t xml:space="preserve"> – </w:t>
      </w:r>
      <w:proofErr w:type="spellStart"/>
      <w:r w:rsidRPr="005D1B0B">
        <w:rPr>
          <w:rFonts w:ascii="Times New Roman" w:eastAsia="Times New Roman" w:hAnsi="Times New Roman" w:cs="Times New Roman"/>
          <w:iCs/>
          <w:sz w:val="24"/>
          <w:szCs w:val="24"/>
          <w:lang w:val="en-US" w:eastAsia="ar-SA"/>
        </w:rPr>
        <w:t>котата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водното</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ниво</w:t>
      </w:r>
      <w:proofErr w:type="spellEnd"/>
      <w:r w:rsidRPr="005D1B0B">
        <w:rPr>
          <w:rFonts w:ascii="Times New Roman" w:eastAsia="Times New Roman" w:hAnsi="Times New Roman" w:cs="Times New Roman"/>
          <w:iCs/>
          <w:sz w:val="24"/>
          <w:szCs w:val="24"/>
          <w:lang w:val="en-US" w:eastAsia="ar-SA"/>
        </w:rPr>
        <w:t xml:space="preserve"> в </w:t>
      </w:r>
      <w:proofErr w:type="spellStart"/>
      <w:r w:rsidRPr="005D1B0B">
        <w:rPr>
          <w:rFonts w:ascii="Times New Roman" w:eastAsia="Times New Roman" w:hAnsi="Times New Roman" w:cs="Times New Roman"/>
          <w:iCs/>
          <w:sz w:val="24"/>
          <w:szCs w:val="24"/>
          <w:lang w:val="en-US" w:eastAsia="ar-SA"/>
        </w:rPr>
        <w:t>язовира</w:t>
      </w:r>
      <w:proofErr w:type="spellEnd"/>
      <w:r w:rsidRPr="005D1B0B">
        <w:rPr>
          <w:rFonts w:ascii="Times New Roman" w:eastAsia="Times New Roman" w:hAnsi="Times New Roman" w:cs="Times New Roman"/>
          <w:iCs/>
          <w:sz w:val="24"/>
          <w:szCs w:val="24"/>
          <w:lang w:val="en-US" w:eastAsia="ar-SA"/>
        </w:rPr>
        <w:t xml:space="preserve"> е </w:t>
      </w:r>
      <w:proofErr w:type="spellStart"/>
      <w:r w:rsidRPr="005D1B0B">
        <w:rPr>
          <w:rFonts w:ascii="Times New Roman" w:eastAsia="Times New Roman" w:hAnsi="Times New Roman" w:cs="Times New Roman"/>
          <w:iCs/>
          <w:sz w:val="24"/>
          <w:szCs w:val="24"/>
          <w:lang w:val="en-US" w:eastAsia="ar-SA"/>
        </w:rPr>
        <w:t>над</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котата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входната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шахта</w:t>
      </w:r>
      <w:proofErr w:type="spellEnd"/>
      <w:r w:rsidRPr="005D1B0B">
        <w:rPr>
          <w:rFonts w:ascii="Times New Roman" w:eastAsia="Times New Roman" w:hAnsi="Times New Roman" w:cs="Times New Roman"/>
          <w:iCs/>
          <w:sz w:val="24"/>
          <w:szCs w:val="24"/>
          <w:lang w:val="en-US" w:eastAsia="ar-SA"/>
        </w:rPr>
        <w:t xml:space="preserve"> и </w:t>
      </w:r>
      <w:proofErr w:type="spellStart"/>
      <w:r w:rsidRPr="005D1B0B">
        <w:rPr>
          <w:rFonts w:ascii="Times New Roman" w:eastAsia="Times New Roman" w:hAnsi="Times New Roman" w:cs="Times New Roman"/>
          <w:iCs/>
          <w:sz w:val="24"/>
          <w:szCs w:val="24"/>
          <w:lang w:val="en-US" w:eastAsia="ar-SA"/>
        </w:rPr>
        <w:t>не</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може</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да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се</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заснеме</w:t>
      </w:r>
      <w:proofErr w:type="spellEnd"/>
      <w:r w:rsidRPr="005D1B0B">
        <w:rPr>
          <w:rFonts w:ascii="Times New Roman" w:eastAsia="Times New Roman" w:hAnsi="Times New Roman" w:cs="Times New Roman"/>
          <w:iCs/>
          <w:sz w:val="24"/>
          <w:szCs w:val="24"/>
          <w:lang w:eastAsia="ar-SA"/>
        </w:rPr>
        <w:t>;</w:t>
      </w:r>
    </w:p>
    <w:p w:rsidR="005D1B0B" w:rsidRPr="005D1B0B" w:rsidRDefault="005D1B0B" w:rsidP="005D1B0B">
      <w:pPr>
        <w:widowControl w:val="0"/>
        <w:numPr>
          <w:ilvl w:val="0"/>
          <w:numId w:val="3"/>
        </w:numPr>
        <w:suppressAutoHyphens/>
        <w:autoSpaceDN w:val="0"/>
        <w:spacing w:after="0" w:line="240" w:lineRule="auto"/>
        <w:ind w:left="2137" w:hanging="357"/>
        <w:jc w:val="both"/>
        <w:textAlignment w:val="baseline"/>
        <w:rPr>
          <w:rFonts w:ascii="Times New Roman" w:eastAsia="Calibri" w:hAnsi="Times New Roman" w:cs="Times New Roman"/>
          <w:sz w:val="24"/>
          <w:szCs w:val="24"/>
        </w:rPr>
      </w:pPr>
      <w:proofErr w:type="spellStart"/>
      <w:r w:rsidRPr="005D1B0B">
        <w:rPr>
          <w:rFonts w:ascii="Times New Roman" w:eastAsia="Times New Roman" w:hAnsi="Times New Roman" w:cs="Times New Roman"/>
          <w:iCs/>
          <w:sz w:val="24"/>
          <w:szCs w:val="24"/>
          <w:lang w:val="en-US" w:eastAsia="ar-SA"/>
        </w:rPr>
        <w:t>кота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дъно</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бетон</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съществуваща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изходна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шахта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на</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основен</w:t>
      </w:r>
      <w:proofErr w:type="spellEnd"/>
      <w:r w:rsidRPr="005D1B0B">
        <w:rPr>
          <w:rFonts w:ascii="Times New Roman" w:eastAsia="Times New Roman" w:hAnsi="Times New Roman" w:cs="Times New Roman"/>
          <w:iCs/>
          <w:sz w:val="24"/>
          <w:szCs w:val="24"/>
          <w:lang w:val="en-US" w:eastAsia="ar-SA"/>
        </w:rPr>
        <w:t xml:space="preserve"> </w:t>
      </w:r>
      <w:proofErr w:type="spellStart"/>
      <w:r w:rsidRPr="005D1B0B">
        <w:rPr>
          <w:rFonts w:ascii="Times New Roman" w:eastAsia="Times New Roman" w:hAnsi="Times New Roman" w:cs="Times New Roman"/>
          <w:iCs/>
          <w:sz w:val="24"/>
          <w:szCs w:val="24"/>
          <w:lang w:val="en-US" w:eastAsia="ar-SA"/>
        </w:rPr>
        <w:t>изпускател</w:t>
      </w:r>
      <w:proofErr w:type="spellEnd"/>
      <w:r w:rsidRPr="005D1B0B">
        <w:rPr>
          <w:rFonts w:ascii="Times New Roman" w:eastAsia="Times New Roman" w:hAnsi="Times New Roman" w:cs="Times New Roman"/>
          <w:iCs/>
          <w:sz w:val="24"/>
          <w:szCs w:val="24"/>
          <w:lang w:val="en-US" w:eastAsia="ar-SA"/>
        </w:rPr>
        <w:t xml:space="preserve"> – 353,82</w:t>
      </w:r>
      <w:r w:rsidRPr="005D1B0B">
        <w:rPr>
          <w:rFonts w:ascii="Times New Roman" w:eastAsia="Times New Roman" w:hAnsi="Times New Roman" w:cs="Times New Roman"/>
          <w:iCs/>
          <w:sz w:val="24"/>
          <w:szCs w:val="24"/>
          <w:lang w:eastAsia="ar-SA"/>
        </w:rPr>
        <w:t>;</w:t>
      </w:r>
      <w:r w:rsidRPr="005D1B0B">
        <w:rPr>
          <w:rFonts w:ascii="Times New Roman" w:eastAsia="Times New Roman" w:hAnsi="Times New Roman" w:cs="Times New Roman"/>
          <w:iCs/>
          <w:sz w:val="24"/>
          <w:szCs w:val="24"/>
          <w:lang w:val="en-US" w:eastAsia="ar-SA"/>
        </w:rPr>
        <w:t xml:space="preserve"> </w:t>
      </w:r>
    </w:p>
    <w:p w:rsidR="005D1B0B" w:rsidRPr="005D1B0B" w:rsidRDefault="006E0AAB" w:rsidP="005D1B0B">
      <w:pPr>
        <w:suppressAutoHyphens/>
        <w:autoSpaceDN w:val="0"/>
        <w:spacing w:after="0"/>
        <w:ind w:firstLine="709"/>
        <w:jc w:val="both"/>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t xml:space="preserve">Мокрият откос е с добро </w:t>
      </w:r>
      <w:proofErr w:type="spellStart"/>
      <w:r>
        <w:rPr>
          <w:rFonts w:ascii="Times New Roman" w:eastAsia="Times New Roman" w:hAnsi="Times New Roman" w:cs="Times New Roman"/>
          <w:sz w:val="24"/>
          <w:szCs w:val="24"/>
          <w:lang w:eastAsia="ar-SA"/>
        </w:rPr>
        <w:t>заскаляване</w:t>
      </w:r>
      <w:proofErr w:type="spellEnd"/>
      <w:r>
        <w:rPr>
          <w:rFonts w:ascii="Times New Roman" w:eastAsia="Times New Roman" w:hAnsi="Times New Roman" w:cs="Times New Roman"/>
          <w:sz w:val="24"/>
          <w:szCs w:val="24"/>
          <w:lang w:eastAsia="ar-SA"/>
        </w:rPr>
        <w:t xml:space="preserve">. </w:t>
      </w:r>
      <w:proofErr w:type="gramStart"/>
      <w:r w:rsidR="005D1B0B" w:rsidRPr="005D1B0B">
        <w:rPr>
          <w:rFonts w:ascii="Times New Roman" w:eastAsia="Times New Roman" w:hAnsi="Times New Roman" w:cs="Times New Roman"/>
          <w:sz w:val="24"/>
          <w:szCs w:val="24"/>
          <w:lang w:val="en-US" w:eastAsia="ar-SA"/>
        </w:rPr>
        <w:t xml:space="preserve">В </w:t>
      </w:r>
      <w:proofErr w:type="spellStart"/>
      <w:r w:rsidR="005D1B0B" w:rsidRPr="005D1B0B">
        <w:rPr>
          <w:rFonts w:ascii="Times New Roman" w:eastAsia="Times New Roman" w:hAnsi="Times New Roman" w:cs="Times New Roman"/>
          <w:sz w:val="24"/>
          <w:szCs w:val="24"/>
          <w:lang w:val="en-US" w:eastAsia="ar-SA"/>
        </w:rPr>
        <w:t>петата</w:t>
      </w:r>
      <w:proofErr w:type="spellEnd"/>
      <w:r w:rsidR="005D1B0B" w:rsidRPr="005D1B0B">
        <w:rPr>
          <w:rFonts w:ascii="Times New Roman" w:eastAsia="Times New Roman" w:hAnsi="Times New Roman" w:cs="Times New Roman"/>
          <w:sz w:val="24"/>
          <w:szCs w:val="24"/>
          <w:lang w:val="en-US" w:eastAsia="ar-SA"/>
        </w:rPr>
        <w:t xml:space="preserve"> </w:t>
      </w:r>
      <w:proofErr w:type="spellStart"/>
      <w:r w:rsidR="005D1B0B" w:rsidRPr="005D1B0B">
        <w:rPr>
          <w:rFonts w:ascii="Times New Roman" w:eastAsia="Times New Roman" w:hAnsi="Times New Roman" w:cs="Times New Roman"/>
          <w:sz w:val="24"/>
          <w:szCs w:val="24"/>
          <w:lang w:val="en-US" w:eastAsia="ar-SA"/>
        </w:rPr>
        <w:t>на</w:t>
      </w:r>
      <w:proofErr w:type="spellEnd"/>
      <w:r w:rsidR="005D1B0B" w:rsidRPr="005D1B0B">
        <w:rPr>
          <w:rFonts w:ascii="Times New Roman" w:eastAsia="Times New Roman" w:hAnsi="Times New Roman" w:cs="Times New Roman"/>
          <w:sz w:val="24"/>
          <w:szCs w:val="24"/>
          <w:lang w:val="en-US" w:eastAsia="ar-SA"/>
        </w:rPr>
        <w:t xml:space="preserve"> </w:t>
      </w:r>
      <w:proofErr w:type="spellStart"/>
      <w:r w:rsidR="005D1B0B" w:rsidRPr="005D1B0B">
        <w:rPr>
          <w:rFonts w:ascii="Times New Roman" w:eastAsia="Times New Roman" w:hAnsi="Times New Roman" w:cs="Times New Roman"/>
          <w:sz w:val="24"/>
          <w:szCs w:val="24"/>
          <w:lang w:val="en-US" w:eastAsia="ar-SA"/>
        </w:rPr>
        <w:t>сухия</w:t>
      </w:r>
      <w:proofErr w:type="spellEnd"/>
      <w:r w:rsidR="005D1B0B" w:rsidRPr="005D1B0B">
        <w:rPr>
          <w:rFonts w:ascii="Times New Roman" w:eastAsia="Times New Roman" w:hAnsi="Times New Roman" w:cs="Times New Roman"/>
          <w:sz w:val="24"/>
          <w:szCs w:val="24"/>
          <w:lang w:val="en-US" w:eastAsia="ar-SA"/>
        </w:rPr>
        <w:t xml:space="preserve"> </w:t>
      </w:r>
      <w:proofErr w:type="spellStart"/>
      <w:r w:rsidR="005D1B0B" w:rsidRPr="005D1B0B">
        <w:rPr>
          <w:rFonts w:ascii="Times New Roman" w:eastAsia="Times New Roman" w:hAnsi="Times New Roman" w:cs="Times New Roman"/>
          <w:sz w:val="24"/>
          <w:szCs w:val="24"/>
          <w:lang w:val="en-US" w:eastAsia="ar-SA"/>
        </w:rPr>
        <w:t>откос</w:t>
      </w:r>
      <w:proofErr w:type="spellEnd"/>
      <w:r w:rsidR="005D1B0B" w:rsidRPr="005D1B0B">
        <w:rPr>
          <w:rFonts w:ascii="Times New Roman" w:eastAsia="Times New Roman" w:hAnsi="Times New Roman" w:cs="Times New Roman"/>
          <w:sz w:val="24"/>
          <w:szCs w:val="24"/>
          <w:lang w:val="en-US" w:eastAsia="ar-SA"/>
        </w:rPr>
        <w:t xml:space="preserve"> </w:t>
      </w:r>
      <w:proofErr w:type="spellStart"/>
      <w:r w:rsidR="005D1B0B" w:rsidRPr="005D1B0B">
        <w:rPr>
          <w:rFonts w:ascii="Times New Roman" w:eastAsia="Times New Roman" w:hAnsi="Times New Roman" w:cs="Times New Roman"/>
          <w:sz w:val="24"/>
          <w:szCs w:val="24"/>
          <w:lang w:val="en-US" w:eastAsia="ar-SA"/>
        </w:rPr>
        <w:t>няма</w:t>
      </w:r>
      <w:proofErr w:type="spellEnd"/>
      <w:r w:rsidR="005D1B0B" w:rsidRPr="005D1B0B">
        <w:rPr>
          <w:rFonts w:ascii="Times New Roman" w:eastAsia="Times New Roman" w:hAnsi="Times New Roman" w:cs="Times New Roman"/>
          <w:sz w:val="24"/>
          <w:szCs w:val="24"/>
          <w:lang w:val="en-US" w:eastAsia="ar-SA"/>
        </w:rPr>
        <w:t xml:space="preserve"> </w:t>
      </w:r>
      <w:proofErr w:type="spellStart"/>
      <w:r w:rsidR="005D1B0B" w:rsidRPr="005D1B0B">
        <w:rPr>
          <w:rFonts w:ascii="Times New Roman" w:eastAsia="Times New Roman" w:hAnsi="Times New Roman" w:cs="Times New Roman"/>
          <w:sz w:val="24"/>
          <w:szCs w:val="24"/>
          <w:lang w:val="en-US" w:eastAsia="ar-SA"/>
        </w:rPr>
        <w:t>изградена</w:t>
      </w:r>
      <w:proofErr w:type="spellEnd"/>
      <w:r w:rsidR="005D1B0B" w:rsidRPr="005D1B0B">
        <w:rPr>
          <w:rFonts w:ascii="Times New Roman" w:eastAsia="Times New Roman" w:hAnsi="Times New Roman" w:cs="Times New Roman"/>
          <w:sz w:val="24"/>
          <w:szCs w:val="24"/>
          <w:lang w:val="en-US" w:eastAsia="ar-SA"/>
        </w:rPr>
        <w:t xml:space="preserve"> </w:t>
      </w:r>
      <w:proofErr w:type="spellStart"/>
      <w:r w:rsidR="005D1B0B" w:rsidRPr="005D1B0B">
        <w:rPr>
          <w:rFonts w:ascii="Times New Roman" w:eastAsia="Times New Roman" w:hAnsi="Times New Roman" w:cs="Times New Roman"/>
          <w:sz w:val="24"/>
          <w:szCs w:val="24"/>
          <w:lang w:val="en-US" w:eastAsia="ar-SA"/>
        </w:rPr>
        <w:t>дренажна</w:t>
      </w:r>
      <w:proofErr w:type="spellEnd"/>
      <w:r w:rsidR="005D1B0B" w:rsidRPr="005D1B0B">
        <w:rPr>
          <w:rFonts w:ascii="Times New Roman" w:eastAsia="Times New Roman" w:hAnsi="Times New Roman" w:cs="Times New Roman"/>
          <w:sz w:val="24"/>
          <w:szCs w:val="24"/>
          <w:lang w:val="en-US" w:eastAsia="ar-SA"/>
        </w:rPr>
        <w:t xml:space="preserve"> </w:t>
      </w:r>
      <w:proofErr w:type="spellStart"/>
      <w:r w:rsidR="005D1B0B" w:rsidRPr="005D1B0B">
        <w:rPr>
          <w:rFonts w:ascii="Times New Roman" w:eastAsia="Times New Roman" w:hAnsi="Times New Roman" w:cs="Times New Roman"/>
          <w:sz w:val="24"/>
          <w:szCs w:val="24"/>
          <w:lang w:val="en-US" w:eastAsia="ar-SA"/>
        </w:rPr>
        <w:t>призма</w:t>
      </w:r>
      <w:proofErr w:type="spellEnd"/>
      <w:r w:rsidR="005D1B0B" w:rsidRPr="005D1B0B">
        <w:rPr>
          <w:rFonts w:ascii="Times New Roman" w:eastAsia="Times New Roman" w:hAnsi="Times New Roman" w:cs="Times New Roman"/>
          <w:sz w:val="24"/>
          <w:szCs w:val="24"/>
          <w:lang w:val="en-US" w:eastAsia="ar-SA"/>
        </w:rPr>
        <w:t>.</w:t>
      </w:r>
      <w:proofErr w:type="gramEnd"/>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Корона</w:t>
      </w:r>
      <w:proofErr w:type="spellEnd"/>
      <w:r w:rsidRPr="005D1B0B">
        <w:rPr>
          <w:rFonts w:ascii="Times New Roman" w:eastAsia="Times New Roman" w:hAnsi="Times New Roman" w:cs="Times New Roman"/>
          <w:sz w:val="24"/>
          <w:szCs w:val="24"/>
          <w:lang w:val="en-US" w:eastAsia="ar-SA"/>
        </w:rPr>
        <w:t xml:space="preserve"> </w:t>
      </w:r>
    </w:p>
    <w:p w:rsidR="005D1B0B" w:rsidRPr="006E0AAB" w:rsidRDefault="005D1B0B" w:rsidP="005D1B0B">
      <w:pPr>
        <w:suppressAutoHyphens/>
        <w:autoSpaceDN w:val="0"/>
        <w:spacing w:after="0"/>
        <w:ind w:firstLine="709"/>
        <w:jc w:val="both"/>
        <w:rPr>
          <w:rFonts w:ascii="Times New Roman" w:eastAsia="Times New Roman" w:hAnsi="Times New Roman" w:cs="Times New Roman"/>
          <w:sz w:val="24"/>
          <w:szCs w:val="24"/>
          <w:lang w:eastAsia="ar-SA"/>
        </w:rPr>
      </w:pPr>
      <w:proofErr w:type="spellStart"/>
      <w:r w:rsidRPr="005D1B0B">
        <w:rPr>
          <w:rFonts w:ascii="Times New Roman" w:eastAsia="Times New Roman" w:hAnsi="Times New Roman" w:cs="Times New Roman"/>
          <w:sz w:val="24"/>
          <w:szCs w:val="24"/>
          <w:lang w:val="en-US" w:eastAsia="ar-SA"/>
        </w:rPr>
        <w:t>Короната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язовирната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стена</w:t>
      </w:r>
      <w:proofErr w:type="spellEnd"/>
      <w:r w:rsidRPr="005D1B0B">
        <w:rPr>
          <w:rFonts w:ascii="Times New Roman" w:eastAsia="Times New Roman" w:hAnsi="Times New Roman" w:cs="Times New Roman"/>
          <w:sz w:val="24"/>
          <w:szCs w:val="24"/>
          <w:lang w:val="en-US" w:eastAsia="ar-SA"/>
        </w:rPr>
        <w:t xml:space="preserve"> е с </w:t>
      </w:r>
      <w:proofErr w:type="spellStart"/>
      <w:r w:rsidRPr="005D1B0B">
        <w:rPr>
          <w:rFonts w:ascii="Times New Roman" w:eastAsia="Times New Roman" w:hAnsi="Times New Roman" w:cs="Times New Roman"/>
          <w:sz w:val="24"/>
          <w:szCs w:val="24"/>
          <w:lang w:val="en-US" w:eastAsia="ar-SA"/>
        </w:rPr>
        <w:t>ширина</w:t>
      </w:r>
      <w:proofErr w:type="spellEnd"/>
      <w:r w:rsidRPr="005D1B0B">
        <w:rPr>
          <w:rFonts w:ascii="Times New Roman" w:eastAsia="Times New Roman" w:hAnsi="Times New Roman" w:cs="Times New Roman"/>
          <w:sz w:val="24"/>
          <w:szCs w:val="24"/>
          <w:lang w:val="en-US" w:eastAsia="ar-SA"/>
        </w:rPr>
        <w:t xml:space="preserve"> 8</w:t>
      </w:r>
      <w:proofErr w:type="gramStart"/>
      <w:r w:rsidRPr="005D1B0B">
        <w:rPr>
          <w:rFonts w:ascii="Times New Roman" w:eastAsia="Times New Roman" w:hAnsi="Times New Roman" w:cs="Times New Roman"/>
          <w:sz w:val="24"/>
          <w:szCs w:val="24"/>
          <w:lang w:val="en-US" w:eastAsia="ar-SA"/>
        </w:rPr>
        <w:t>,00</w:t>
      </w:r>
      <w:proofErr w:type="gramEnd"/>
      <w:r w:rsidRPr="005D1B0B">
        <w:rPr>
          <w:rFonts w:ascii="Times New Roman" w:eastAsia="Times New Roman" w:hAnsi="Times New Roman" w:cs="Times New Roman"/>
          <w:sz w:val="24"/>
          <w:szCs w:val="24"/>
          <w:lang w:val="en-US" w:eastAsia="ar-SA"/>
        </w:rPr>
        <w:t xml:space="preserve"> м, </w:t>
      </w:r>
      <w:proofErr w:type="spellStart"/>
      <w:r w:rsidRPr="005D1B0B">
        <w:rPr>
          <w:rFonts w:ascii="Times New Roman" w:eastAsia="Times New Roman" w:hAnsi="Times New Roman" w:cs="Times New Roman"/>
          <w:sz w:val="24"/>
          <w:szCs w:val="24"/>
          <w:lang w:val="en-US" w:eastAsia="ar-SA"/>
        </w:rPr>
        <w:t>по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която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преминава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общински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път</w:t>
      </w:r>
      <w:proofErr w:type="spellEnd"/>
      <w:r w:rsidRPr="005D1B0B">
        <w:rPr>
          <w:rFonts w:ascii="Times New Roman" w:eastAsia="Times New Roman" w:hAnsi="Times New Roman" w:cs="Times New Roman"/>
          <w:sz w:val="24"/>
          <w:szCs w:val="24"/>
          <w:lang w:val="en-US" w:eastAsia="ar-SA"/>
        </w:rPr>
        <w:t xml:space="preserve"> IV </w:t>
      </w:r>
      <w:proofErr w:type="spellStart"/>
      <w:r w:rsidRPr="005D1B0B">
        <w:rPr>
          <w:rFonts w:ascii="Times New Roman" w:eastAsia="Times New Roman" w:hAnsi="Times New Roman" w:cs="Times New Roman"/>
          <w:sz w:val="24"/>
          <w:szCs w:val="24"/>
          <w:lang w:val="en-US" w:eastAsia="ar-SA"/>
        </w:rPr>
        <w:t>клас</w:t>
      </w:r>
      <w:proofErr w:type="spellEnd"/>
      <w:r w:rsidRPr="005D1B0B">
        <w:rPr>
          <w:rFonts w:ascii="Times New Roman" w:eastAsia="Times New Roman" w:hAnsi="Times New Roman" w:cs="Times New Roman"/>
          <w:sz w:val="24"/>
          <w:szCs w:val="24"/>
          <w:lang w:val="en-US" w:eastAsia="ar-SA"/>
        </w:rPr>
        <w:t xml:space="preserve"> с. </w:t>
      </w:r>
      <w:proofErr w:type="spellStart"/>
      <w:r w:rsidRPr="005D1B0B">
        <w:rPr>
          <w:rFonts w:ascii="Times New Roman" w:eastAsia="Times New Roman" w:hAnsi="Times New Roman" w:cs="Times New Roman"/>
          <w:sz w:val="24"/>
          <w:szCs w:val="24"/>
          <w:lang w:val="en-US" w:eastAsia="ar-SA"/>
        </w:rPr>
        <w:t>Сейдол</w:t>
      </w:r>
      <w:proofErr w:type="spellEnd"/>
      <w:r w:rsidRPr="005D1B0B">
        <w:rPr>
          <w:rFonts w:ascii="Times New Roman" w:eastAsia="Times New Roman" w:hAnsi="Times New Roman" w:cs="Times New Roman"/>
          <w:sz w:val="24"/>
          <w:szCs w:val="24"/>
          <w:lang w:val="en-US" w:eastAsia="ar-SA"/>
        </w:rPr>
        <w:t xml:space="preserve"> – с. </w:t>
      </w:r>
      <w:proofErr w:type="spellStart"/>
      <w:r w:rsidRPr="005D1B0B">
        <w:rPr>
          <w:rFonts w:ascii="Times New Roman" w:eastAsia="Times New Roman" w:hAnsi="Times New Roman" w:cs="Times New Roman"/>
          <w:sz w:val="24"/>
          <w:szCs w:val="24"/>
          <w:lang w:val="en-US" w:eastAsia="ar-SA"/>
        </w:rPr>
        <w:t>Островче</w:t>
      </w:r>
      <w:proofErr w:type="spellEnd"/>
      <w:r w:rsidRPr="005D1B0B">
        <w:rPr>
          <w:rFonts w:ascii="Times New Roman" w:eastAsia="Times New Roman" w:hAnsi="Times New Roman" w:cs="Times New Roman"/>
          <w:sz w:val="24"/>
          <w:szCs w:val="24"/>
          <w:lang w:val="en-US" w:eastAsia="ar-SA"/>
        </w:rPr>
        <w:t xml:space="preserve"> с </w:t>
      </w:r>
      <w:proofErr w:type="spellStart"/>
      <w:r w:rsidRPr="005D1B0B">
        <w:rPr>
          <w:rFonts w:ascii="Times New Roman" w:eastAsia="Times New Roman" w:hAnsi="Times New Roman" w:cs="Times New Roman"/>
          <w:sz w:val="24"/>
          <w:szCs w:val="24"/>
          <w:lang w:val="en-US" w:eastAsia="ar-SA"/>
        </w:rPr>
        <w:t>асфалтова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настилка</w:t>
      </w:r>
      <w:proofErr w:type="spellEnd"/>
      <w:r w:rsidRPr="005D1B0B">
        <w:rPr>
          <w:rFonts w:ascii="Times New Roman" w:eastAsia="Times New Roman" w:hAnsi="Times New Roman" w:cs="Times New Roman"/>
          <w:sz w:val="24"/>
          <w:szCs w:val="24"/>
          <w:lang w:val="en-US" w:eastAsia="ar-SA"/>
        </w:rPr>
        <w:t xml:space="preserve">. </w:t>
      </w:r>
      <w:proofErr w:type="spellStart"/>
      <w:proofErr w:type="gramStart"/>
      <w:r w:rsidRPr="005D1B0B">
        <w:rPr>
          <w:rFonts w:ascii="Times New Roman" w:eastAsia="Times New Roman" w:hAnsi="Times New Roman" w:cs="Times New Roman"/>
          <w:sz w:val="24"/>
          <w:szCs w:val="24"/>
          <w:lang w:val="en-US" w:eastAsia="ar-SA"/>
        </w:rPr>
        <w:t>Няма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следи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коловози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пукнатини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или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други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разрушавания</w:t>
      </w:r>
      <w:proofErr w:type="spellEnd"/>
      <w:r w:rsidRPr="005D1B0B">
        <w:rPr>
          <w:rFonts w:ascii="Times New Roman" w:eastAsia="Times New Roman" w:hAnsi="Times New Roman" w:cs="Times New Roman"/>
          <w:sz w:val="24"/>
          <w:szCs w:val="24"/>
          <w:lang w:val="en-US" w:eastAsia="ar-SA"/>
        </w:rPr>
        <w:t>.</w:t>
      </w:r>
      <w:proofErr w:type="gramEnd"/>
      <w:r w:rsidR="006E0AAB">
        <w:rPr>
          <w:rFonts w:ascii="Times New Roman" w:eastAsia="Times New Roman" w:hAnsi="Times New Roman" w:cs="Times New Roman"/>
          <w:sz w:val="24"/>
          <w:szCs w:val="24"/>
          <w:lang w:eastAsia="ar-SA"/>
        </w:rPr>
        <w:t xml:space="preserve"> Асфалтът е частично напукан с напречни и надлъжни пукнатини.</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eastAsia="ar-SA"/>
        </w:rPr>
      </w:pPr>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Сух</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откос</w:t>
      </w:r>
      <w:proofErr w:type="spellEnd"/>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roofErr w:type="spellStart"/>
      <w:proofErr w:type="gramStart"/>
      <w:r w:rsidRPr="005D1B0B">
        <w:rPr>
          <w:rFonts w:ascii="Times New Roman" w:eastAsia="Times New Roman" w:hAnsi="Times New Roman" w:cs="Times New Roman"/>
          <w:sz w:val="24"/>
          <w:szCs w:val="24"/>
          <w:lang w:val="en-US" w:eastAsia="ar-SA"/>
        </w:rPr>
        <w:t>По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сухия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откос</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има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храстовидна</w:t>
      </w:r>
      <w:proofErr w:type="spellEnd"/>
      <w:r w:rsidRPr="005D1B0B">
        <w:rPr>
          <w:rFonts w:ascii="Times New Roman" w:eastAsia="Times New Roman" w:hAnsi="Times New Roman" w:cs="Times New Roman"/>
          <w:sz w:val="24"/>
          <w:szCs w:val="24"/>
          <w:lang w:val="en-US" w:eastAsia="ar-SA"/>
        </w:rPr>
        <w:t xml:space="preserve"> и </w:t>
      </w:r>
      <w:proofErr w:type="spellStart"/>
      <w:r w:rsidRPr="005D1B0B">
        <w:rPr>
          <w:rFonts w:ascii="Times New Roman" w:eastAsia="Times New Roman" w:hAnsi="Times New Roman" w:cs="Times New Roman"/>
          <w:sz w:val="24"/>
          <w:szCs w:val="24"/>
          <w:lang w:val="en-US" w:eastAsia="ar-SA"/>
        </w:rPr>
        <w:t>дървестна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растителност</w:t>
      </w:r>
      <w:proofErr w:type="spellEnd"/>
      <w:r w:rsidRPr="005D1B0B">
        <w:rPr>
          <w:rFonts w:ascii="Times New Roman" w:eastAsia="Times New Roman" w:hAnsi="Times New Roman" w:cs="Times New Roman"/>
          <w:sz w:val="24"/>
          <w:szCs w:val="24"/>
          <w:lang w:val="en-US" w:eastAsia="ar-SA"/>
        </w:rPr>
        <w:t>.</w:t>
      </w:r>
      <w:proofErr w:type="gramEnd"/>
      <w:r w:rsidRPr="005D1B0B">
        <w:rPr>
          <w:rFonts w:ascii="Times New Roman" w:eastAsia="Times New Roman" w:hAnsi="Times New Roman" w:cs="Times New Roman"/>
          <w:sz w:val="24"/>
          <w:szCs w:val="24"/>
          <w:lang w:val="en-US" w:eastAsia="ar-SA"/>
        </w:rPr>
        <w:t xml:space="preserve"> </w:t>
      </w:r>
      <w:proofErr w:type="spellStart"/>
      <w:proofErr w:type="gramStart"/>
      <w:r w:rsidRPr="005D1B0B">
        <w:rPr>
          <w:rFonts w:ascii="Times New Roman" w:eastAsia="Times New Roman" w:hAnsi="Times New Roman" w:cs="Times New Roman"/>
          <w:sz w:val="24"/>
          <w:szCs w:val="24"/>
          <w:lang w:val="en-US" w:eastAsia="ar-SA"/>
        </w:rPr>
        <w:t>Не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забелязва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видимо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свличане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подуване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или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улягане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откоса</w:t>
      </w:r>
      <w:proofErr w:type="spellEnd"/>
      <w:r w:rsidRPr="005D1B0B">
        <w:rPr>
          <w:rFonts w:ascii="Times New Roman" w:eastAsia="Times New Roman" w:hAnsi="Times New Roman" w:cs="Times New Roman"/>
          <w:sz w:val="24"/>
          <w:szCs w:val="24"/>
          <w:lang w:val="en-US" w:eastAsia="ar-SA"/>
        </w:rPr>
        <w:t>.</w:t>
      </w:r>
      <w:proofErr w:type="gram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eastAsia="ar-SA"/>
        </w:rPr>
      </w:pPr>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Мокър</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откос</w:t>
      </w:r>
      <w:proofErr w:type="spell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proofErr w:type="gramStart"/>
      <w:r w:rsidRPr="005D1B0B">
        <w:rPr>
          <w:rFonts w:ascii="Times New Roman" w:eastAsia="Times New Roman" w:hAnsi="Times New Roman" w:cs="Times New Roman"/>
          <w:sz w:val="24"/>
          <w:szCs w:val="24"/>
          <w:lang w:val="en-US" w:eastAsia="ar-SA"/>
        </w:rPr>
        <w:t>Мокрия</w:t>
      </w:r>
      <w:proofErr w:type="spellEnd"/>
      <w:r w:rsidRPr="005D1B0B">
        <w:rPr>
          <w:rFonts w:ascii="Times New Roman" w:eastAsia="Times New Roman" w:hAnsi="Times New Roman" w:cs="Times New Roman"/>
          <w:sz w:val="24"/>
          <w:szCs w:val="24"/>
          <w:lang w:eastAsia="ar-SA"/>
        </w:rPr>
        <w:t>т</w:t>
      </w:r>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откос</w:t>
      </w:r>
      <w:proofErr w:type="spellEnd"/>
      <w:r w:rsidRPr="005D1B0B">
        <w:rPr>
          <w:rFonts w:ascii="Times New Roman" w:eastAsia="Times New Roman" w:hAnsi="Times New Roman" w:cs="Times New Roman"/>
          <w:sz w:val="24"/>
          <w:szCs w:val="24"/>
          <w:lang w:val="en-US" w:eastAsia="ar-SA"/>
        </w:rPr>
        <w:t xml:space="preserve"> </w:t>
      </w:r>
      <w:r w:rsidRPr="005D1B0B">
        <w:rPr>
          <w:rFonts w:ascii="Times New Roman" w:eastAsia="Times New Roman" w:hAnsi="Times New Roman" w:cs="Times New Roman"/>
          <w:sz w:val="24"/>
          <w:szCs w:val="24"/>
          <w:lang w:eastAsia="ar-SA"/>
        </w:rPr>
        <w:t xml:space="preserve">е </w:t>
      </w:r>
      <w:r w:rsidRPr="005D1B0B">
        <w:rPr>
          <w:rFonts w:ascii="Times New Roman" w:eastAsia="Times New Roman" w:hAnsi="Times New Roman" w:cs="Times New Roman"/>
          <w:sz w:val="24"/>
          <w:szCs w:val="24"/>
          <w:lang w:val="en-US" w:eastAsia="ar-SA"/>
        </w:rPr>
        <w:t xml:space="preserve">с </w:t>
      </w:r>
      <w:proofErr w:type="spellStart"/>
      <w:r w:rsidRPr="005D1B0B">
        <w:rPr>
          <w:rFonts w:ascii="Times New Roman" w:eastAsia="Times New Roman" w:hAnsi="Times New Roman" w:cs="Times New Roman"/>
          <w:sz w:val="24"/>
          <w:szCs w:val="24"/>
          <w:lang w:val="en-US" w:eastAsia="ar-SA"/>
        </w:rPr>
        <w:t>каменна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заскалявка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частично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обрасъл</w:t>
      </w:r>
      <w:proofErr w:type="spellEnd"/>
      <w:r w:rsidRPr="005D1B0B">
        <w:rPr>
          <w:rFonts w:ascii="Times New Roman" w:eastAsia="Times New Roman" w:hAnsi="Times New Roman" w:cs="Times New Roman"/>
          <w:sz w:val="24"/>
          <w:szCs w:val="24"/>
          <w:lang w:val="en-US" w:eastAsia="ar-SA"/>
        </w:rPr>
        <w:t xml:space="preserve"> с </w:t>
      </w:r>
      <w:proofErr w:type="spellStart"/>
      <w:r w:rsidRPr="005D1B0B">
        <w:rPr>
          <w:rFonts w:ascii="Times New Roman" w:eastAsia="Times New Roman" w:hAnsi="Times New Roman" w:cs="Times New Roman"/>
          <w:sz w:val="24"/>
          <w:szCs w:val="24"/>
          <w:lang w:val="en-US" w:eastAsia="ar-SA"/>
        </w:rPr>
        <w:t>тръстикова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растителност</w:t>
      </w:r>
      <w:proofErr w:type="spellEnd"/>
      <w:r w:rsidRPr="005D1B0B">
        <w:rPr>
          <w:rFonts w:ascii="Times New Roman" w:eastAsia="Times New Roman" w:hAnsi="Times New Roman" w:cs="Times New Roman"/>
          <w:sz w:val="24"/>
          <w:szCs w:val="24"/>
          <w:lang w:val="en-US" w:eastAsia="ar-SA"/>
        </w:rPr>
        <w:t>.</w:t>
      </w:r>
      <w:proofErr w:type="gramEnd"/>
      <w:r w:rsidRPr="005D1B0B">
        <w:rPr>
          <w:rFonts w:ascii="Times New Roman" w:eastAsia="Times New Roman" w:hAnsi="Times New Roman" w:cs="Times New Roman"/>
          <w:sz w:val="24"/>
          <w:szCs w:val="24"/>
          <w:lang w:val="en-US" w:eastAsia="ar-SA"/>
        </w:rPr>
        <w:t xml:space="preserve"> </w:t>
      </w:r>
      <w:proofErr w:type="spellStart"/>
      <w:proofErr w:type="gramStart"/>
      <w:r w:rsidRPr="005D1B0B">
        <w:rPr>
          <w:rFonts w:ascii="Times New Roman" w:eastAsia="Times New Roman" w:hAnsi="Times New Roman" w:cs="Times New Roman"/>
          <w:sz w:val="24"/>
          <w:szCs w:val="24"/>
          <w:lang w:val="en-US" w:eastAsia="ar-SA"/>
        </w:rPr>
        <w:t>По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него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няма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свличания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или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улягания</w:t>
      </w:r>
      <w:proofErr w:type="spellEnd"/>
      <w:r w:rsidRPr="005D1B0B">
        <w:rPr>
          <w:rFonts w:ascii="Times New Roman" w:eastAsia="Times New Roman" w:hAnsi="Times New Roman" w:cs="Times New Roman"/>
          <w:sz w:val="24"/>
          <w:szCs w:val="24"/>
          <w:lang w:val="en-US" w:eastAsia="ar-SA"/>
        </w:rPr>
        <w:t>.</w:t>
      </w:r>
      <w:proofErr w:type="gram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eastAsia="ar-SA"/>
        </w:rPr>
      </w:pPr>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Преливник</w:t>
      </w:r>
      <w:proofErr w:type="spell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roofErr w:type="spellStart"/>
      <w:r w:rsidRPr="005D1B0B">
        <w:rPr>
          <w:rFonts w:ascii="Times New Roman" w:eastAsia="Times New Roman" w:hAnsi="Times New Roman" w:cs="Times New Roman"/>
          <w:sz w:val="24"/>
          <w:szCs w:val="24"/>
          <w:lang w:val="en-US" w:eastAsia="ar-SA"/>
        </w:rPr>
        <w:t>Преливникът</w:t>
      </w:r>
      <w:proofErr w:type="spellEnd"/>
      <w:r w:rsidRPr="005D1B0B">
        <w:rPr>
          <w:rFonts w:ascii="Times New Roman" w:eastAsia="Times New Roman" w:hAnsi="Times New Roman" w:cs="Times New Roman"/>
          <w:sz w:val="24"/>
          <w:szCs w:val="24"/>
          <w:lang w:val="en-US" w:eastAsia="ar-SA"/>
        </w:rPr>
        <w:t xml:space="preserve"> е </w:t>
      </w:r>
      <w:proofErr w:type="spellStart"/>
      <w:r w:rsidRPr="005D1B0B">
        <w:rPr>
          <w:rFonts w:ascii="Times New Roman" w:eastAsia="Times New Roman" w:hAnsi="Times New Roman" w:cs="Times New Roman"/>
          <w:sz w:val="24"/>
          <w:szCs w:val="24"/>
          <w:lang w:val="en-US" w:eastAsia="ar-SA"/>
        </w:rPr>
        <w:t>разположен</w:t>
      </w:r>
      <w:proofErr w:type="spellEnd"/>
      <w:r w:rsidRPr="005D1B0B">
        <w:rPr>
          <w:rFonts w:ascii="Times New Roman" w:eastAsia="Times New Roman" w:hAnsi="Times New Roman" w:cs="Times New Roman"/>
          <w:sz w:val="24"/>
          <w:szCs w:val="24"/>
          <w:lang w:val="en-US" w:eastAsia="ar-SA"/>
        </w:rPr>
        <w:t xml:space="preserve"> в </w:t>
      </w:r>
      <w:proofErr w:type="spellStart"/>
      <w:r w:rsidRPr="005D1B0B">
        <w:rPr>
          <w:rFonts w:ascii="Times New Roman" w:eastAsia="Times New Roman" w:hAnsi="Times New Roman" w:cs="Times New Roman"/>
          <w:sz w:val="24"/>
          <w:szCs w:val="24"/>
          <w:lang w:val="en-US" w:eastAsia="ar-SA"/>
        </w:rPr>
        <w:t>десния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скат</w:t>
      </w:r>
      <w:proofErr w:type="spellEnd"/>
      <w:r w:rsidRPr="005D1B0B">
        <w:rPr>
          <w:rFonts w:ascii="Times New Roman" w:eastAsia="Times New Roman" w:hAnsi="Times New Roman" w:cs="Times New Roman"/>
          <w:sz w:val="24"/>
          <w:szCs w:val="24"/>
          <w:lang w:val="en-US" w:eastAsia="ar-SA"/>
        </w:rPr>
        <w:t xml:space="preserve"> и </w:t>
      </w:r>
      <w:proofErr w:type="spellStart"/>
      <w:r w:rsidRPr="005D1B0B">
        <w:rPr>
          <w:rFonts w:ascii="Times New Roman" w:eastAsia="Times New Roman" w:hAnsi="Times New Roman" w:cs="Times New Roman"/>
          <w:sz w:val="24"/>
          <w:szCs w:val="24"/>
          <w:lang w:val="en-US" w:eastAsia="ar-SA"/>
        </w:rPr>
        <w:t>представлява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добре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оформен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земен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канал</w:t>
      </w:r>
      <w:proofErr w:type="spellEnd"/>
      <w:r w:rsidRPr="005D1B0B">
        <w:rPr>
          <w:rFonts w:ascii="Times New Roman" w:eastAsia="Times New Roman" w:hAnsi="Times New Roman" w:cs="Times New Roman"/>
          <w:sz w:val="24"/>
          <w:szCs w:val="24"/>
          <w:lang w:val="en-US" w:eastAsia="ar-SA"/>
        </w:rPr>
        <w:t xml:space="preserve"> с </w:t>
      </w:r>
      <w:proofErr w:type="spellStart"/>
      <w:r w:rsidRPr="005D1B0B">
        <w:rPr>
          <w:rFonts w:ascii="Times New Roman" w:eastAsia="Times New Roman" w:hAnsi="Times New Roman" w:cs="Times New Roman"/>
          <w:sz w:val="24"/>
          <w:szCs w:val="24"/>
          <w:lang w:val="en-US" w:eastAsia="ar-SA"/>
        </w:rPr>
        <w:t>ширина</w:t>
      </w:r>
      <w:proofErr w:type="spellEnd"/>
      <w:r w:rsidRPr="005D1B0B">
        <w:rPr>
          <w:rFonts w:ascii="Times New Roman" w:eastAsia="Times New Roman" w:hAnsi="Times New Roman" w:cs="Times New Roman"/>
          <w:sz w:val="24"/>
          <w:szCs w:val="24"/>
          <w:lang w:val="en-US" w:eastAsia="ar-SA"/>
        </w:rPr>
        <w:t xml:space="preserve"> 6</w:t>
      </w:r>
      <w:proofErr w:type="gramStart"/>
      <w:r w:rsidRPr="005D1B0B">
        <w:rPr>
          <w:rFonts w:ascii="Times New Roman" w:eastAsia="Times New Roman" w:hAnsi="Times New Roman" w:cs="Times New Roman"/>
          <w:sz w:val="24"/>
          <w:szCs w:val="24"/>
          <w:lang w:val="en-US" w:eastAsia="ar-SA"/>
        </w:rPr>
        <w:t>,00</w:t>
      </w:r>
      <w:proofErr w:type="gramEnd"/>
      <w:r w:rsidRPr="005D1B0B">
        <w:rPr>
          <w:rFonts w:ascii="Times New Roman" w:eastAsia="Times New Roman" w:hAnsi="Times New Roman" w:cs="Times New Roman"/>
          <w:sz w:val="24"/>
          <w:szCs w:val="24"/>
          <w:lang w:val="en-US" w:eastAsia="ar-SA"/>
        </w:rPr>
        <w:t xml:space="preserve"> м. </w:t>
      </w:r>
      <w:proofErr w:type="spellStart"/>
      <w:r w:rsidRPr="005D1B0B">
        <w:rPr>
          <w:rFonts w:ascii="Times New Roman" w:eastAsia="Times New Roman" w:hAnsi="Times New Roman" w:cs="Times New Roman"/>
          <w:sz w:val="24"/>
          <w:szCs w:val="24"/>
          <w:lang w:val="en-US" w:eastAsia="ar-SA"/>
        </w:rPr>
        <w:t>Котата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преливника</w:t>
      </w:r>
      <w:proofErr w:type="spellEnd"/>
      <w:r w:rsidRPr="005D1B0B">
        <w:rPr>
          <w:rFonts w:ascii="Times New Roman" w:eastAsia="Times New Roman" w:hAnsi="Times New Roman" w:cs="Times New Roman"/>
          <w:sz w:val="24"/>
          <w:szCs w:val="24"/>
          <w:lang w:val="en-US" w:eastAsia="ar-SA"/>
        </w:rPr>
        <w:t xml:space="preserve"> е 360,51. </w:t>
      </w:r>
      <w:proofErr w:type="spellStart"/>
      <w:r w:rsidRPr="005D1B0B">
        <w:rPr>
          <w:rFonts w:ascii="Times New Roman" w:eastAsia="Times New Roman" w:hAnsi="Times New Roman" w:cs="Times New Roman"/>
          <w:sz w:val="24"/>
          <w:szCs w:val="24"/>
          <w:lang w:val="en-US" w:eastAsia="ar-SA"/>
        </w:rPr>
        <w:t>Прелелите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през</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преливника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води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чрез</w:t>
      </w:r>
      <w:proofErr w:type="spellEnd"/>
      <w:r w:rsidRPr="005D1B0B">
        <w:rPr>
          <w:rFonts w:ascii="Times New Roman" w:eastAsia="Times New Roman" w:hAnsi="Times New Roman" w:cs="Times New Roman"/>
          <w:sz w:val="24"/>
          <w:szCs w:val="24"/>
          <w:lang w:eastAsia="ar-SA"/>
        </w:rPr>
        <w:t xml:space="preserve"> </w:t>
      </w:r>
      <w:proofErr w:type="spellStart"/>
      <w:r w:rsidRPr="005D1B0B">
        <w:rPr>
          <w:rFonts w:ascii="Times New Roman" w:eastAsia="Times New Roman" w:hAnsi="Times New Roman" w:cs="Times New Roman"/>
          <w:sz w:val="24"/>
          <w:szCs w:val="24"/>
          <w:lang w:val="en-US" w:eastAsia="ar-SA"/>
        </w:rPr>
        <w:t>канал</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довеждат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до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плочест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водосток</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под</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пътя</w:t>
      </w:r>
      <w:proofErr w:type="spellEnd"/>
      <w:r w:rsidRPr="005D1B0B">
        <w:rPr>
          <w:rFonts w:ascii="Times New Roman" w:eastAsia="Times New Roman" w:hAnsi="Times New Roman" w:cs="Times New Roman"/>
          <w:sz w:val="24"/>
          <w:szCs w:val="24"/>
          <w:lang w:val="en-US" w:eastAsia="ar-SA"/>
        </w:rPr>
        <w:t xml:space="preserve"> с </w:t>
      </w:r>
      <w:proofErr w:type="spellStart"/>
      <w:r w:rsidRPr="005D1B0B">
        <w:rPr>
          <w:rFonts w:ascii="Times New Roman" w:eastAsia="Times New Roman" w:hAnsi="Times New Roman" w:cs="Times New Roman"/>
          <w:sz w:val="24"/>
          <w:szCs w:val="24"/>
          <w:lang w:val="en-US" w:eastAsia="ar-SA"/>
        </w:rPr>
        <w:t>ширина</w:t>
      </w:r>
      <w:proofErr w:type="spellEnd"/>
      <w:r w:rsidRPr="005D1B0B">
        <w:rPr>
          <w:rFonts w:ascii="Times New Roman" w:eastAsia="Times New Roman" w:hAnsi="Times New Roman" w:cs="Times New Roman"/>
          <w:sz w:val="24"/>
          <w:szCs w:val="24"/>
          <w:lang w:val="en-US" w:eastAsia="ar-SA"/>
        </w:rPr>
        <w:t xml:space="preserve"> 3 м и </w:t>
      </w:r>
      <w:proofErr w:type="spellStart"/>
      <w:r w:rsidRPr="005D1B0B">
        <w:rPr>
          <w:rFonts w:ascii="Times New Roman" w:eastAsia="Times New Roman" w:hAnsi="Times New Roman" w:cs="Times New Roman"/>
          <w:sz w:val="24"/>
          <w:szCs w:val="24"/>
          <w:lang w:val="en-US" w:eastAsia="ar-SA"/>
        </w:rPr>
        <w:t>височина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светлия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отвор</w:t>
      </w:r>
      <w:proofErr w:type="spellEnd"/>
      <w:r w:rsidRPr="005D1B0B">
        <w:rPr>
          <w:rFonts w:ascii="Times New Roman" w:eastAsia="Times New Roman" w:hAnsi="Times New Roman" w:cs="Times New Roman"/>
          <w:sz w:val="24"/>
          <w:szCs w:val="24"/>
          <w:lang w:val="en-US" w:eastAsia="ar-SA"/>
        </w:rPr>
        <w:t xml:space="preserve"> 2</w:t>
      </w:r>
      <w:proofErr w:type="gramStart"/>
      <w:r w:rsidRPr="005D1B0B">
        <w:rPr>
          <w:rFonts w:ascii="Times New Roman" w:eastAsia="Times New Roman" w:hAnsi="Times New Roman" w:cs="Times New Roman"/>
          <w:sz w:val="24"/>
          <w:szCs w:val="24"/>
          <w:lang w:val="en-US" w:eastAsia="ar-SA"/>
        </w:rPr>
        <w:t>,40</w:t>
      </w:r>
      <w:proofErr w:type="gramEnd"/>
      <w:r w:rsidRPr="005D1B0B">
        <w:rPr>
          <w:rFonts w:ascii="Times New Roman" w:eastAsia="Times New Roman" w:hAnsi="Times New Roman" w:cs="Times New Roman"/>
          <w:sz w:val="24"/>
          <w:szCs w:val="24"/>
          <w:lang w:val="en-US" w:eastAsia="ar-SA"/>
        </w:rPr>
        <w:t xml:space="preserve"> м.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eastAsia="ar-SA"/>
        </w:rPr>
      </w:pPr>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Отвод</w:t>
      </w:r>
      <w:r w:rsidRPr="005D1B0B">
        <w:rPr>
          <w:rFonts w:ascii="Times New Roman" w:eastAsia="Times New Roman" w:hAnsi="Times New Roman" w:cs="Times New Roman"/>
          <w:sz w:val="24"/>
          <w:szCs w:val="24"/>
          <w:lang w:eastAsia="ar-SA"/>
        </w:rPr>
        <w:t>нителен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канал</w:t>
      </w:r>
      <w:proofErr w:type="spell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roofErr w:type="spellStart"/>
      <w:proofErr w:type="gramStart"/>
      <w:r w:rsidRPr="005D1B0B">
        <w:rPr>
          <w:rFonts w:ascii="Times New Roman" w:eastAsia="Times New Roman" w:hAnsi="Times New Roman" w:cs="Times New Roman"/>
          <w:sz w:val="24"/>
          <w:szCs w:val="24"/>
          <w:lang w:val="en-US" w:eastAsia="ar-SA"/>
        </w:rPr>
        <w:t>Непосредствено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след</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водостока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започва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отвод</w:t>
      </w:r>
      <w:r w:rsidRPr="005D1B0B">
        <w:rPr>
          <w:rFonts w:ascii="Times New Roman" w:eastAsia="Times New Roman" w:hAnsi="Times New Roman" w:cs="Times New Roman"/>
          <w:sz w:val="24"/>
          <w:szCs w:val="24"/>
          <w:lang w:eastAsia="ar-SA"/>
        </w:rPr>
        <w:t>нителен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канал</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със</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земен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профил</w:t>
      </w:r>
      <w:proofErr w:type="spellEnd"/>
      <w:r w:rsidRPr="005D1B0B">
        <w:rPr>
          <w:rFonts w:ascii="Times New Roman" w:eastAsia="Times New Roman" w:hAnsi="Times New Roman" w:cs="Times New Roman"/>
          <w:sz w:val="24"/>
          <w:szCs w:val="24"/>
          <w:lang w:val="en-US" w:eastAsia="ar-SA"/>
        </w:rPr>
        <w:t>.</w:t>
      </w:r>
      <w:proofErr w:type="gramEnd"/>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roofErr w:type="spellStart"/>
      <w:proofErr w:type="gramStart"/>
      <w:r w:rsidRPr="005D1B0B">
        <w:rPr>
          <w:rFonts w:ascii="Times New Roman" w:eastAsia="Times New Roman" w:hAnsi="Times New Roman" w:cs="Times New Roman"/>
          <w:sz w:val="24"/>
          <w:szCs w:val="24"/>
          <w:lang w:val="en-US" w:eastAsia="ar-SA"/>
        </w:rPr>
        <w:t>Той</w:t>
      </w:r>
      <w:proofErr w:type="spellEnd"/>
      <w:r w:rsidRPr="005D1B0B">
        <w:rPr>
          <w:rFonts w:ascii="Times New Roman" w:eastAsia="Times New Roman" w:hAnsi="Times New Roman" w:cs="Times New Roman"/>
          <w:sz w:val="24"/>
          <w:szCs w:val="24"/>
          <w:lang w:val="en-US" w:eastAsia="ar-SA"/>
        </w:rPr>
        <w:t xml:space="preserve"> е с </w:t>
      </w:r>
      <w:proofErr w:type="spellStart"/>
      <w:r w:rsidRPr="005D1B0B">
        <w:rPr>
          <w:rFonts w:ascii="Times New Roman" w:eastAsia="Times New Roman" w:hAnsi="Times New Roman" w:cs="Times New Roman"/>
          <w:sz w:val="24"/>
          <w:szCs w:val="24"/>
          <w:lang w:val="en-US" w:eastAsia="ar-SA"/>
        </w:rPr>
        <w:t>предназначение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да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довежда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прелялата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висока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вълна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до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дерето</w:t>
      </w:r>
      <w:proofErr w:type="spellEnd"/>
      <w:r w:rsidRPr="005D1B0B">
        <w:rPr>
          <w:rFonts w:ascii="Times New Roman" w:eastAsia="Times New Roman" w:hAnsi="Times New Roman" w:cs="Times New Roman"/>
          <w:sz w:val="24"/>
          <w:szCs w:val="24"/>
          <w:lang w:val="en-US" w:eastAsia="ar-SA"/>
        </w:rPr>
        <w:t>.</w:t>
      </w:r>
      <w:proofErr w:type="gram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Основен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изпускател</w:t>
      </w:r>
      <w:proofErr w:type="spell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roofErr w:type="spellStart"/>
      <w:r w:rsidRPr="005D1B0B">
        <w:rPr>
          <w:rFonts w:ascii="Times New Roman" w:eastAsia="Times New Roman" w:hAnsi="Times New Roman" w:cs="Times New Roman"/>
          <w:sz w:val="24"/>
          <w:szCs w:val="24"/>
          <w:lang w:val="en-US" w:eastAsia="ar-SA"/>
        </w:rPr>
        <w:t>Основният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изпускател</w:t>
      </w:r>
      <w:proofErr w:type="spellEnd"/>
      <w:r w:rsidRPr="005D1B0B">
        <w:rPr>
          <w:rFonts w:ascii="Times New Roman" w:eastAsia="Times New Roman" w:hAnsi="Times New Roman" w:cs="Times New Roman"/>
          <w:sz w:val="24"/>
          <w:szCs w:val="24"/>
          <w:lang w:val="en-US" w:eastAsia="ar-SA"/>
        </w:rPr>
        <w:t xml:space="preserve"> е </w:t>
      </w:r>
      <w:proofErr w:type="spellStart"/>
      <w:r w:rsidRPr="005D1B0B">
        <w:rPr>
          <w:rFonts w:ascii="Times New Roman" w:eastAsia="Times New Roman" w:hAnsi="Times New Roman" w:cs="Times New Roman"/>
          <w:sz w:val="24"/>
          <w:szCs w:val="24"/>
          <w:lang w:val="en-US" w:eastAsia="ar-SA"/>
        </w:rPr>
        <w:t>изграден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към</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левия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скат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стената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бетонови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тръби</w:t>
      </w:r>
      <w:proofErr w:type="spellEnd"/>
      <w:r w:rsidRPr="005D1B0B">
        <w:rPr>
          <w:rFonts w:ascii="Times New Roman" w:eastAsia="Times New Roman" w:hAnsi="Times New Roman" w:cs="Times New Roman"/>
          <w:sz w:val="24"/>
          <w:szCs w:val="24"/>
          <w:lang w:val="en-US" w:eastAsia="ar-SA"/>
        </w:rPr>
        <w:t xml:space="preserve"> Ø400 с </w:t>
      </w:r>
      <w:proofErr w:type="spellStart"/>
      <w:r w:rsidRPr="005D1B0B">
        <w:rPr>
          <w:rFonts w:ascii="Times New Roman" w:eastAsia="Times New Roman" w:hAnsi="Times New Roman" w:cs="Times New Roman"/>
          <w:sz w:val="24"/>
          <w:szCs w:val="24"/>
          <w:lang w:val="en-US" w:eastAsia="ar-SA"/>
        </w:rPr>
        <w:t>дължина</w:t>
      </w:r>
      <w:proofErr w:type="spellEnd"/>
      <w:r w:rsidRPr="005D1B0B">
        <w:rPr>
          <w:rFonts w:ascii="Times New Roman" w:eastAsia="Times New Roman" w:hAnsi="Times New Roman" w:cs="Times New Roman"/>
          <w:sz w:val="24"/>
          <w:szCs w:val="24"/>
          <w:lang w:val="en-US" w:eastAsia="ar-SA"/>
        </w:rPr>
        <w:t xml:space="preserve"> 25 м. </w:t>
      </w:r>
      <w:proofErr w:type="spellStart"/>
      <w:r w:rsidRPr="005D1B0B">
        <w:rPr>
          <w:rFonts w:ascii="Times New Roman" w:eastAsia="Times New Roman" w:hAnsi="Times New Roman" w:cs="Times New Roman"/>
          <w:sz w:val="24"/>
          <w:szCs w:val="24"/>
          <w:lang w:val="en-US" w:eastAsia="ar-SA"/>
        </w:rPr>
        <w:t>Изходната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шахта</w:t>
      </w:r>
      <w:proofErr w:type="spellEnd"/>
      <w:r w:rsidRPr="005D1B0B">
        <w:rPr>
          <w:rFonts w:ascii="Times New Roman" w:eastAsia="Times New Roman" w:hAnsi="Times New Roman" w:cs="Times New Roman"/>
          <w:sz w:val="24"/>
          <w:szCs w:val="24"/>
          <w:lang w:val="en-US" w:eastAsia="ar-SA"/>
        </w:rPr>
        <w:t xml:space="preserve">, в </w:t>
      </w:r>
      <w:proofErr w:type="spellStart"/>
      <w:r w:rsidRPr="005D1B0B">
        <w:rPr>
          <w:rFonts w:ascii="Times New Roman" w:eastAsia="Times New Roman" w:hAnsi="Times New Roman" w:cs="Times New Roman"/>
          <w:sz w:val="24"/>
          <w:szCs w:val="24"/>
          <w:lang w:val="en-US" w:eastAsia="ar-SA"/>
        </w:rPr>
        <w:t>която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се</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намира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спирателния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кран</w:t>
      </w:r>
      <w:proofErr w:type="spellEnd"/>
      <w:r w:rsidRPr="005D1B0B">
        <w:rPr>
          <w:rFonts w:ascii="Times New Roman" w:eastAsia="Times New Roman" w:hAnsi="Times New Roman" w:cs="Times New Roman"/>
          <w:sz w:val="24"/>
          <w:szCs w:val="24"/>
          <w:lang w:val="en-US" w:eastAsia="ar-SA"/>
        </w:rPr>
        <w:t xml:space="preserve"> е </w:t>
      </w:r>
      <w:proofErr w:type="spellStart"/>
      <w:r w:rsidRPr="005D1B0B">
        <w:rPr>
          <w:rFonts w:ascii="Times New Roman" w:eastAsia="Times New Roman" w:hAnsi="Times New Roman" w:cs="Times New Roman"/>
          <w:sz w:val="24"/>
          <w:szCs w:val="24"/>
          <w:lang w:val="en-US" w:eastAsia="ar-SA"/>
        </w:rPr>
        <w:t>стоманобетонова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със</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суха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камера</w:t>
      </w:r>
      <w:proofErr w:type="spellEnd"/>
      <w:r w:rsidRPr="005D1B0B">
        <w:rPr>
          <w:rFonts w:ascii="Times New Roman" w:eastAsia="Times New Roman" w:hAnsi="Times New Roman" w:cs="Times New Roman"/>
          <w:sz w:val="24"/>
          <w:szCs w:val="24"/>
          <w:lang w:val="en-US" w:eastAsia="ar-SA"/>
        </w:rPr>
        <w:t xml:space="preserve"> и </w:t>
      </w:r>
      <w:proofErr w:type="spellStart"/>
      <w:r w:rsidRPr="005D1B0B">
        <w:rPr>
          <w:rFonts w:ascii="Times New Roman" w:eastAsia="Times New Roman" w:hAnsi="Times New Roman" w:cs="Times New Roman"/>
          <w:sz w:val="24"/>
          <w:szCs w:val="24"/>
          <w:lang w:val="en-US" w:eastAsia="ar-SA"/>
        </w:rPr>
        <w:t>енергогасител</w:t>
      </w:r>
      <w:proofErr w:type="spell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eastAsia="ar-SA"/>
        </w:rPr>
      </w:pPr>
      <w:proofErr w:type="spellStart"/>
      <w:r w:rsidRPr="005D1B0B">
        <w:rPr>
          <w:rFonts w:ascii="Times New Roman" w:eastAsia="Times New Roman" w:hAnsi="Times New Roman" w:cs="Times New Roman"/>
          <w:sz w:val="24"/>
          <w:szCs w:val="24"/>
          <w:lang w:val="en-US" w:eastAsia="ar-SA"/>
        </w:rPr>
        <w:t>Язовирно</w:t>
      </w:r>
      <w:proofErr w:type="spellEnd"/>
      <w:r w:rsidRPr="005D1B0B">
        <w:rPr>
          <w:rFonts w:ascii="Times New Roman" w:eastAsia="Times New Roman" w:hAnsi="Times New Roman" w:cs="Times New Roman"/>
          <w:sz w:val="24"/>
          <w:szCs w:val="24"/>
          <w:lang w:val="en-US" w:eastAsia="ar-SA"/>
        </w:rPr>
        <w:t xml:space="preserve"> </w:t>
      </w:r>
      <w:r w:rsidRPr="005D1B0B">
        <w:rPr>
          <w:rFonts w:ascii="Times New Roman" w:eastAsia="Times New Roman" w:hAnsi="Times New Roman" w:cs="Times New Roman"/>
          <w:sz w:val="24"/>
          <w:szCs w:val="24"/>
          <w:lang w:eastAsia="ar-SA"/>
        </w:rPr>
        <w:t xml:space="preserve">корито </w:t>
      </w:r>
    </w:p>
    <w:p w:rsidR="005D1B0B" w:rsidRPr="005D1B0B" w:rsidRDefault="005D1B0B" w:rsidP="005D1B0B">
      <w:pPr>
        <w:suppressAutoHyphens/>
        <w:autoSpaceDN w:val="0"/>
        <w:spacing w:after="0"/>
        <w:ind w:firstLine="709"/>
        <w:jc w:val="both"/>
        <w:rPr>
          <w:rFonts w:ascii="Times New Roman" w:eastAsia="Times New Roman" w:hAnsi="Times New Roman" w:cs="Times New Roman"/>
          <w:sz w:val="24"/>
          <w:szCs w:val="24"/>
          <w:lang w:val="en-US" w:eastAsia="ar-SA"/>
        </w:rPr>
      </w:pPr>
      <w:proofErr w:type="spellStart"/>
      <w:proofErr w:type="gramStart"/>
      <w:r w:rsidRPr="005D1B0B">
        <w:rPr>
          <w:rFonts w:ascii="Times New Roman" w:eastAsia="Times New Roman" w:hAnsi="Times New Roman" w:cs="Times New Roman"/>
          <w:sz w:val="24"/>
          <w:szCs w:val="24"/>
          <w:lang w:val="en-US" w:eastAsia="ar-SA"/>
        </w:rPr>
        <w:t>Горен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участък</w:t>
      </w:r>
      <w:proofErr w:type="spellEnd"/>
      <w:r w:rsidRPr="005D1B0B">
        <w:rPr>
          <w:rFonts w:ascii="Times New Roman" w:eastAsia="Times New Roman" w:hAnsi="Times New Roman" w:cs="Times New Roman"/>
          <w:sz w:val="24"/>
          <w:szCs w:val="24"/>
          <w:lang w:val="en-US" w:eastAsia="ar-SA"/>
        </w:rPr>
        <w:t xml:space="preserve"> – </w:t>
      </w:r>
      <w:proofErr w:type="spellStart"/>
      <w:r w:rsidRPr="005D1B0B">
        <w:rPr>
          <w:rFonts w:ascii="Times New Roman" w:eastAsia="Times New Roman" w:hAnsi="Times New Roman" w:cs="Times New Roman"/>
          <w:sz w:val="24"/>
          <w:szCs w:val="24"/>
          <w:lang w:val="en-US" w:eastAsia="ar-SA"/>
        </w:rPr>
        <w:t>няма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срутища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или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свлачищни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участъци</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двата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бряга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на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язовирното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езеро</w:t>
      </w:r>
      <w:proofErr w:type="spellEnd"/>
      <w:r w:rsidRPr="005D1B0B">
        <w:rPr>
          <w:rFonts w:ascii="Times New Roman" w:eastAsia="Times New Roman" w:hAnsi="Times New Roman" w:cs="Times New Roman"/>
          <w:sz w:val="24"/>
          <w:szCs w:val="24"/>
          <w:lang w:val="en-US" w:eastAsia="ar-SA"/>
        </w:rPr>
        <w:t>.</w:t>
      </w:r>
      <w:proofErr w:type="gramEnd"/>
      <w:r w:rsidRPr="005D1B0B">
        <w:rPr>
          <w:rFonts w:ascii="Times New Roman" w:eastAsia="Times New Roman" w:hAnsi="Times New Roman" w:cs="Times New Roman"/>
          <w:sz w:val="24"/>
          <w:szCs w:val="24"/>
          <w:lang w:val="en-US" w:eastAsia="ar-SA"/>
        </w:rPr>
        <w:t xml:space="preserve"> </w:t>
      </w:r>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proofErr w:type="gramStart"/>
      <w:r w:rsidRPr="005D1B0B">
        <w:rPr>
          <w:rFonts w:ascii="Times New Roman" w:eastAsia="Times New Roman" w:hAnsi="Times New Roman" w:cs="Times New Roman"/>
          <w:sz w:val="24"/>
          <w:szCs w:val="24"/>
          <w:lang w:val="en-US" w:eastAsia="ar-SA"/>
        </w:rPr>
        <w:t>Долен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участък</w:t>
      </w:r>
      <w:proofErr w:type="spellEnd"/>
      <w:r w:rsidRPr="005D1B0B">
        <w:rPr>
          <w:rFonts w:ascii="Times New Roman" w:eastAsia="Times New Roman" w:hAnsi="Times New Roman" w:cs="Times New Roman"/>
          <w:sz w:val="24"/>
          <w:szCs w:val="24"/>
          <w:lang w:val="en-US" w:eastAsia="ar-SA"/>
        </w:rPr>
        <w:t xml:space="preserve"> – </w:t>
      </w:r>
      <w:proofErr w:type="spellStart"/>
      <w:r w:rsidRPr="005D1B0B">
        <w:rPr>
          <w:rFonts w:ascii="Times New Roman" w:eastAsia="Times New Roman" w:hAnsi="Times New Roman" w:cs="Times New Roman"/>
          <w:sz w:val="24"/>
          <w:szCs w:val="24"/>
          <w:lang w:val="en-US" w:eastAsia="ar-SA"/>
        </w:rPr>
        <w:t>отвод</w:t>
      </w:r>
      <w:r w:rsidRPr="005D1B0B">
        <w:rPr>
          <w:rFonts w:ascii="Times New Roman" w:eastAsia="Times New Roman" w:hAnsi="Times New Roman" w:cs="Times New Roman"/>
          <w:sz w:val="24"/>
          <w:szCs w:val="24"/>
          <w:lang w:eastAsia="ar-SA"/>
        </w:rPr>
        <w:t>нителни</w:t>
      </w:r>
      <w:r w:rsidRPr="005D1B0B">
        <w:rPr>
          <w:rFonts w:ascii="Times New Roman" w:eastAsia="Times New Roman" w:hAnsi="Times New Roman" w:cs="Times New Roman"/>
          <w:sz w:val="24"/>
          <w:szCs w:val="24"/>
          <w:lang w:val="en-US" w:eastAsia="ar-SA"/>
        </w:rPr>
        <w:t>ят</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канал</w:t>
      </w:r>
      <w:proofErr w:type="spellEnd"/>
      <w:r w:rsidRPr="005D1B0B">
        <w:rPr>
          <w:rFonts w:ascii="Times New Roman" w:eastAsia="Times New Roman" w:hAnsi="Times New Roman" w:cs="Times New Roman"/>
          <w:sz w:val="24"/>
          <w:szCs w:val="24"/>
          <w:lang w:val="en-US" w:eastAsia="ar-SA"/>
        </w:rPr>
        <w:t xml:space="preserve"> с</w:t>
      </w:r>
      <w:r w:rsidRPr="005D1B0B">
        <w:rPr>
          <w:rFonts w:ascii="Times New Roman" w:eastAsia="Times New Roman" w:hAnsi="Times New Roman" w:cs="Times New Roman"/>
          <w:sz w:val="24"/>
          <w:szCs w:val="24"/>
          <w:lang w:eastAsia="ar-SA"/>
        </w:rPr>
        <w:t>л</w:t>
      </w:r>
      <w:proofErr w:type="spellStart"/>
      <w:r w:rsidRPr="005D1B0B">
        <w:rPr>
          <w:rFonts w:ascii="Times New Roman" w:eastAsia="Times New Roman" w:hAnsi="Times New Roman" w:cs="Times New Roman"/>
          <w:sz w:val="24"/>
          <w:szCs w:val="24"/>
          <w:lang w:val="en-US" w:eastAsia="ar-SA"/>
        </w:rPr>
        <w:t>ед</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основния</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изпускател</w:t>
      </w:r>
      <w:proofErr w:type="spellEnd"/>
      <w:r w:rsidRPr="005D1B0B">
        <w:rPr>
          <w:rFonts w:ascii="Times New Roman" w:eastAsia="Times New Roman" w:hAnsi="Times New Roman" w:cs="Times New Roman"/>
          <w:sz w:val="24"/>
          <w:szCs w:val="24"/>
          <w:lang w:eastAsia="ar-SA"/>
        </w:rPr>
        <w:t xml:space="preserve"> се </w:t>
      </w:r>
      <w:proofErr w:type="spellStart"/>
      <w:r w:rsidRPr="005D1B0B">
        <w:rPr>
          <w:rFonts w:ascii="Times New Roman" w:eastAsia="Times New Roman" w:hAnsi="Times New Roman" w:cs="Times New Roman"/>
          <w:sz w:val="24"/>
          <w:szCs w:val="24"/>
          <w:lang w:val="en-US" w:eastAsia="ar-SA"/>
        </w:rPr>
        <w:t>зауства</w:t>
      </w:r>
      <w:proofErr w:type="spellEnd"/>
      <w:r w:rsidRPr="005D1B0B">
        <w:rPr>
          <w:rFonts w:ascii="Times New Roman" w:eastAsia="Times New Roman" w:hAnsi="Times New Roman" w:cs="Times New Roman"/>
          <w:sz w:val="24"/>
          <w:szCs w:val="24"/>
          <w:lang w:val="en-US" w:eastAsia="ar-SA"/>
        </w:rPr>
        <w:t xml:space="preserve"> в </w:t>
      </w:r>
      <w:proofErr w:type="spellStart"/>
      <w:r w:rsidRPr="005D1B0B">
        <w:rPr>
          <w:rFonts w:ascii="Times New Roman" w:eastAsia="Times New Roman" w:hAnsi="Times New Roman" w:cs="Times New Roman"/>
          <w:sz w:val="24"/>
          <w:szCs w:val="24"/>
          <w:lang w:val="en-US" w:eastAsia="ar-SA"/>
        </w:rPr>
        <w:t>дерето</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под</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язовирната</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стена</w:t>
      </w:r>
      <w:proofErr w:type="spellEnd"/>
      <w:r w:rsidRPr="005D1B0B">
        <w:rPr>
          <w:rFonts w:ascii="Times New Roman" w:eastAsia="Times New Roman" w:hAnsi="Times New Roman" w:cs="Times New Roman"/>
          <w:sz w:val="24"/>
          <w:szCs w:val="24"/>
          <w:lang w:val="en-US" w:eastAsia="ar-SA"/>
        </w:rPr>
        <w:t>.</w:t>
      </w:r>
      <w:proofErr w:type="gramEnd"/>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Общ</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завирен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обем</w:t>
      </w:r>
      <w:proofErr w:type="spellEnd"/>
      <w:r w:rsidRPr="005D1B0B">
        <w:rPr>
          <w:rFonts w:ascii="Times New Roman" w:eastAsia="Times New Roman" w:hAnsi="Times New Roman" w:cs="Times New Roman"/>
          <w:sz w:val="24"/>
          <w:szCs w:val="24"/>
          <w:lang w:val="en-US" w:eastAsia="ar-SA"/>
        </w:rPr>
        <w:t xml:space="preserve"> – 107 475 м</w:t>
      </w:r>
      <w:r w:rsidRPr="005D1B0B">
        <w:rPr>
          <w:rFonts w:ascii="Times New Roman" w:eastAsia="Times New Roman" w:hAnsi="Times New Roman" w:cs="Times New Roman"/>
          <w:sz w:val="24"/>
          <w:szCs w:val="24"/>
          <w:vertAlign w:val="superscript"/>
          <w:lang w:val="en-US" w:eastAsia="ar-SA"/>
        </w:rPr>
        <w:t>3</w:t>
      </w:r>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Мъртъв</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обем</w:t>
      </w:r>
      <w:proofErr w:type="spellEnd"/>
      <w:r w:rsidRPr="005D1B0B">
        <w:rPr>
          <w:rFonts w:ascii="Times New Roman" w:eastAsia="Times New Roman" w:hAnsi="Times New Roman" w:cs="Times New Roman"/>
          <w:sz w:val="24"/>
          <w:szCs w:val="24"/>
          <w:lang w:val="en-US" w:eastAsia="ar-SA"/>
        </w:rPr>
        <w:t xml:space="preserve"> – 13 500 м</w:t>
      </w:r>
      <w:r w:rsidRPr="005D1B0B">
        <w:rPr>
          <w:rFonts w:ascii="Times New Roman" w:eastAsia="Times New Roman" w:hAnsi="Times New Roman" w:cs="Times New Roman"/>
          <w:sz w:val="24"/>
          <w:szCs w:val="24"/>
          <w:vertAlign w:val="superscript"/>
          <w:lang w:val="en-US" w:eastAsia="ar-SA"/>
        </w:rPr>
        <w:t>3</w:t>
      </w:r>
    </w:p>
    <w:p w:rsidR="005D1B0B" w:rsidRPr="005D1B0B" w:rsidRDefault="005D1B0B" w:rsidP="005D1B0B">
      <w:pPr>
        <w:suppressAutoHyphens/>
        <w:autoSpaceDN w:val="0"/>
        <w:spacing w:after="0"/>
        <w:ind w:firstLine="709"/>
        <w:jc w:val="both"/>
        <w:rPr>
          <w:rFonts w:ascii="Times New Roman" w:eastAsia="Calibri" w:hAnsi="Times New Roman" w:cs="Times New Roman"/>
          <w:sz w:val="24"/>
          <w:szCs w:val="24"/>
        </w:rPr>
      </w:pPr>
      <w:proofErr w:type="spellStart"/>
      <w:r w:rsidRPr="005D1B0B">
        <w:rPr>
          <w:rFonts w:ascii="Times New Roman" w:eastAsia="Times New Roman" w:hAnsi="Times New Roman" w:cs="Times New Roman"/>
          <w:sz w:val="24"/>
          <w:szCs w:val="24"/>
          <w:lang w:val="en-US" w:eastAsia="ar-SA"/>
        </w:rPr>
        <w:t>Полезен</w:t>
      </w:r>
      <w:proofErr w:type="spellEnd"/>
      <w:r w:rsidRPr="005D1B0B">
        <w:rPr>
          <w:rFonts w:ascii="Times New Roman" w:eastAsia="Times New Roman" w:hAnsi="Times New Roman" w:cs="Times New Roman"/>
          <w:sz w:val="24"/>
          <w:szCs w:val="24"/>
          <w:lang w:val="en-US" w:eastAsia="ar-SA"/>
        </w:rPr>
        <w:t xml:space="preserve"> </w:t>
      </w:r>
      <w:proofErr w:type="spellStart"/>
      <w:r w:rsidRPr="005D1B0B">
        <w:rPr>
          <w:rFonts w:ascii="Times New Roman" w:eastAsia="Times New Roman" w:hAnsi="Times New Roman" w:cs="Times New Roman"/>
          <w:sz w:val="24"/>
          <w:szCs w:val="24"/>
          <w:lang w:val="en-US" w:eastAsia="ar-SA"/>
        </w:rPr>
        <w:t>обем</w:t>
      </w:r>
      <w:proofErr w:type="spellEnd"/>
      <w:r w:rsidRPr="005D1B0B">
        <w:rPr>
          <w:rFonts w:ascii="Times New Roman" w:eastAsia="Times New Roman" w:hAnsi="Times New Roman" w:cs="Times New Roman"/>
          <w:sz w:val="24"/>
          <w:szCs w:val="24"/>
          <w:lang w:val="en-US" w:eastAsia="ar-SA"/>
        </w:rPr>
        <w:t xml:space="preserve"> – 93 975 м</w:t>
      </w:r>
      <w:r w:rsidRPr="005D1B0B">
        <w:rPr>
          <w:rFonts w:ascii="Times New Roman" w:eastAsia="Times New Roman" w:hAnsi="Times New Roman" w:cs="Times New Roman"/>
          <w:sz w:val="24"/>
          <w:szCs w:val="24"/>
          <w:vertAlign w:val="superscript"/>
          <w:lang w:val="en-US" w:eastAsia="ar-SA"/>
        </w:rPr>
        <w:t>3</w:t>
      </w:r>
      <w:r w:rsidRPr="005D1B0B">
        <w:rPr>
          <w:rFonts w:ascii="Times New Roman" w:eastAsia="Courier New" w:hAnsi="Times New Roman" w:cs="Times New Roman"/>
          <w:b/>
          <w:bCs/>
          <w:color w:val="000000"/>
          <w:sz w:val="24"/>
          <w:szCs w:val="24"/>
          <w:lang w:eastAsia="bg-BG" w:bidi="bg-BG"/>
        </w:rPr>
        <w:t xml:space="preserve">             </w:t>
      </w:r>
    </w:p>
    <w:p w:rsidR="005D1B0B" w:rsidRPr="005D1B0B" w:rsidRDefault="005D1B0B" w:rsidP="00A31AA3">
      <w:pPr>
        <w:widowControl w:val="0"/>
        <w:spacing w:after="0"/>
        <w:ind w:firstLine="708"/>
        <w:jc w:val="both"/>
        <w:rPr>
          <w:rFonts w:ascii="Times New Roman" w:eastAsia="Times New Roman" w:hAnsi="Times New Roman" w:cs="Times New Roman"/>
          <w:b/>
          <w:sz w:val="24"/>
          <w:szCs w:val="24"/>
          <w:lang w:eastAsia="bg-BG" w:bidi="bg-BG"/>
        </w:rPr>
      </w:pPr>
      <w:r w:rsidRPr="005D1B0B">
        <w:rPr>
          <w:rFonts w:ascii="Times New Roman" w:eastAsia="Times New Roman" w:hAnsi="Times New Roman" w:cs="Times New Roman"/>
          <w:b/>
          <w:sz w:val="24"/>
          <w:szCs w:val="24"/>
          <w:lang w:eastAsia="bg-BG" w:bidi="bg-BG"/>
        </w:rPr>
        <w:t>1.3. Срок за извършване на оглед на обекта на концесията</w:t>
      </w:r>
    </w:p>
    <w:p w:rsidR="005D1B0B" w:rsidRPr="005D1B0B" w:rsidRDefault="005D1B0B" w:rsidP="00805820">
      <w:pPr>
        <w:widowControl w:val="0"/>
        <w:tabs>
          <w:tab w:val="right" w:pos="5440"/>
          <w:tab w:val="right" w:pos="9522"/>
        </w:tabs>
        <w:spacing w:after="0"/>
        <w:ind w:right="74"/>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ab/>
        <w:t xml:space="preserve">            Оглед на обекта на концесията може да направи всеки икономически оператор, който има желание за това и е получил удостоверение за оглед на обекта на концесията </w:t>
      </w:r>
      <w:r w:rsidR="00777756">
        <w:rPr>
          <w:rFonts w:ascii="Times New Roman" w:eastAsia="Courier New" w:hAnsi="Times New Roman" w:cs="Times New Roman"/>
          <w:sz w:val="24"/>
          <w:szCs w:val="24"/>
          <w:lang w:eastAsia="bg-BG" w:bidi="bg-BG"/>
        </w:rPr>
        <w:lastRenderedPageBreak/>
        <w:t>(Приложение № 9</w:t>
      </w:r>
      <w:r w:rsidRPr="005D1B0B">
        <w:rPr>
          <w:rFonts w:ascii="Times New Roman" w:eastAsia="Courier New" w:hAnsi="Times New Roman" w:cs="Times New Roman"/>
          <w:sz w:val="24"/>
          <w:szCs w:val="24"/>
          <w:lang w:eastAsia="bg-BG" w:bidi="bg-BG"/>
        </w:rPr>
        <w:t>),</w:t>
      </w:r>
      <w:r w:rsidRPr="005D1B0B">
        <w:rPr>
          <w:rFonts w:ascii="Times New Roman" w:eastAsia="Courier New" w:hAnsi="Times New Roman" w:cs="Times New Roman"/>
          <w:color w:val="000000"/>
          <w:sz w:val="24"/>
          <w:szCs w:val="24"/>
          <w:lang w:eastAsia="bg-BG" w:bidi="bg-BG"/>
        </w:rPr>
        <w:t xml:space="preserve"> всеки работен ден от 08:30 часа до 17:00 часа в периода от деня, следващ издаването на Удостоверението до 7 дни преди крайния срок за получаване на офертите. Ако последният ден от срока е</w:t>
      </w:r>
      <w:r w:rsidRPr="005D1B0B">
        <w:rPr>
          <w:rFonts w:ascii="Times New Roman" w:eastAsia="Courier New" w:hAnsi="Times New Roman" w:cs="Times New Roman"/>
          <w:color w:val="000000"/>
          <w:sz w:val="24"/>
          <w:szCs w:val="24"/>
          <w:lang w:val="ru-RU" w:eastAsia="bg-BG" w:bidi="bg-BG"/>
        </w:rPr>
        <w:t xml:space="preserve"> </w:t>
      </w:r>
      <w:r w:rsidRPr="005D1B0B">
        <w:rPr>
          <w:rFonts w:ascii="Times New Roman" w:eastAsia="Courier New" w:hAnsi="Times New Roman" w:cs="Times New Roman"/>
          <w:color w:val="000000"/>
          <w:sz w:val="24"/>
          <w:szCs w:val="24"/>
          <w:lang w:eastAsia="bg-BG" w:bidi="bg-BG"/>
        </w:rPr>
        <w:t>неприсъствен, срокът изтича в първия следващ присъствен ден. Икономическите оператори подават исканията си за оглед до комисията</w:t>
      </w:r>
      <w:r w:rsidRPr="005D1B0B">
        <w:rPr>
          <w:rFonts w:ascii="Times New Roman" w:eastAsia="Courier New" w:hAnsi="Times New Roman" w:cs="Times New Roman"/>
          <w:color w:val="000000"/>
          <w:sz w:val="24"/>
          <w:szCs w:val="24"/>
          <w:lang w:val="ru-RU" w:eastAsia="bg-BG" w:bidi="bg-BG"/>
        </w:rPr>
        <w:t>,</w:t>
      </w:r>
      <w:r w:rsidRPr="005D1B0B">
        <w:rPr>
          <w:rFonts w:ascii="Times New Roman" w:eastAsia="Courier New" w:hAnsi="Times New Roman" w:cs="Times New Roman"/>
          <w:color w:val="000000"/>
          <w:sz w:val="24"/>
          <w:szCs w:val="24"/>
          <w:lang w:eastAsia="bg-BG" w:bidi="bg-BG"/>
        </w:rPr>
        <w:t xml:space="preserve"> като представят или изпращат попълнен образец на удостоверение за оглед </w:t>
      </w:r>
      <w:r w:rsidR="00777756">
        <w:rPr>
          <w:rFonts w:ascii="Times New Roman" w:eastAsia="Courier New" w:hAnsi="Times New Roman" w:cs="Times New Roman"/>
          <w:sz w:val="24"/>
          <w:szCs w:val="24"/>
          <w:lang w:eastAsia="bg-BG" w:bidi="bg-BG"/>
        </w:rPr>
        <w:t>(Приложение № 9</w:t>
      </w:r>
      <w:r w:rsidRPr="005D1B0B">
        <w:rPr>
          <w:rFonts w:ascii="Times New Roman" w:eastAsia="Courier New" w:hAnsi="Times New Roman" w:cs="Times New Roman"/>
          <w:sz w:val="24"/>
          <w:szCs w:val="24"/>
          <w:lang w:val="en-US" w:eastAsia="bg-BG" w:bidi="bg-BG"/>
        </w:rPr>
        <w:t>)</w:t>
      </w:r>
      <w:r w:rsidRPr="005D1B0B">
        <w:rPr>
          <w:rFonts w:ascii="Times New Roman" w:eastAsia="Courier New" w:hAnsi="Times New Roman" w:cs="Times New Roman"/>
          <w:color w:val="000000"/>
          <w:sz w:val="24"/>
          <w:szCs w:val="24"/>
          <w:lang w:eastAsia="bg-BG" w:bidi="bg-BG"/>
        </w:rPr>
        <w:t xml:space="preserve"> за подпис от Председателя на комисията по чл. 80, ал. 1 от ЗК. Предоставянето на </w:t>
      </w:r>
      <w:r w:rsidR="00805820" w:rsidRPr="005D1B0B">
        <w:rPr>
          <w:rFonts w:ascii="Times New Roman" w:eastAsia="Courier New" w:hAnsi="Times New Roman" w:cs="Times New Roman"/>
          <w:color w:val="000000"/>
          <w:sz w:val="24"/>
          <w:szCs w:val="24"/>
          <w:lang w:eastAsia="bg-BG" w:bidi="bg-BG"/>
        </w:rPr>
        <w:t>удостоверение</w:t>
      </w:r>
      <w:r w:rsidR="00805820">
        <w:rPr>
          <w:rFonts w:ascii="Times New Roman" w:eastAsia="Courier New" w:hAnsi="Times New Roman" w:cs="Times New Roman"/>
          <w:color w:val="000000"/>
          <w:sz w:val="24"/>
          <w:szCs w:val="24"/>
          <w:lang w:eastAsia="bg-BG" w:bidi="bg-BG"/>
        </w:rPr>
        <w:t xml:space="preserve"> </w:t>
      </w:r>
      <w:r w:rsidRPr="005D1B0B">
        <w:rPr>
          <w:rFonts w:ascii="Times New Roman" w:eastAsia="Courier New" w:hAnsi="Times New Roman" w:cs="Times New Roman"/>
          <w:color w:val="000000"/>
          <w:sz w:val="24"/>
          <w:szCs w:val="24"/>
          <w:lang w:eastAsia="bg-BG" w:bidi="bg-BG"/>
        </w:rPr>
        <w:t>за оглед се извършва лично на  определеното лице за контакт, по пощата или по факс. Ако огледът не може да бъде</w:t>
      </w:r>
      <w:r w:rsidRPr="005D1B0B">
        <w:rPr>
          <w:rFonts w:ascii="Times New Roman" w:eastAsia="Courier New" w:hAnsi="Times New Roman" w:cs="Times New Roman"/>
          <w:color w:val="000000"/>
          <w:sz w:val="24"/>
          <w:szCs w:val="24"/>
          <w:lang w:eastAsia="bg-BG" w:bidi="bg-BG"/>
        </w:rPr>
        <w:tab/>
        <w:t xml:space="preserve"> извършен на посочените от икономическия оператор дати, комисията  посочва други дати. При необходимост от повторен оглед на обекта, икономическият оператор подава ново искане до комисията. По време на огледа икономическият оператор и неговият екип могат да контактуват само с упълномощените за това лица. При извършване на огледа икономическият оператор и неговият екип не могат да получават и не се разрешава да им се предоставят копия от документи, имащи отношение към обекта на концесията, освен с разрешение на комисията.</w:t>
      </w:r>
    </w:p>
    <w:p w:rsidR="005D1B0B" w:rsidRPr="005D1B0B" w:rsidRDefault="005D1B0B" w:rsidP="00805820">
      <w:pPr>
        <w:widowControl w:val="0"/>
        <w:tabs>
          <w:tab w:val="right" w:pos="5440"/>
          <w:tab w:val="right" w:pos="9522"/>
        </w:tabs>
        <w:spacing w:after="0"/>
        <w:ind w:firstLine="760"/>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На икономическия оператор е предоставена преценката дали да извърши посещение и оглед на обекта на концесията. </w:t>
      </w:r>
      <w:proofErr w:type="spellStart"/>
      <w:r w:rsidRPr="005D1B0B">
        <w:rPr>
          <w:rFonts w:ascii="Times New Roman" w:eastAsia="Courier New" w:hAnsi="Times New Roman" w:cs="Times New Roman"/>
          <w:color w:val="000000"/>
          <w:sz w:val="24"/>
          <w:szCs w:val="24"/>
          <w:lang w:eastAsia="bg-BG" w:bidi="bg-BG"/>
        </w:rPr>
        <w:t>Концедентът</w:t>
      </w:r>
      <w:proofErr w:type="spellEnd"/>
      <w:r w:rsidRPr="005D1B0B">
        <w:rPr>
          <w:rFonts w:ascii="Times New Roman" w:eastAsia="Courier New" w:hAnsi="Times New Roman" w:cs="Times New Roman"/>
          <w:color w:val="000000"/>
          <w:sz w:val="24"/>
          <w:szCs w:val="24"/>
          <w:lang w:eastAsia="bg-BG" w:bidi="bg-BG"/>
        </w:rPr>
        <w:t xml:space="preserve"> разрешава заявленията и офертите да се изготвят и представят и без да е извършен оглед и посещение на обекта на концесията.</w:t>
      </w:r>
    </w:p>
    <w:p w:rsidR="005D1B0B" w:rsidRPr="00777756" w:rsidRDefault="005D1B0B" w:rsidP="005D1B0B">
      <w:pPr>
        <w:widowControl w:val="0"/>
        <w:tabs>
          <w:tab w:val="left" w:pos="1179"/>
        </w:tabs>
        <w:spacing w:after="0"/>
        <w:jc w:val="both"/>
        <w:outlineLvl w:val="2"/>
        <w:rPr>
          <w:rFonts w:ascii="Times New Roman" w:eastAsia="Times New Roman" w:hAnsi="Times New Roman" w:cs="Times New Roman"/>
          <w:b/>
          <w:bCs/>
          <w:iCs/>
          <w:color w:val="000000" w:themeColor="text1"/>
          <w:sz w:val="24"/>
          <w:szCs w:val="24"/>
          <w:lang w:eastAsia="bg-BG"/>
        </w:rPr>
      </w:pPr>
      <w:bookmarkStart w:id="0" w:name="bookmark1"/>
      <w:r w:rsidRPr="00777756">
        <w:rPr>
          <w:rFonts w:ascii="Times New Roman" w:eastAsia="Times New Roman" w:hAnsi="Times New Roman" w:cs="Times New Roman"/>
          <w:b/>
          <w:bCs/>
          <w:iCs/>
          <w:color w:val="000000" w:themeColor="text1"/>
          <w:sz w:val="24"/>
          <w:szCs w:val="24"/>
          <w:lang w:eastAsia="bg-BG" w:bidi="bg-BG"/>
        </w:rPr>
        <w:t xml:space="preserve">            2. Документи, които удостоверяват собствеността и/или индивидуализират обекта на концесията:</w:t>
      </w:r>
      <w:bookmarkEnd w:id="0"/>
    </w:p>
    <w:p w:rsidR="005D1B0B" w:rsidRPr="005D1B0B" w:rsidRDefault="005D1B0B" w:rsidP="005D1B0B">
      <w:pPr>
        <w:widowControl w:val="0"/>
        <w:tabs>
          <w:tab w:val="left" w:pos="1179"/>
        </w:tabs>
        <w:spacing w:after="0"/>
        <w:ind w:firstLine="709"/>
        <w:jc w:val="both"/>
        <w:rPr>
          <w:rFonts w:ascii="Times New Roman" w:eastAsia="Times New Roman" w:hAnsi="Times New Roman" w:cs="Times New Roman"/>
          <w:bCs/>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 xml:space="preserve">2.1. Акт </w:t>
      </w:r>
      <w:r w:rsidRPr="005D1B0B">
        <w:rPr>
          <w:rFonts w:ascii="Times New Roman" w:eastAsia="Times New Roman" w:hAnsi="Times New Roman" w:cs="Times New Roman"/>
          <w:bCs/>
          <w:color w:val="000000"/>
          <w:sz w:val="24"/>
          <w:szCs w:val="24"/>
          <w:lang w:eastAsia="bg-BG" w:bidi="bg-BG"/>
        </w:rPr>
        <w:t xml:space="preserve">№ 358/29.08.2019 г. за публична общинска собственост </w:t>
      </w:r>
      <w:r w:rsidRPr="005D1B0B">
        <w:rPr>
          <w:rFonts w:ascii="Times New Roman" w:eastAsia="Times New Roman" w:hAnsi="Times New Roman" w:cs="Times New Roman"/>
          <w:color w:val="000000"/>
          <w:sz w:val="24"/>
          <w:szCs w:val="24"/>
          <w:lang w:eastAsia="bg-BG" w:bidi="bg-BG"/>
        </w:rPr>
        <w:t xml:space="preserve">на община Разград </w:t>
      </w:r>
      <w:r w:rsidRPr="005D1B0B">
        <w:rPr>
          <w:rFonts w:ascii="Times New Roman" w:eastAsia="Times New Roman" w:hAnsi="Times New Roman" w:cs="Times New Roman"/>
          <w:bCs/>
          <w:color w:val="000000"/>
          <w:sz w:val="24"/>
          <w:szCs w:val="24"/>
          <w:lang w:eastAsia="bg-BG" w:bidi="bg-BG"/>
        </w:rPr>
        <w:t xml:space="preserve">(Приложение № 1); </w:t>
      </w:r>
    </w:p>
    <w:p w:rsidR="005D1B0B" w:rsidRPr="005D1B0B" w:rsidRDefault="005D1B0B" w:rsidP="005D1B0B">
      <w:pPr>
        <w:widowControl w:val="0"/>
        <w:tabs>
          <w:tab w:val="left" w:pos="1179"/>
        </w:tabs>
        <w:spacing w:after="0"/>
        <w:ind w:firstLine="709"/>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2.</w:t>
      </w:r>
      <w:proofErr w:type="spellStart"/>
      <w:r w:rsidRPr="005D1B0B">
        <w:rPr>
          <w:rFonts w:ascii="Times New Roman" w:eastAsia="Times New Roman" w:hAnsi="Times New Roman" w:cs="Times New Roman"/>
          <w:color w:val="000000"/>
          <w:sz w:val="24"/>
          <w:szCs w:val="24"/>
          <w:lang w:eastAsia="bg-BG" w:bidi="bg-BG"/>
        </w:rPr>
        <w:t>2</w:t>
      </w:r>
      <w:proofErr w:type="spellEnd"/>
      <w:r w:rsidRPr="005D1B0B">
        <w:rPr>
          <w:rFonts w:ascii="Times New Roman" w:eastAsia="Times New Roman" w:hAnsi="Times New Roman" w:cs="Times New Roman"/>
          <w:color w:val="000000"/>
          <w:sz w:val="24"/>
          <w:szCs w:val="24"/>
          <w:lang w:eastAsia="bg-BG" w:bidi="bg-BG"/>
        </w:rPr>
        <w:t xml:space="preserve">. Акт </w:t>
      </w:r>
      <w:r w:rsidRPr="005D1B0B">
        <w:rPr>
          <w:rFonts w:ascii="Times New Roman" w:eastAsia="Times New Roman" w:hAnsi="Times New Roman" w:cs="Times New Roman"/>
          <w:bCs/>
          <w:color w:val="000000"/>
          <w:sz w:val="24"/>
          <w:szCs w:val="24"/>
          <w:lang w:eastAsia="bg-BG" w:bidi="bg-BG"/>
        </w:rPr>
        <w:t xml:space="preserve">№ 359/29.08.2019 г. за публична общинска собственост </w:t>
      </w:r>
      <w:r w:rsidRPr="005D1B0B">
        <w:rPr>
          <w:rFonts w:ascii="Times New Roman" w:eastAsia="Times New Roman" w:hAnsi="Times New Roman" w:cs="Times New Roman"/>
          <w:color w:val="000000"/>
          <w:sz w:val="24"/>
          <w:szCs w:val="24"/>
          <w:lang w:eastAsia="bg-BG" w:bidi="bg-BG"/>
        </w:rPr>
        <w:t xml:space="preserve">на община Разград (Приложение № 2); </w:t>
      </w:r>
    </w:p>
    <w:p w:rsidR="005D1B0B" w:rsidRPr="005D1B0B" w:rsidRDefault="005D1B0B" w:rsidP="005D1B0B">
      <w:pPr>
        <w:widowControl w:val="0"/>
        <w:tabs>
          <w:tab w:val="left" w:pos="1179"/>
        </w:tabs>
        <w:spacing w:after="0"/>
        <w:ind w:firstLine="709"/>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2.3. Кадастрална скица № 15-684226-29.07.2019 г. на поземлен имот с идентификатор № 54420.6.47 на СГКК – гр. Разград  (Приложение № 3);</w:t>
      </w:r>
    </w:p>
    <w:p w:rsidR="005D1B0B" w:rsidRPr="005D1B0B" w:rsidRDefault="007759C6" w:rsidP="005D1B0B">
      <w:pPr>
        <w:widowControl w:val="0"/>
        <w:tabs>
          <w:tab w:val="left" w:pos="1179"/>
        </w:tabs>
        <w:spacing w:after="0"/>
        <w:ind w:firstLine="709"/>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2.4</w:t>
      </w:r>
      <w:r w:rsidR="005D1B0B" w:rsidRPr="005D1B0B">
        <w:rPr>
          <w:rFonts w:ascii="Times New Roman" w:eastAsia="Times New Roman" w:hAnsi="Times New Roman" w:cs="Times New Roman"/>
          <w:color w:val="000000"/>
          <w:sz w:val="24"/>
          <w:szCs w:val="24"/>
          <w:lang w:eastAsia="bg-BG" w:bidi="bg-BG"/>
        </w:rPr>
        <w:t>. Кадастрална скица №15-684227-29.07.2019 г. на поземлен имот с идентификатор №54420.6.169 на СГКК – гр. Разград  (Приложение № 4);</w:t>
      </w:r>
    </w:p>
    <w:p w:rsidR="005D1B0B" w:rsidRPr="00A31AA3" w:rsidRDefault="004E1FD6" w:rsidP="005D1B0B">
      <w:pPr>
        <w:widowControl w:val="0"/>
        <w:tabs>
          <w:tab w:val="left" w:pos="1179"/>
        </w:tabs>
        <w:spacing w:after="0"/>
        <w:ind w:firstLine="709"/>
        <w:jc w:val="both"/>
        <w:outlineLvl w:val="2"/>
        <w:rPr>
          <w:rFonts w:ascii="Times New Roman" w:eastAsia="Times New Roman" w:hAnsi="Times New Roman" w:cs="Times New Roman"/>
          <w:b/>
          <w:bCs/>
          <w:iCs/>
          <w:color w:val="000000" w:themeColor="text1"/>
          <w:sz w:val="24"/>
          <w:szCs w:val="24"/>
          <w:lang w:eastAsia="bg-BG" w:bidi="bg-BG"/>
        </w:rPr>
      </w:pPr>
      <w:bookmarkStart w:id="1" w:name="bookmark3"/>
      <w:r>
        <w:rPr>
          <w:rFonts w:ascii="Times New Roman" w:eastAsia="Times New Roman" w:hAnsi="Times New Roman" w:cs="Times New Roman"/>
          <w:b/>
          <w:bCs/>
          <w:iCs/>
          <w:color w:val="000000"/>
          <w:sz w:val="24"/>
          <w:szCs w:val="24"/>
          <w:lang w:eastAsia="bg-BG" w:bidi="bg-BG"/>
        </w:rPr>
        <w:t xml:space="preserve">3. </w:t>
      </w:r>
      <w:r w:rsidR="002B71CD" w:rsidRPr="00A31AA3">
        <w:rPr>
          <w:rFonts w:ascii="Times New Roman" w:eastAsia="Times New Roman" w:hAnsi="Times New Roman" w:cs="Times New Roman"/>
          <w:b/>
          <w:bCs/>
          <w:iCs/>
          <w:color w:val="000000" w:themeColor="text1"/>
          <w:sz w:val="24"/>
          <w:szCs w:val="24"/>
          <w:lang w:eastAsia="bg-BG" w:bidi="bg-BG"/>
        </w:rPr>
        <w:t>Подробно о</w:t>
      </w:r>
      <w:r w:rsidR="005D1B0B" w:rsidRPr="00A31AA3">
        <w:rPr>
          <w:rFonts w:ascii="Times New Roman" w:eastAsia="Times New Roman" w:hAnsi="Times New Roman" w:cs="Times New Roman"/>
          <w:b/>
          <w:bCs/>
          <w:iCs/>
          <w:color w:val="000000" w:themeColor="text1"/>
          <w:sz w:val="24"/>
          <w:szCs w:val="24"/>
          <w:lang w:eastAsia="bg-BG" w:bidi="bg-BG"/>
        </w:rPr>
        <w:t>писание на условията за осъществяване на концесията</w:t>
      </w:r>
      <w:bookmarkEnd w:id="1"/>
    </w:p>
    <w:p w:rsidR="00A8063E" w:rsidRPr="00A33A79" w:rsidRDefault="00A8063E" w:rsidP="005D1B0B">
      <w:pPr>
        <w:widowControl w:val="0"/>
        <w:tabs>
          <w:tab w:val="left" w:pos="1179"/>
        </w:tabs>
        <w:spacing w:after="0"/>
        <w:ind w:firstLine="709"/>
        <w:jc w:val="both"/>
        <w:outlineLvl w:val="2"/>
        <w:rPr>
          <w:rFonts w:ascii="Times New Roman" w:eastAsia="Times New Roman" w:hAnsi="Times New Roman" w:cs="Times New Roman"/>
          <w:bCs/>
          <w:iCs/>
          <w:color w:val="000000" w:themeColor="text1"/>
          <w:sz w:val="24"/>
          <w:szCs w:val="24"/>
          <w:lang w:eastAsia="bg-BG" w:bidi="bg-BG"/>
        </w:rPr>
      </w:pPr>
      <w:r w:rsidRPr="00A33A79">
        <w:rPr>
          <w:rFonts w:ascii="Times New Roman" w:eastAsia="Times New Roman" w:hAnsi="Times New Roman" w:cs="Times New Roman"/>
          <w:bCs/>
          <w:iCs/>
          <w:color w:val="000000" w:themeColor="text1"/>
          <w:sz w:val="24"/>
          <w:szCs w:val="24"/>
          <w:lang w:eastAsia="bg-BG" w:bidi="bg-BG"/>
        </w:rPr>
        <w:t>Инвестиционната програма, с която концесионерът ще изпълнява</w:t>
      </w:r>
      <w:r w:rsidR="00A33866" w:rsidRPr="00A33A79">
        <w:rPr>
          <w:rFonts w:ascii="Times New Roman" w:eastAsia="Times New Roman" w:hAnsi="Times New Roman" w:cs="Times New Roman"/>
          <w:bCs/>
          <w:iCs/>
          <w:color w:val="000000" w:themeColor="text1"/>
          <w:sz w:val="24"/>
          <w:szCs w:val="24"/>
          <w:lang w:eastAsia="bg-BG" w:bidi="bg-BG"/>
        </w:rPr>
        <w:t xml:space="preserve"> задължението да осигури опазването и поддържането на обекта на концесията, включва следните задължителни инвестиционни мероприятия:</w:t>
      </w:r>
    </w:p>
    <w:p w:rsidR="00A33866" w:rsidRPr="00A33A79" w:rsidRDefault="00A33866" w:rsidP="005D1B0B">
      <w:pPr>
        <w:widowControl w:val="0"/>
        <w:tabs>
          <w:tab w:val="left" w:pos="1179"/>
        </w:tabs>
        <w:spacing w:after="0"/>
        <w:ind w:firstLine="709"/>
        <w:jc w:val="both"/>
        <w:outlineLvl w:val="2"/>
        <w:rPr>
          <w:rFonts w:ascii="Times New Roman" w:eastAsia="Times New Roman" w:hAnsi="Times New Roman" w:cs="Times New Roman"/>
          <w:bCs/>
          <w:iCs/>
          <w:color w:val="000000" w:themeColor="text1"/>
          <w:sz w:val="24"/>
          <w:szCs w:val="24"/>
          <w:lang w:eastAsia="bg-BG" w:bidi="bg-BG"/>
        </w:rPr>
      </w:pPr>
      <w:r w:rsidRPr="00A33A79">
        <w:rPr>
          <w:rFonts w:ascii="Times New Roman" w:eastAsia="Times New Roman" w:hAnsi="Times New Roman" w:cs="Times New Roman"/>
          <w:bCs/>
          <w:iCs/>
          <w:color w:val="000000" w:themeColor="text1"/>
          <w:sz w:val="24"/>
          <w:szCs w:val="24"/>
          <w:lang w:eastAsia="bg-BG" w:bidi="bg-BG"/>
        </w:rPr>
        <w:t xml:space="preserve">- осигуряване на </w:t>
      </w:r>
      <w:proofErr w:type="spellStart"/>
      <w:r w:rsidRPr="00A33A79">
        <w:rPr>
          <w:rFonts w:ascii="Times New Roman" w:eastAsia="Times New Roman" w:hAnsi="Times New Roman" w:cs="Times New Roman"/>
          <w:bCs/>
          <w:iCs/>
          <w:color w:val="000000" w:themeColor="text1"/>
          <w:sz w:val="24"/>
          <w:szCs w:val="24"/>
          <w:lang w:eastAsia="bg-BG" w:bidi="bg-BG"/>
        </w:rPr>
        <w:t>проводимост</w:t>
      </w:r>
      <w:proofErr w:type="spellEnd"/>
      <w:r w:rsidRPr="00A33A79">
        <w:rPr>
          <w:rFonts w:ascii="Times New Roman" w:eastAsia="Times New Roman" w:hAnsi="Times New Roman" w:cs="Times New Roman"/>
          <w:bCs/>
          <w:iCs/>
          <w:color w:val="000000" w:themeColor="text1"/>
          <w:sz w:val="24"/>
          <w:szCs w:val="24"/>
          <w:lang w:eastAsia="bg-BG" w:bidi="bg-BG"/>
        </w:rPr>
        <w:t xml:space="preserve"> на </w:t>
      </w:r>
      <w:proofErr w:type="spellStart"/>
      <w:r w:rsidRPr="00A33A79">
        <w:rPr>
          <w:rFonts w:ascii="Times New Roman" w:eastAsia="Times New Roman" w:hAnsi="Times New Roman" w:cs="Times New Roman"/>
          <w:bCs/>
          <w:iCs/>
          <w:color w:val="000000" w:themeColor="text1"/>
          <w:sz w:val="24"/>
          <w:szCs w:val="24"/>
          <w:lang w:eastAsia="bg-BG" w:bidi="bg-BG"/>
        </w:rPr>
        <w:t>оточното</w:t>
      </w:r>
      <w:proofErr w:type="spellEnd"/>
      <w:r w:rsidRPr="00A33A79">
        <w:rPr>
          <w:rFonts w:ascii="Times New Roman" w:eastAsia="Times New Roman" w:hAnsi="Times New Roman" w:cs="Times New Roman"/>
          <w:bCs/>
          <w:iCs/>
          <w:color w:val="000000" w:themeColor="text1"/>
          <w:sz w:val="24"/>
          <w:szCs w:val="24"/>
          <w:lang w:eastAsia="bg-BG" w:bidi="bg-BG"/>
        </w:rPr>
        <w:t xml:space="preserve"> корито след основния изпускател;</w:t>
      </w:r>
    </w:p>
    <w:p w:rsidR="00A33866" w:rsidRPr="00A33A79" w:rsidRDefault="00A33866" w:rsidP="005D1B0B">
      <w:pPr>
        <w:widowControl w:val="0"/>
        <w:tabs>
          <w:tab w:val="left" w:pos="1179"/>
        </w:tabs>
        <w:spacing w:after="0"/>
        <w:ind w:firstLine="709"/>
        <w:jc w:val="both"/>
        <w:outlineLvl w:val="2"/>
        <w:rPr>
          <w:rFonts w:ascii="Times New Roman" w:eastAsia="Times New Roman" w:hAnsi="Times New Roman" w:cs="Times New Roman"/>
          <w:bCs/>
          <w:iCs/>
          <w:color w:val="000000" w:themeColor="text1"/>
          <w:sz w:val="24"/>
          <w:szCs w:val="24"/>
          <w:lang w:eastAsia="bg-BG" w:bidi="bg-BG"/>
        </w:rPr>
      </w:pPr>
      <w:r w:rsidRPr="00A33A79">
        <w:rPr>
          <w:rFonts w:ascii="Times New Roman" w:eastAsia="Times New Roman" w:hAnsi="Times New Roman" w:cs="Times New Roman"/>
          <w:bCs/>
          <w:iCs/>
          <w:color w:val="000000" w:themeColor="text1"/>
          <w:sz w:val="24"/>
          <w:szCs w:val="24"/>
          <w:lang w:eastAsia="bg-BG" w:bidi="bg-BG"/>
        </w:rPr>
        <w:t>- почистване на канала към входа на водостока;</w:t>
      </w:r>
    </w:p>
    <w:p w:rsidR="00A33866" w:rsidRPr="00A33A79" w:rsidRDefault="00A33866" w:rsidP="005D1B0B">
      <w:pPr>
        <w:widowControl w:val="0"/>
        <w:tabs>
          <w:tab w:val="left" w:pos="1179"/>
        </w:tabs>
        <w:spacing w:after="0"/>
        <w:ind w:firstLine="709"/>
        <w:jc w:val="both"/>
        <w:outlineLvl w:val="2"/>
        <w:rPr>
          <w:rFonts w:ascii="Times New Roman" w:eastAsia="Times New Roman" w:hAnsi="Times New Roman" w:cs="Times New Roman"/>
          <w:bCs/>
          <w:iCs/>
          <w:color w:val="000000" w:themeColor="text1"/>
          <w:sz w:val="24"/>
          <w:szCs w:val="24"/>
          <w:lang w:eastAsia="bg-BG" w:bidi="bg-BG"/>
        </w:rPr>
      </w:pPr>
      <w:r w:rsidRPr="00A33A79">
        <w:rPr>
          <w:rFonts w:ascii="Times New Roman" w:eastAsia="Times New Roman" w:hAnsi="Times New Roman" w:cs="Times New Roman"/>
          <w:bCs/>
          <w:iCs/>
          <w:color w:val="000000" w:themeColor="text1"/>
          <w:sz w:val="24"/>
          <w:szCs w:val="24"/>
          <w:lang w:eastAsia="bg-BG" w:bidi="bg-BG"/>
        </w:rPr>
        <w:t>- почистване на отводнителния канал след водостока;</w:t>
      </w:r>
    </w:p>
    <w:p w:rsidR="00A33866" w:rsidRPr="00A33A79" w:rsidRDefault="00A33866" w:rsidP="005D1B0B">
      <w:pPr>
        <w:widowControl w:val="0"/>
        <w:tabs>
          <w:tab w:val="left" w:pos="1179"/>
        </w:tabs>
        <w:spacing w:after="0"/>
        <w:ind w:firstLine="709"/>
        <w:jc w:val="both"/>
        <w:outlineLvl w:val="2"/>
        <w:rPr>
          <w:rFonts w:ascii="Times New Roman" w:eastAsia="Times New Roman" w:hAnsi="Times New Roman" w:cs="Times New Roman"/>
          <w:bCs/>
          <w:iCs/>
          <w:color w:val="000000" w:themeColor="text1"/>
          <w:sz w:val="24"/>
          <w:szCs w:val="24"/>
          <w:lang w:eastAsia="bg-BG" w:bidi="bg-BG"/>
        </w:rPr>
      </w:pPr>
      <w:r w:rsidRPr="00A33A79">
        <w:rPr>
          <w:rFonts w:ascii="Times New Roman" w:eastAsia="Times New Roman" w:hAnsi="Times New Roman" w:cs="Times New Roman"/>
          <w:bCs/>
          <w:iCs/>
          <w:color w:val="000000" w:themeColor="text1"/>
          <w:sz w:val="24"/>
          <w:szCs w:val="24"/>
          <w:lang w:eastAsia="bg-BG" w:bidi="bg-BG"/>
        </w:rPr>
        <w:t>- ремонт на шахтата на основния изпускател;</w:t>
      </w:r>
    </w:p>
    <w:p w:rsidR="00A33866" w:rsidRPr="00A33A79" w:rsidRDefault="00A33866" w:rsidP="005D1B0B">
      <w:pPr>
        <w:widowControl w:val="0"/>
        <w:tabs>
          <w:tab w:val="left" w:pos="1179"/>
        </w:tabs>
        <w:spacing w:after="0"/>
        <w:ind w:firstLine="709"/>
        <w:jc w:val="both"/>
        <w:outlineLvl w:val="2"/>
        <w:rPr>
          <w:rFonts w:ascii="Times New Roman" w:eastAsia="Times New Roman" w:hAnsi="Times New Roman" w:cs="Times New Roman"/>
          <w:bCs/>
          <w:iCs/>
          <w:color w:val="000000" w:themeColor="text1"/>
          <w:sz w:val="24"/>
          <w:szCs w:val="24"/>
          <w:lang w:eastAsia="bg-BG" w:bidi="bg-BG"/>
        </w:rPr>
      </w:pPr>
      <w:r w:rsidRPr="00A33A79">
        <w:rPr>
          <w:rFonts w:ascii="Times New Roman" w:eastAsia="Times New Roman" w:hAnsi="Times New Roman" w:cs="Times New Roman"/>
          <w:bCs/>
          <w:iCs/>
          <w:color w:val="000000" w:themeColor="text1"/>
          <w:sz w:val="24"/>
          <w:szCs w:val="24"/>
          <w:lang w:eastAsia="bg-BG" w:bidi="bg-BG"/>
        </w:rPr>
        <w:t xml:space="preserve">- почистване на дъното на язовира от наноси. </w:t>
      </w:r>
    </w:p>
    <w:p w:rsidR="009726AE" w:rsidRPr="00A33A79" w:rsidRDefault="009726AE" w:rsidP="005D1B0B">
      <w:pPr>
        <w:widowControl w:val="0"/>
        <w:tabs>
          <w:tab w:val="left" w:pos="1179"/>
        </w:tabs>
        <w:spacing w:after="0"/>
        <w:ind w:firstLine="709"/>
        <w:jc w:val="both"/>
        <w:outlineLvl w:val="2"/>
        <w:rPr>
          <w:rFonts w:ascii="Times New Roman" w:eastAsia="Times New Roman" w:hAnsi="Times New Roman" w:cs="Times New Roman"/>
          <w:bCs/>
          <w:iCs/>
          <w:color w:val="000000" w:themeColor="text1"/>
          <w:sz w:val="24"/>
          <w:szCs w:val="24"/>
          <w:lang w:eastAsia="bg-BG" w:bidi="bg-BG"/>
        </w:rPr>
      </w:pPr>
      <w:r w:rsidRPr="00A33A79">
        <w:rPr>
          <w:rFonts w:ascii="Times New Roman" w:eastAsia="Times New Roman" w:hAnsi="Times New Roman" w:cs="Times New Roman"/>
          <w:bCs/>
          <w:iCs/>
          <w:color w:val="000000" w:themeColor="text1"/>
          <w:sz w:val="24"/>
          <w:szCs w:val="24"/>
          <w:lang w:eastAsia="bg-BG" w:bidi="bg-BG"/>
        </w:rPr>
        <w:t>Концесионерът следва да извърши и допълнителни инвестиционни мероприятия, съобразно представената оферта.</w:t>
      </w:r>
    </w:p>
    <w:p w:rsidR="00A12C58" w:rsidRPr="00A33A79" w:rsidRDefault="00A12C58" w:rsidP="00A12C58">
      <w:pPr>
        <w:widowControl w:val="0"/>
        <w:spacing w:after="0"/>
        <w:ind w:firstLine="708"/>
        <w:jc w:val="both"/>
        <w:rPr>
          <w:rFonts w:ascii="Times New Roman" w:eastAsia="Courier New" w:hAnsi="Times New Roman" w:cs="Times New Roman"/>
          <w:b/>
          <w:color w:val="000000" w:themeColor="text1"/>
          <w:sz w:val="24"/>
          <w:szCs w:val="24"/>
          <w:lang w:eastAsia="bg-BG" w:bidi="bg-BG"/>
        </w:rPr>
      </w:pPr>
      <w:r w:rsidRPr="00A33A79">
        <w:rPr>
          <w:rFonts w:ascii="Times New Roman" w:eastAsia="Courier New" w:hAnsi="Times New Roman" w:cs="Times New Roman"/>
          <w:color w:val="000000" w:themeColor="text1"/>
          <w:sz w:val="24"/>
          <w:szCs w:val="24"/>
          <w:lang w:eastAsia="bg-BG" w:bidi="bg-BG"/>
        </w:rPr>
        <w:t>С оглед приоритета на изискването за осигуряване на н</w:t>
      </w:r>
      <w:r w:rsidR="00B328E8" w:rsidRPr="00A33A79">
        <w:rPr>
          <w:rFonts w:ascii="Times New Roman" w:eastAsia="Courier New" w:hAnsi="Times New Roman" w:cs="Times New Roman"/>
          <w:color w:val="000000" w:themeColor="text1"/>
          <w:sz w:val="24"/>
          <w:szCs w:val="24"/>
          <w:lang w:eastAsia="bg-BG" w:bidi="bg-BG"/>
        </w:rPr>
        <w:t xml:space="preserve">ормална, безопасна и съобразена </w:t>
      </w:r>
      <w:r w:rsidRPr="00A33A79">
        <w:rPr>
          <w:rFonts w:ascii="Times New Roman" w:eastAsia="Courier New" w:hAnsi="Times New Roman" w:cs="Times New Roman"/>
          <w:color w:val="000000" w:themeColor="text1"/>
          <w:sz w:val="24"/>
          <w:szCs w:val="24"/>
          <w:lang w:eastAsia="bg-BG" w:bidi="bg-BG"/>
        </w:rPr>
        <w:t>с изискванията на действащото законодателство експлоатация и текущо поддържане на съоръженията, се предвижда концесионерът да отговаря на изискванията</w:t>
      </w:r>
      <w:r w:rsidR="00BB0D18">
        <w:rPr>
          <w:rFonts w:ascii="Times New Roman" w:eastAsia="Courier New" w:hAnsi="Times New Roman" w:cs="Times New Roman"/>
          <w:color w:val="000000" w:themeColor="text1"/>
          <w:sz w:val="24"/>
          <w:szCs w:val="24"/>
          <w:lang w:eastAsia="bg-BG" w:bidi="bg-BG"/>
        </w:rPr>
        <w:t xml:space="preserve"> за „оператор на язовирна стена“</w:t>
      </w:r>
      <w:r w:rsidRPr="00A33A79">
        <w:rPr>
          <w:rFonts w:ascii="Times New Roman" w:eastAsia="Courier New" w:hAnsi="Times New Roman" w:cs="Times New Roman"/>
          <w:color w:val="000000" w:themeColor="text1"/>
          <w:sz w:val="24"/>
          <w:szCs w:val="24"/>
          <w:lang w:eastAsia="bg-BG" w:bidi="bg-BG"/>
        </w:rPr>
        <w:t xml:space="preserve">, съгласно </w:t>
      </w:r>
      <w:r w:rsidRPr="00A33A79">
        <w:rPr>
          <w:rFonts w:ascii="Times New Roman" w:eastAsia="Courier New" w:hAnsi="Times New Roman" w:cs="Times New Roman"/>
          <w:bCs/>
          <w:color w:val="000000" w:themeColor="text1"/>
          <w:sz w:val="24"/>
          <w:szCs w:val="24"/>
          <w:lang w:eastAsia="bg-BG" w:bidi="bg-BG"/>
        </w:rPr>
        <w:t>§</w:t>
      </w:r>
      <w:r w:rsidRPr="00A33A79">
        <w:rPr>
          <w:rFonts w:ascii="Times New Roman" w:eastAsia="Courier New" w:hAnsi="Times New Roman" w:cs="Times New Roman"/>
          <w:color w:val="000000" w:themeColor="text1"/>
          <w:sz w:val="24"/>
          <w:szCs w:val="24"/>
          <w:lang w:eastAsia="bg-BG" w:bidi="bg-BG"/>
        </w:rPr>
        <w:t xml:space="preserve"> 1, ал. 1, т. 95 от Допълнителните разпоредби на Закона за водите, или при изпълнение на договора за концесия да разполага с лице, за извършване на дейностите предвидени в чл. 138в от Закона за водите, отговарящо на изискванията</w:t>
      </w:r>
      <w:r w:rsidR="00BB0D18">
        <w:rPr>
          <w:rFonts w:ascii="Times New Roman" w:eastAsia="Courier New" w:hAnsi="Times New Roman" w:cs="Times New Roman"/>
          <w:color w:val="000000" w:themeColor="text1"/>
          <w:sz w:val="24"/>
          <w:szCs w:val="24"/>
          <w:lang w:eastAsia="bg-BG" w:bidi="bg-BG"/>
        </w:rPr>
        <w:t xml:space="preserve"> за „оператор на язовирна стена“</w:t>
      </w:r>
      <w:r w:rsidRPr="00A33A79">
        <w:rPr>
          <w:rFonts w:ascii="Times New Roman" w:eastAsia="Courier New" w:hAnsi="Times New Roman" w:cs="Times New Roman"/>
          <w:color w:val="000000" w:themeColor="text1"/>
          <w:sz w:val="24"/>
          <w:szCs w:val="24"/>
          <w:lang w:eastAsia="bg-BG" w:bidi="bg-BG"/>
        </w:rPr>
        <w:t>.</w:t>
      </w:r>
    </w:p>
    <w:p w:rsidR="005D1B0B" w:rsidRPr="005D1B0B" w:rsidRDefault="005D1B0B" w:rsidP="00EC21CB">
      <w:pPr>
        <w:keepNext/>
        <w:keepLines/>
        <w:widowControl w:val="0"/>
        <w:tabs>
          <w:tab w:val="left" w:pos="709"/>
        </w:tabs>
        <w:spacing w:after="0"/>
        <w:jc w:val="both"/>
        <w:outlineLvl w:val="4"/>
        <w:rPr>
          <w:rFonts w:ascii="Times New Roman" w:eastAsia="Times New Roman" w:hAnsi="Times New Roman" w:cs="Times New Roman"/>
          <w:b/>
          <w:bCs/>
          <w:sz w:val="24"/>
          <w:szCs w:val="24"/>
          <w:lang w:eastAsia="bg-BG"/>
        </w:rPr>
      </w:pPr>
      <w:r w:rsidRPr="005D1B0B">
        <w:rPr>
          <w:rFonts w:ascii="Times New Roman" w:eastAsia="Times New Roman" w:hAnsi="Times New Roman" w:cs="Times New Roman"/>
          <w:b/>
          <w:bCs/>
          <w:color w:val="000000"/>
          <w:sz w:val="24"/>
          <w:szCs w:val="24"/>
          <w:lang w:eastAsia="bg-BG" w:bidi="bg-BG"/>
        </w:rPr>
        <w:lastRenderedPageBreak/>
        <w:t xml:space="preserve">           4. </w:t>
      </w:r>
      <w:r w:rsidRPr="00F67A2C">
        <w:rPr>
          <w:rFonts w:ascii="Times New Roman" w:eastAsia="Times New Roman" w:hAnsi="Times New Roman" w:cs="Times New Roman"/>
          <w:b/>
          <w:bCs/>
          <w:color w:val="000000" w:themeColor="text1"/>
          <w:sz w:val="24"/>
          <w:szCs w:val="24"/>
          <w:lang w:eastAsia="bg-BG" w:bidi="bg-BG"/>
        </w:rPr>
        <w:t>Минимални изисквания към офертите</w:t>
      </w:r>
    </w:p>
    <w:p w:rsidR="00515740" w:rsidRDefault="005D1B0B" w:rsidP="005D1B0B">
      <w:pPr>
        <w:widowControl w:val="0"/>
        <w:spacing w:after="0"/>
        <w:ind w:firstLine="708"/>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Минималните изисквания към офертите на участниците са технически и функционални, финансово – икономически и правни изисквания към обекта на концесията и извършваната с него стопанска дейност. Първата група изисквания е свързана с възможностите, които се предлагат с офертите за поддържане на язовира в добро експлоатационно състояние. Те трябва да гарантират изпълнени</w:t>
      </w:r>
      <w:r w:rsidR="00515740">
        <w:rPr>
          <w:rFonts w:ascii="Times New Roman" w:eastAsia="Courier New" w:hAnsi="Times New Roman" w:cs="Times New Roman"/>
          <w:color w:val="000000"/>
          <w:sz w:val="24"/>
          <w:szCs w:val="24"/>
          <w:lang w:eastAsia="bg-BG" w:bidi="bg-BG"/>
        </w:rPr>
        <w:t xml:space="preserve">е на задължителните мероприятия, </w:t>
      </w:r>
      <w:r w:rsidRPr="005D1B0B">
        <w:rPr>
          <w:rFonts w:ascii="Times New Roman" w:eastAsia="Courier New" w:hAnsi="Times New Roman" w:cs="Times New Roman"/>
          <w:color w:val="000000"/>
          <w:sz w:val="24"/>
          <w:szCs w:val="24"/>
          <w:lang w:eastAsia="bg-BG" w:bidi="bg-BG"/>
        </w:rPr>
        <w:t xml:space="preserve">свързани с експлоатацията на обекта на концесия, както и предлагане на допълнителни такива, които ще способстват за </w:t>
      </w:r>
      <w:r w:rsidR="00515740">
        <w:rPr>
          <w:rFonts w:ascii="Times New Roman" w:eastAsia="Courier New" w:hAnsi="Times New Roman" w:cs="Times New Roman"/>
          <w:color w:val="000000"/>
          <w:sz w:val="24"/>
          <w:szCs w:val="24"/>
          <w:lang w:eastAsia="bg-BG" w:bidi="bg-BG"/>
        </w:rPr>
        <w:t>безаварийното му функциониране, в т.ч:</w:t>
      </w:r>
    </w:p>
    <w:p w:rsidR="00515740" w:rsidRPr="00515740" w:rsidRDefault="00515740" w:rsidP="00515740">
      <w:pPr>
        <w:widowControl w:val="0"/>
        <w:spacing w:after="0"/>
        <w:ind w:firstLine="708"/>
        <w:jc w:val="both"/>
        <w:rPr>
          <w:rFonts w:ascii="Times New Roman" w:eastAsia="Courier New" w:hAnsi="Times New Roman" w:cs="Times New Roman"/>
          <w:color w:val="000000"/>
          <w:sz w:val="24"/>
          <w:szCs w:val="24"/>
          <w:lang w:eastAsia="bg-BG" w:bidi="bg-BG"/>
        </w:rPr>
      </w:pPr>
      <w:r>
        <w:rPr>
          <w:rFonts w:ascii="Times New Roman" w:eastAsia="Courier New" w:hAnsi="Times New Roman" w:cs="Times New Roman"/>
          <w:color w:val="000000"/>
          <w:sz w:val="24"/>
          <w:szCs w:val="24"/>
          <w:lang w:eastAsia="bg-BG" w:bidi="bg-BG"/>
        </w:rPr>
        <w:t xml:space="preserve">- </w:t>
      </w:r>
      <w:r w:rsidRPr="00515740">
        <w:rPr>
          <w:rFonts w:ascii="Times New Roman" w:eastAsia="Courier New" w:hAnsi="Times New Roman" w:cs="Times New Roman"/>
          <w:color w:val="000000"/>
          <w:sz w:val="24"/>
          <w:szCs w:val="24"/>
          <w:lang w:eastAsia="bg-BG" w:bidi="bg-BG"/>
        </w:rPr>
        <w:t>осигуряване на организация за провеждане на ежегодни технически прегледи на състоянието на язовирната стена и съоръженията към нея;</w:t>
      </w:r>
    </w:p>
    <w:p w:rsidR="00515740" w:rsidRPr="00515740" w:rsidRDefault="00515740" w:rsidP="00515740">
      <w:pPr>
        <w:widowControl w:val="0"/>
        <w:spacing w:after="0"/>
        <w:ind w:firstLine="708"/>
        <w:jc w:val="both"/>
        <w:rPr>
          <w:rFonts w:ascii="Times New Roman" w:eastAsia="Courier New" w:hAnsi="Times New Roman" w:cs="Times New Roman"/>
          <w:color w:val="000000"/>
          <w:sz w:val="24"/>
          <w:szCs w:val="24"/>
          <w:lang w:eastAsia="bg-BG" w:bidi="bg-BG"/>
        </w:rPr>
      </w:pPr>
      <w:r>
        <w:rPr>
          <w:rFonts w:ascii="Times New Roman" w:eastAsia="Courier New" w:hAnsi="Times New Roman" w:cs="Times New Roman"/>
          <w:color w:val="000000"/>
          <w:sz w:val="24"/>
          <w:szCs w:val="24"/>
          <w:lang w:eastAsia="bg-BG" w:bidi="bg-BG"/>
        </w:rPr>
        <w:t xml:space="preserve">- </w:t>
      </w:r>
      <w:r w:rsidRPr="00515740">
        <w:rPr>
          <w:rFonts w:ascii="Times New Roman" w:eastAsia="Courier New" w:hAnsi="Times New Roman" w:cs="Times New Roman"/>
          <w:color w:val="000000"/>
          <w:sz w:val="24"/>
          <w:szCs w:val="24"/>
          <w:lang w:eastAsia="bg-BG" w:bidi="bg-BG"/>
        </w:rPr>
        <w:t>изготвяне на авариен план на язовира;</w:t>
      </w:r>
    </w:p>
    <w:p w:rsidR="00515740" w:rsidRPr="00515740" w:rsidRDefault="00515740" w:rsidP="00515740">
      <w:pPr>
        <w:widowControl w:val="0"/>
        <w:spacing w:after="0"/>
        <w:ind w:firstLine="708"/>
        <w:jc w:val="both"/>
        <w:rPr>
          <w:rFonts w:ascii="Times New Roman" w:eastAsia="Courier New" w:hAnsi="Times New Roman" w:cs="Times New Roman"/>
          <w:color w:val="000000"/>
          <w:sz w:val="24"/>
          <w:szCs w:val="24"/>
          <w:lang w:eastAsia="bg-BG" w:bidi="bg-BG"/>
        </w:rPr>
      </w:pPr>
      <w:r>
        <w:rPr>
          <w:rFonts w:ascii="Times New Roman" w:eastAsia="Courier New" w:hAnsi="Times New Roman" w:cs="Times New Roman"/>
          <w:color w:val="000000"/>
          <w:sz w:val="24"/>
          <w:szCs w:val="24"/>
          <w:lang w:eastAsia="bg-BG" w:bidi="bg-BG"/>
        </w:rPr>
        <w:t xml:space="preserve">- </w:t>
      </w:r>
      <w:r w:rsidRPr="00515740">
        <w:rPr>
          <w:rFonts w:ascii="Times New Roman" w:eastAsia="Courier New" w:hAnsi="Times New Roman" w:cs="Times New Roman"/>
          <w:color w:val="000000"/>
          <w:sz w:val="24"/>
          <w:szCs w:val="24"/>
          <w:lang w:eastAsia="bg-BG" w:bidi="bg-BG"/>
        </w:rPr>
        <w:t>изготвяне на досие на обекта и отразяване в него на резултатите от направените огледи на съоръженията;</w:t>
      </w:r>
    </w:p>
    <w:p w:rsidR="00515740" w:rsidRPr="00515740" w:rsidRDefault="00515740" w:rsidP="00515740">
      <w:pPr>
        <w:widowControl w:val="0"/>
        <w:spacing w:after="0"/>
        <w:ind w:firstLine="708"/>
        <w:jc w:val="both"/>
        <w:rPr>
          <w:rFonts w:ascii="Times New Roman" w:eastAsia="Courier New" w:hAnsi="Times New Roman" w:cs="Times New Roman"/>
          <w:color w:val="000000"/>
          <w:sz w:val="24"/>
          <w:szCs w:val="24"/>
          <w:lang w:eastAsia="bg-BG" w:bidi="bg-BG"/>
        </w:rPr>
      </w:pPr>
      <w:r>
        <w:rPr>
          <w:rFonts w:ascii="Times New Roman" w:eastAsia="Courier New" w:hAnsi="Times New Roman" w:cs="Times New Roman"/>
          <w:color w:val="000000"/>
          <w:sz w:val="24"/>
          <w:szCs w:val="24"/>
          <w:lang w:eastAsia="bg-BG" w:bidi="bg-BG"/>
        </w:rPr>
        <w:t xml:space="preserve">- </w:t>
      </w:r>
      <w:r w:rsidRPr="00515740">
        <w:rPr>
          <w:rFonts w:ascii="Times New Roman" w:eastAsia="Courier New" w:hAnsi="Times New Roman" w:cs="Times New Roman"/>
          <w:color w:val="000000"/>
          <w:sz w:val="24"/>
          <w:szCs w:val="24"/>
          <w:lang w:eastAsia="bg-BG" w:bidi="bg-BG"/>
        </w:rPr>
        <w:t>при необходимост</w:t>
      </w:r>
      <w:r>
        <w:rPr>
          <w:rFonts w:ascii="Times New Roman" w:eastAsia="Courier New" w:hAnsi="Times New Roman" w:cs="Times New Roman"/>
          <w:color w:val="000000"/>
          <w:sz w:val="24"/>
          <w:szCs w:val="24"/>
          <w:lang w:eastAsia="bg-BG" w:bidi="bg-BG"/>
        </w:rPr>
        <w:t xml:space="preserve"> </w:t>
      </w:r>
      <w:r w:rsidRPr="00515740">
        <w:rPr>
          <w:rFonts w:ascii="Times New Roman" w:eastAsia="Courier New" w:hAnsi="Times New Roman" w:cs="Times New Roman"/>
          <w:color w:val="000000"/>
          <w:sz w:val="24"/>
          <w:szCs w:val="24"/>
          <w:lang w:eastAsia="bg-BG" w:bidi="bg-BG"/>
        </w:rPr>
        <w:t>осигуряване измерване на наносите, отложени на дъното на язовира.</w:t>
      </w:r>
    </w:p>
    <w:p w:rsidR="008676AF" w:rsidRDefault="008676AF" w:rsidP="008676AF">
      <w:pPr>
        <w:widowControl w:val="0"/>
        <w:spacing w:after="0"/>
        <w:ind w:firstLine="708"/>
        <w:jc w:val="both"/>
        <w:rPr>
          <w:rFonts w:ascii="Times New Roman" w:eastAsia="Courier New" w:hAnsi="Times New Roman" w:cs="Times New Roman"/>
          <w:color w:val="000000"/>
          <w:sz w:val="24"/>
          <w:szCs w:val="24"/>
          <w:lang w:eastAsia="bg-BG" w:bidi="bg-BG"/>
        </w:rPr>
      </w:pPr>
      <w:r>
        <w:rPr>
          <w:rFonts w:ascii="Times New Roman" w:eastAsia="Courier New" w:hAnsi="Times New Roman" w:cs="Times New Roman"/>
          <w:color w:val="000000"/>
          <w:sz w:val="24"/>
          <w:szCs w:val="24"/>
          <w:lang w:eastAsia="bg-BG" w:bidi="bg-BG"/>
        </w:rPr>
        <w:t xml:space="preserve">Втората </w:t>
      </w:r>
      <w:r w:rsidR="005D1B0B" w:rsidRPr="005D1B0B">
        <w:rPr>
          <w:rFonts w:ascii="Times New Roman" w:eastAsia="Courier New" w:hAnsi="Times New Roman" w:cs="Times New Roman"/>
          <w:color w:val="000000"/>
          <w:sz w:val="24"/>
          <w:szCs w:val="24"/>
          <w:lang w:eastAsia="bg-BG" w:bidi="bg-BG"/>
        </w:rPr>
        <w:t>група изисквания налагат извършването на такива дейности от концесионера, които ще допринес</w:t>
      </w:r>
      <w:r>
        <w:rPr>
          <w:rFonts w:ascii="Times New Roman" w:eastAsia="Courier New" w:hAnsi="Times New Roman" w:cs="Times New Roman"/>
          <w:color w:val="000000"/>
          <w:sz w:val="24"/>
          <w:szCs w:val="24"/>
          <w:lang w:eastAsia="bg-BG" w:bidi="bg-BG"/>
        </w:rPr>
        <w:t xml:space="preserve">ат за повишаване на финансово - </w:t>
      </w:r>
      <w:r w:rsidR="005D1B0B" w:rsidRPr="005D1B0B">
        <w:rPr>
          <w:rFonts w:ascii="Times New Roman" w:eastAsia="Courier New" w:hAnsi="Times New Roman" w:cs="Times New Roman"/>
          <w:color w:val="000000"/>
          <w:sz w:val="24"/>
          <w:szCs w:val="24"/>
          <w:lang w:eastAsia="bg-BG" w:bidi="bg-BG"/>
        </w:rPr>
        <w:t>икономическите резултати от стопанската дейност. Представеният финансово – икономически модел трябва да е съобразен с финансово – икономическите елементи на концесията</w:t>
      </w:r>
      <w:r w:rsidR="005D1B0B" w:rsidRPr="007D450F">
        <w:rPr>
          <w:rFonts w:ascii="Times New Roman" w:eastAsia="Courier New" w:hAnsi="Times New Roman" w:cs="Times New Roman"/>
          <w:color w:val="000000" w:themeColor="text1"/>
          <w:sz w:val="24"/>
          <w:szCs w:val="24"/>
          <w:lang w:eastAsia="bg-BG" w:bidi="bg-BG"/>
        </w:rPr>
        <w:t>.</w:t>
      </w:r>
      <w:r w:rsidR="005D1B0B" w:rsidRPr="007D450F">
        <w:rPr>
          <w:rFonts w:ascii="Times New Roman" w:eastAsia="Courier New" w:hAnsi="Times New Roman" w:cs="Times New Roman"/>
          <w:color w:val="FF0000"/>
          <w:sz w:val="24"/>
          <w:szCs w:val="24"/>
          <w:lang w:eastAsia="bg-BG" w:bidi="bg-BG"/>
        </w:rPr>
        <w:t xml:space="preserve"> </w:t>
      </w:r>
    </w:p>
    <w:p w:rsidR="005D1B0B" w:rsidRPr="005D1B0B" w:rsidRDefault="005D1B0B" w:rsidP="008676AF">
      <w:pPr>
        <w:widowControl w:val="0"/>
        <w:spacing w:after="0"/>
        <w:ind w:firstLine="708"/>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Правните изисквания към обекта на концесията задължават концесионера да изпълнява инвестиционната програма в съответствие с представения финансово – икономически модел и да предложи размер на концесионното възнаграждение, не по </w:t>
      </w:r>
      <w:r w:rsidR="008676AF">
        <w:rPr>
          <w:rFonts w:ascii="Times New Roman" w:eastAsia="Courier New" w:hAnsi="Times New Roman" w:cs="Times New Roman"/>
          <w:color w:val="000000"/>
          <w:sz w:val="24"/>
          <w:szCs w:val="24"/>
          <w:lang w:eastAsia="bg-BG" w:bidi="bg-BG"/>
        </w:rPr>
        <w:t>– малък от минимално изискуемия и представи гаранция в размер на 100% от годишното концесионно възнаграждение.</w:t>
      </w:r>
    </w:p>
    <w:p w:rsidR="005D1B0B" w:rsidRPr="005D1B0B" w:rsidRDefault="005D1B0B" w:rsidP="005D1B0B">
      <w:pPr>
        <w:widowControl w:val="0"/>
        <w:spacing w:after="0"/>
        <w:ind w:firstLine="709"/>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Съгласно чл. 52, ал. 2 от Закона за концесиите, за концесии без трансграничен интерес определянето на концесионер се извършва чрез открита процедура.</w:t>
      </w:r>
    </w:p>
    <w:p w:rsidR="005D1B0B" w:rsidRPr="0080209A" w:rsidRDefault="005D1B0B" w:rsidP="005D1B0B">
      <w:pPr>
        <w:widowControl w:val="0"/>
        <w:spacing w:after="0"/>
        <w:ind w:firstLine="709"/>
        <w:jc w:val="both"/>
        <w:rPr>
          <w:rFonts w:ascii="Times New Roman" w:eastAsia="Courier New" w:hAnsi="Times New Roman" w:cs="Times New Roman"/>
          <w:color w:val="000000" w:themeColor="text1"/>
          <w:sz w:val="24"/>
          <w:szCs w:val="24"/>
          <w:lang w:eastAsia="bg-BG" w:bidi="bg-BG"/>
        </w:rPr>
      </w:pPr>
      <w:r w:rsidRPr="0080209A">
        <w:rPr>
          <w:rFonts w:ascii="Times New Roman" w:eastAsia="Courier New" w:hAnsi="Times New Roman" w:cs="Times New Roman"/>
          <w:color w:val="000000" w:themeColor="text1"/>
          <w:sz w:val="24"/>
          <w:szCs w:val="24"/>
          <w:lang w:eastAsia="bg-BG" w:bidi="bg-BG"/>
        </w:rPr>
        <w:t xml:space="preserve">Документацията за участие в откритата процедура се състои от </w:t>
      </w:r>
      <w:r w:rsidRPr="0080209A">
        <w:rPr>
          <w:rFonts w:ascii="Times New Roman" w:eastAsia="Courier New" w:hAnsi="Times New Roman" w:cs="Times New Roman"/>
          <w:i/>
          <w:iCs/>
          <w:color w:val="000000" w:themeColor="text1"/>
          <w:sz w:val="24"/>
          <w:szCs w:val="24"/>
          <w:shd w:val="clear" w:color="auto" w:fill="FFFFFF"/>
          <w:lang w:eastAsia="bg-BG" w:bidi="bg-BG"/>
        </w:rPr>
        <w:t xml:space="preserve">Образци на документи </w:t>
      </w:r>
      <w:r w:rsidRPr="0080209A">
        <w:rPr>
          <w:rFonts w:ascii="Times New Roman" w:eastAsia="Courier New" w:hAnsi="Times New Roman" w:cs="Times New Roman"/>
          <w:color w:val="000000" w:themeColor="text1"/>
          <w:sz w:val="24"/>
          <w:szCs w:val="24"/>
          <w:shd w:val="clear" w:color="auto" w:fill="FFFFFF"/>
          <w:lang w:eastAsia="bg-BG" w:bidi="bg-BG"/>
        </w:rPr>
        <w:t>от</w:t>
      </w:r>
      <w:r w:rsidRPr="0080209A">
        <w:rPr>
          <w:rFonts w:ascii="Times New Roman" w:eastAsia="Courier New" w:hAnsi="Times New Roman" w:cs="Times New Roman"/>
          <w:i/>
          <w:iCs/>
          <w:color w:val="000000" w:themeColor="text1"/>
          <w:sz w:val="24"/>
          <w:szCs w:val="24"/>
          <w:shd w:val="clear" w:color="auto" w:fill="FFFFFF"/>
          <w:lang w:eastAsia="bg-BG" w:bidi="bg-BG"/>
        </w:rPr>
        <w:t xml:space="preserve"> </w:t>
      </w:r>
      <w:r w:rsidR="0080209A" w:rsidRPr="0080209A">
        <w:rPr>
          <w:rFonts w:ascii="Times New Roman" w:eastAsia="Courier New" w:hAnsi="Times New Roman" w:cs="Times New Roman"/>
          <w:color w:val="000000" w:themeColor="text1"/>
          <w:sz w:val="24"/>
          <w:szCs w:val="24"/>
          <w:lang w:eastAsia="bg-BG" w:bidi="bg-BG"/>
        </w:rPr>
        <w:t>П</w:t>
      </w:r>
      <w:r w:rsidR="00AE605F">
        <w:rPr>
          <w:rFonts w:ascii="Times New Roman" w:eastAsia="Courier New" w:hAnsi="Times New Roman" w:cs="Times New Roman"/>
          <w:color w:val="000000" w:themeColor="text1"/>
          <w:sz w:val="24"/>
          <w:szCs w:val="24"/>
          <w:lang w:eastAsia="bg-BG" w:bidi="bg-BG"/>
        </w:rPr>
        <w:t xml:space="preserve">риложение № 1 до </w:t>
      </w:r>
      <w:r w:rsidR="007044DD">
        <w:rPr>
          <w:rFonts w:ascii="Times New Roman" w:eastAsia="Courier New" w:hAnsi="Times New Roman" w:cs="Times New Roman"/>
          <w:color w:val="000000" w:themeColor="text1"/>
          <w:sz w:val="24"/>
          <w:szCs w:val="24"/>
          <w:lang w:eastAsia="bg-BG" w:bidi="bg-BG"/>
        </w:rPr>
        <w:t>Приложение № 10</w:t>
      </w:r>
      <w:r w:rsidRPr="0080209A">
        <w:rPr>
          <w:rFonts w:ascii="Times New Roman" w:eastAsia="Courier New" w:hAnsi="Times New Roman" w:cs="Times New Roman"/>
          <w:color w:val="000000" w:themeColor="text1"/>
          <w:sz w:val="24"/>
          <w:szCs w:val="24"/>
          <w:lang w:eastAsia="bg-BG" w:bidi="bg-BG"/>
        </w:rPr>
        <w:t>, приложени към настоящата документация.</w:t>
      </w:r>
    </w:p>
    <w:p w:rsidR="006517C6" w:rsidRDefault="005D1B0B" w:rsidP="005D1B0B">
      <w:pPr>
        <w:widowControl w:val="0"/>
        <w:spacing w:after="0"/>
        <w:ind w:firstLine="709"/>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За да регистрира своето участие в концесионната процедура икономическият оператор трябва да подаде заявление</w:t>
      </w:r>
      <w:r w:rsidR="00616CB8">
        <w:rPr>
          <w:rFonts w:ascii="Times New Roman" w:eastAsia="Courier New" w:hAnsi="Times New Roman" w:cs="Times New Roman"/>
          <w:color w:val="000000"/>
          <w:sz w:val="24"/>
          <w:szCs w:val="24"/>
          <w:lang w:eastAsia="bg-BG" w:bidi="bg-BG"/>
        </w:rPr>
        <w:t xml:space="preserve"> </w:t>
      </w:r>
      <w:r w:rsidRPr="005D1B0B">
        <w:rPr>
          <w:rFonts w:ascii="Times New Roman" w:eastAsia="Courier New" w:hAnsi="Times New Roman" w:cs="Times New Roman"/>
          <w:color w:val="000000"/>
          <w:sz w:val="24"/>
          <w:szCs w:val="24"/>
          <w:lang w:eastAsia="bg-BG" w:bidi="bg-BG"/>
        </w:rPr>
        <w:t xml:space="preserve">и оферта за участие. </w:t>
      </w:r>
    </w:p>
    <w:p w:rsidR="006517C6" w:rsidRDefault="006517C6" w:rsidP="005D1B0B">
      <w:pPr>
        <w:widowControl w:val="0"/>
        <w:spacing w:after="0"/>
        <w:ind w:firstLine="709"/>
        <w:jc w:val="both"/>
        <w:rPr>
          <w:rFonts w:ascii="Times New Roman" w:eastAsia="Courier New" w:hAnsi="Times New Roman" w:cs="Times New Roman"/>
          <w:color w:val="000000"/>
          <w:sz w:val="24"/>
          <w:szCs w:val="24"/>
          <w:lang w:eastAsia="bg-BG" w:bidi="bg-BG"/>
        </w:rPr>
      </w:pPr>
      <w:r w:rsidRPr="00616CB8">
        <w:rPr>
          <w:rFonts w:ascii="Times New Roman" w:eastAsia="Courier New" w:hAnsi="Times New Roman" w:cs="Times New Roman"/>
          <w:b/>
          <w:color w:val="000000" w:themeColor="text1"/>
          <w:sz w:val="24"/>
          <w:szCs w:val="24"/>
          <w:lang w:eastAsia="bg-BG" w:bidi="bg-BG"/>
        </w:rPr>
        <w:t>4.1.</w:t>
      </w:r>
      <w:r w:rsidRPr="00616CB8">
        <w:rPr>
          <w:rFonts w:ascii="Times New Roman" w:eastAsia="Courier New" w:hAnsi="Times New Roman" w:cs="Times New Roman"/>
          <w:color w:val="000000" w:themeColor="text1"/>
          <w:sz w:val="24"/>
          <w:szCs w:val="24"/>
          <w:lang w:eastAsia="bg-BG" w:bidi="bg-BG"/>
        </w:rPr>
        <w:t xml:space="preserve"> </w:t>
      </w:r>
      <w:r w:rsidRPr="001833A2">
        <w:rPr>
          <w:rFonts w:ascii="Times New Roman" w:eastAsia="Courier New" w:hAnsi="Times New Roman" w:cs="Times New Roman"/>
          <w:b/>
          <w:color w:val="000000"/>
          <w:sz w:val="24"/>
          <w:szCs w:val="24"/>
          <w:lang w:eastAsia="bg-BG" w:bidi="bg-BG"/>
        </w:rPr>
        <w:t>Заявлението</w:t>
      </w:r>
      <w:r w:rsidR="00616CB8">
        <w:rPr>
          <w:rFonts w:ascii="Times New Roman" w:eastAsia="Courier New" w:hAnsi="Times New Roman" w:cs="Times New Roman"/>
          <w:color w:val="000000"/>
          <w:sz w:val="24"/>
          <w:szCs w:val="24"/>
          <w:lang w:eastAsia="bg-BG" w:bidi="bg-BG"/>
        </w:rPr>
        <w:t xml:space="preserve"> </w:t>
      </w:r>
      <w:r w:rsidR="008D5FD7">
        <w:rPr>
          <w:rFonts w:ascii="Times New Roman" w:eastAsia="Times New Roman" w:hAnsi="Times New Roman" w:cs="Times New Roman"/>
          <w:color w:val="000000" w:themeColor="text1"/>
          <w:sz w:val="24"/>
          <w:szCs w:val="24"/>
          <w:lang w:eastAsia="bg-BG" w:bidi="bg-BG"/>
        </w:rPr>
        <w:t xml:space="preserve">(Приложение № </w:t>
      </w:r>
      <w:r w:rsidR="00616CB8">
        <w:rPr>
          <w:rFonts w:ascii="Times New Roman" w:eastAsia="Times New Roman" w:hAnsi="Times New Roman" w:cs="Times New Roman"/>
          <w:color w:val="000000" w:themeColor="text1"/>
          <w:sz w:val="24"/>
          <w:szCs w:val="24"/>
          <w:lang w:eastAsia="bg-BG" w:bidi="bg-BG"/>
        </w:rPr>
        <w:t>5</w:t>
      </w:r>
      <w:r w:rsidR="00616CB8" w:rsidRPr="006E2B8B">
        <w:rPr>
          <w:rFonts w:ascii="Times New Roman" w:eastAsia="Times New Roman" w:hAnsi="Times New Roman" w:cs="Times New Roman"/>
          <w:color w:val="000000" w:themeColor="text1"/>
          <w:sz w:val="24"/>
          <w:szCs w:val="24"/>
          <w:lang w:eastAsia="bg-BG" w:bidi="bg-BG"/>
        </w:rPr>
        <w:t>)</w:t>
      </w:r>
      <w:r w:rsidR="00616CB8" w:rsidRPr="006E2B8B">
        <w:rPr>
          <w:rFonts w:ascii="Times New Roman" w:eastAsia="Times New Roman" w:hAnsi="Times New Roman" w:cs="Times New Roman"/>
          <w:color w:val="000000" w:themeColor="text1"/>
          <w:sz w:val="24"/>
          <w:szCs w:val="24"/>
          <w:lang w:val="en-US" w:eastAsia="bg-BG" w:bidi="bg-BG"/>
        </w:rPr>
        <w:t xml:space="preserve"> </w:t>
      </w:r>
      <w:r>
        <w:rPr>
          <w:rFonts w:ascii="Times New Roman" w:eastAsia="Courier New" w:hAnsi="Times New Roman" w:cs="Times New Roman"/>
          <w:color w:val="000000"/>
          <w:sz w:val="24"/>
          <w:szCs w:val="24"/>
          <w:lang w:eastAsia="bg-BG" w:bidi="bg-BG"/>
        </w:rPr>
        <w:t>съдържа информация за лицата, представляващи участника, използването на подизпълнители и ресурсите на</w:t>
      </w:r>
      <w:r w:rsidR="001833A2">
        <w:rPr>
          <w:rFonts w:ascii="Times New Roman" w:eastAsia="Courier New" w:hAnsi="Times New Roman" w:cs="Times New Roman"/>
          <w:color w:val="000000"/>
          <w:sz w:val="24"/>
          <w:szCs w:val="24"/>
          <w:lang w:eastAsia="bg-BG" w:bidi="bg-BG"/>
        </w:rPr>
        <w:t xml:space="preserve"> </w:t>
      </w:r>
      <w:r>
        <w:rPr>
          <w:rFonts w:ascii="Times New Roman" w:eastAsia="Courier New" w:hAnsi="Times New Roman" w:cs="Times New Roman"/>
          <w:color w:val="000000"/>
          <w:sz w:val="24"/>
          <w:szCs w:val="24"/>
          <w:lang w:eastAsia="bg-BG" w:bidi="bg-BG"/>
        </w:rPr>
        <w:t>трети лица, които ще се използват при реализацията на концесията. В заявлението се декларират обстоятелства, които дават възможност на участниците, подизпълнителите или третите лица да участват в процедурата за възлагане на концесията.</w:t>
      </w:r>
    </w:p>
    <w:p w:rsidR="006517C6" w:rsidRPr="007D450F" w:rsidRDefault="005D1B0B" w:rsidP="006517C6">
      <w:pPr>
        <w:widowControl w:val="0"/>
        <w:spacing w:after="0"/>
        <w:ind w:firstLine="708"/>
        <w:jc w:val="both"/>
        <w:rPr>
          <w:rFonts w:ascii="Times New Roman" w:eastAsia="Courier New" w:hAnsi="Times New Roman" w:cs="Times New Roman"/>
          <w:color w:val="000000" w:themeColor="text1"/>
          <w:sz w:val="24"/>
          <w:szCs w:val="24"/>
          <w:lang w:eastAsia="bg-BG" w:bidi="bg-BG"/>
        </w:rPr>
      </w:pPr>
      <w:r w:rsidRPr="005D1B0B">
        <w:rPr>
          <w:rFonts w:ascii="Times New Roman" w:eastAsia="Courier New" w:hAnsi="Times New Roman" w:cs="Times New Roman"/>
          <w:color w:val="000000"/>
          <w:sz w:val="24"/>
          <w:szCs w:val="24"/>
          <w:lang w:eastAsia="bg-BG" w:bidi="bg-BG"/>
        </w:rPr>
        <w:t>Офертата се състои от предложение и обвързващо предложение.</w:t>
      </w:r>
      <w:r w:rsidR="007D450F">
        <w:rPr>
          <w:rFonts w:ascii="Times New Roman" w:eastAsia="Courier New" w:hAnsi="Times New Roman" w:cs="Times New Roman"/>
          <w:color w:val="000000"/>
          <w:sz w:val="24"/>
          <w:szCs w:val="24"/>
          <w:lang w:eastAsia="bg-BG" w:bidi="bg-BG"/>
        </w:rPr>
        <w:t xml:space="preserve"> </w:t>
      </w:r>
    </w:p>
    <w:p w:rsidR="00761F6F" w:rsidRDefault="006517C6" w:rsidP="00761F6F">
      <w:pPr>
        <w:widowControl w:val="0"/>
        <w:tabs>
          <w:tab w:val="left" w:pos="1276"/>
        </w:tabs>
        <w:spacing w:after="0"/>
        <w:ind w:firstLine="709"/>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b/>
          <w:color w:val="000000" w:themeColor="text1"/>
          <w:sz w:val="24"/>
          <w:szCs w:val="24"/>
          <w:lang w:eastAsia="bg-BG" w:bidi="bg-BG"/>
        </w:rPr>
        <w:t>4.2</w:t>
      </w:r>
      <w:r w:rsidR="005D1B0B" w:rsidRPr="00F67A2C">
        <w:rPr>
          <w:rFonts w:ascii="Times New Roman" w:eastAsia="Times New Roman" w:hAnsi="Times New Roman" w:cs="Times New Roman"/>
          <w:b/>
          <w:color w:val="000000" w:themeColor="text1"/>
          <w:sz w:val="24"/>
          <w:szCs w:val="24"/>
          <w:lang w:eastAsia="bg-BG" w:bidi="bg-BG"/>
        </w:rPr>
        <w:t>. Предложението</w:t>
      </w:r>
      <w:r w:rsidR="005D1B0B" w:rsidRPr="00F67A2C">
        <w:rPr>
          <w:rFonts w:ascii="Times New Roman" w:eastAsia="Times New Roman" w:hAnsi="Times New Roman" w:cs="Times New Roman"/>
          <w:color w:val="FF0000"/>
          <w:sz w:val="24"/>
          <w:szCs w:val="24"/>
          <w:lang w:eastAsia="bg-BG" w:bidi="bg-BG"/>
        </w:rPr>
        <w:t xml:space="preserve"> </w:t>
      </w:r>
      <w:r w:rsidR="00240DB0">
        <w:rPr>
          <w:rFonts w:ascii="Times New Roman" w:eastAsia="Times New Roman" w:hAnsi="Times New Roman" w:cs="Times New Roman"/>
          <w:color w:val="000000" w:themeColor="text1"/>
          <w:sz w:val="24"/>
          <w:szCs w:val="24"/>
          <w:lang w:eastAsia="bg-BG" w:bidi="bg-BG"/>
        </w:rPr>
        <w:t>(Приложение № 6</w:t>
      </w:r>
      <w:r w:rsidR="005D1B0B" w:rsidRPr="006E2B8B">
        <w:rPr>
          <w:rFonts w:ascii="Times New Roman" w:eastAsia="Times New Roman" w:hAnsi="Times New Roman" w:cs="Times New Roman"/>
          <w:color w:val="000000" w:themeColor="text1"/>
          <w:sz w:val="24"/>
          <w:szCs w:val="24"/>
          <w:lang w:eastAsia="bg-BG" w:bidi="bg-BG"/>
        </w:rPr>
        <w:t>)</w:t>
      </w:r>
      <w:r w:rsidR="005D1B0B" w:rsidRPr="006E2B8B">
        <w:rPr>
          <w:rFonts w:ascii="Times New Roman" w:eastAsia="Times New Roman" w:hAnsi="Times New Roman" w:cs="Times New Roman"/>
          <w:color w:val="000000" w:themeColor="text1"/>
          <w:sz w:val="24"/>
          <w:szCs w:val="24"/>
          <w:lang w:val="en-US" w:eastAsia="bg-BG" w:bidi="bg-BG"/>
        </w:rPr>
        <w:t xml:space="preserve"> </w:t>
      </w:r>
      <w:r w:rsidR="005D1B0B" w:rsidRPr="005D1B0B">
        <w:rPr>
          <w:rFonts w:ascii="Times New Roman" w:eastAsia="Times New Roman" w:hAnsi="Times New Roman" w:cs="Times New Roman"/>
          <w:color w:val="000000"/>
          <w:sz w:val="24"/>
          <w:szCs w:val="24"/>
          <w:lang w:eastAsia="bg-BG" w:bidi="bg-BG"/>
        </w:rPr>
        <w:t>съдържа конкретни мотивирани предложения по критериите за възлагане, финансово-икономически модел с анализ на паричните потоци на концесията и конкретен срок на концесията, който не може да е по-дълъг от максималния срок, посочен в обявлението за откриване на процедурата. Предложението съдържа още доказателства за осъществимостта на направените предложения по критериите за възлагане, други предложения, разработки и информация в изпълнение на изискванията, определени с документацията за концесията, деклариране на срока на валидност на офертата, деклариране на произхода на средствата съгласно Закона за мерките срещу изпирането на пари.</w:t>
      </w:r>
    </w:p>
    <w:p w:rsidR="00761F6F" w:rsidRPr="00761F6F" w:rsidRDefault="00761F6F" w:rsidP="00761F6F">
      <w:pPr>
        <w:widowControl w:val="0"/>
        <w:tabs>
          <w:tab w:val="left" w:pos="1276"/>
        </w:tabs>
        <w:spacing w:after="0"/>
        <w:ind w:firstLine="709"/>
        <w:jc w:val="both"/>
        <w:rPr>
          <w:rFonts w:ascii="Times New Roman" w:eastAsia="Times New Roman" w:hAnsi="Times New Roman" w:cs="Times New Roman"/>
          <w:color w:val="000000" w:themeColor="text1"/>
          <w:sz w:val="24"/>
          <w:szCs w:val="24"/>
          <w:lang w:eastAsia="bg-BG" w:bidi="bg-BG"/>
        </w:rPr>
      </w:pPr>
      <w:r w:rsidRPr="00761F6F">
        <w:rPr>
          <w:rFonts w:ascii="Times New Roman" w:eastAsia="Times New Roman" w:hAnsi="Times New Roman" w:cs="Times New Roman"/>
          <w:color w:val="000000" w:themeColor="text1"/>
          <w:sz w:val="24"/>
          <w:szCs w:val="24"/>
          <w:lang w:eastAsia="bg-BG" w:bidi="bg-BG"/>
        </w:rPr>
        <w:t xml:space="preserve">В предложението може да се определи поверителността на определена информация.                                            Предложенията по критериите за възлагане не могат да се определят като поверителна </w:t>
      </w:r>
      <w:r w:rsidRPr="00761F6F">
        <w:rPr>
          <w:rFonts w:ascii="Times New Roman" w:eastAsia="Times New Roman" w:hAnsi="Times New Roman" w:cs="Times New Roman"/>
          <w:color w:val="000000" w:themeColor="text1"/>
          <w:sz w:val="24"/>
          <w:szCs w:val="24"/>
          <w:lang w:eastAsia="bg-BG" w:bidi="bg-BG"/>
        </w:rPr>
        <w:lastRenderedPageBreak/>
        <w:t>информация.</w:t>
      </w:r>
    </w:p>
    <w:p w:rsidR="00761F6F" w:rsidRDefault="006517C6" w:rsidP="00761F6F">
      <w:pPr>
        <w:widowControl w:val="0"/>
        <w:tabs>
          <w:tab w:val="left" w:pos="1276"/>
        </w:tabs>
        <w:spacing w:after="0"/>
        <w:ind w:firstLine="709"/>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b/>
          <w:bCs/>
          <w:color w:val="000000"/>
          <w:sz w:val="24"/>
          <w:szCs w:val="24"/>
          <w:lang w:eastAsia="bg-BG" w:bidi="bg-BG"/>
        </w:rPr>
        <w:t>4.3</w:t>
      </w:r>
      <w:r w:rsidR="005D1B0B" w:rsidRPr="005D1B0B">
        <w:rPr>
          <w:rFonts w:ascii="Times New Roman" w:eastAsia="Times New Roman" w:hAnsi="Times New Roman" w:cs="Times New Roman"/>
          <w:b/>
          <w:bCs/>
          <w:color w:val="000000"/>
          <w:sz w:val="24"/>
          <w:szCs w:val="24"/>
          <w:lang w:eastAsia="bg-BG" w:bidi="bg-BG"/>
        </w:rPr>
        <w:t>.</w:t>
      </w:r>
      <w:r w:rsidR="005D1B0B" w:rsidRPr="005D1B0B">
        <w:rPr>
          <w:rFonts w:ascii="Times New Roman" w:eastAsia="Times New Roman" w:hAnsi="Times New Roman" w:cs="Times New Roman"/>
          <w:color w:val="000000"/>
          <w:sz w:val="24"/>
          <w:szCs w:val="24"/>
          <w:lang w:eastAsia="bg-BG" w:bidi="bg-BG"/>
        </w:rPr>
        <w:t xml:space="preserve"> </w:t>
      </w:r>
      <w:r w:rsidR="005D1B0B" w:rsidRPr="005D1B0B">
        <w:rPr>
          <w:rFonts w:ascii="Times New Roman" w:eastAsia="Times New Roman" w:hAnsi="Times New Roman" w:cs="Times New Roman"/>
          <w:b/>
          <w:color w:val="000000"/>
          <w:sz w:val="24"/>
          <w:szCs w:val="24"/>
          <w:lang w:eastAsia="bg-BG" w:bidi="bg-BG"/>
        </w:rPr>
        <w:t>Обвързващото предложение</w:t>
      </w:r>
      <w:r w:rsidR="005D1B0B" w:rsidRPr="005D1B0B">
        <w:rPr>
          <w:rFonts w:ascii="Times New Roman" w:eastAsia="Times New Roman" w:hAnsi="Times New Roman" w:cs="Times New Roman"/>
          <w:color w:val="000000"/>
          <w:sz w:val="24"/>
          <w:szCs w:val="24"/>
          <w:lang w:eastAsia="bg-BG" w:bidi="bg-BG"/>
        </w:rPr>
        <w:t xml:space="preserve"> </w:t>
      </w:r>
      <w:r w:rsidR="00240DB0">
        <w:rPr>
          <w:rFonts w:ascii="Times New Roman" w:eastAsia="Times New Roman" w:hAnsi="Times New Roman" w:cs="Times New Roman"/>
          <w:color w:val="000000" w:themeColor="text1"/>
          <w:sz w:val="24"/>
          <w:szCs w:val="24"/>
          <w:lang w:eastAsia="bg-BG" w:bidi="bg-BG"/>
        </w:rPr>
        <w:t>(Приложение № 7</w:t>
      </w:r>
      <w:r w:rsidR="005D1B0B" w:rsidRPr="006E2B8B">
        <w:rPr>
          <w:rFonts w:ascii="Times New Roman" w:eastAsia="Times New Roman" w:hAnsi="Times New Roman" w:cs="Times New Roman"/>
          <w:color w:val="000000" w:themeColor="text1"/>
          <w:sz w:val="24"/>
          <w:szCs w:val="24"/>
          <w:lang w:eastAsia="bg-BG" w:bidi="bg-BG"/>
        </w:rPr>
        <w:t xml:space="preserve">) </w:t>
      </w:r>
      <w:r w:rsidR="005D1B0B" w:rsidRPr="005D1B0B">
        <w:rPr>
          <w:rFonts w:ascii="Times New Roman" w:eastAsia="Times New Roman" w:hAnsi="Times New Roman" w:cs="Times New Roman"/>
          <w:color w:val="000000"/>
          <w:sz w:val="24"/>
          <w:szCs w:val="24"/>
          <w:lang w:eastAsia="bg-BG" w:bidi="bg-BG"/>
        </w:rPr>
        <w:t>съдържа резюме на конкретните предложения по критериите за възлагане.</w:t>
      </w:r>
    </w:p>
    <w:p w:rsidR="005D1B0B" w:rsidRPr="00761F6F" w:rsidRDefault="005D1B0B" w:rsidP="00761F6F">
      <w:pPr>
        <w:widowControl w:val="0"/>
        <w:tabs>
          <w:tab w:val="left" w:pos="1276"/>
        </w:tabs>
        <w:spacing w:after="0"/>
        <w:ind w:firstLine="709"/>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Заявлението, предложението и обвързващото предложение се изготвят по образци, които се съдържат в документацията на концесията.</w:t>
      </w:r>
    </w:p>
    <w:p w:rsidR="005D1B0B" w:rsidRPr="005D1B0B" w:rsidRDefault="005D1B0B" w:rsidP="005D1B0B">
      <w:pPr>
        <w:widowControl w:val="0"/>
        <w:tabs>
          <w:tab w:val="left" w:pos="1159"/>
        </w:tabs>
        <w:spacing w:after="0"/>
        <w:ind w:left="1"/>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 xml:space="preserve">            Заявлението и предложението се представят на електронен носител във формата на електронен документ, подписан с електронен подпис от лицето, което представлява икономическия оператор.          Обвързващото предложение се представя на хартиен носител.</w:t>
      </w:r>
    </w:p>
    <w:p w:rsidR="005D1B0B" w:rsidRPr="005D1B0B" w:rsidRDefault="005D1B0B" w:rsidP="0089615D">
      <w:pPr>
        <w:widowControl w:val="0"/>
        <w:spacing w:after="0"/>
        <w:ind w:firstLine="708"/>
        <w:jc w:val="both"/>
        <w:rPr>
          <w:rFonts w:ascii="Times New Roman" w:eastAsia="Arial Unicode MS" w:hAnsi="Times New Roman" w:cs="Times New Roman"/>
          <w:color w:val="000000"/>
          <w:sz w:val="24"/>
          <w:szCs w:val="24"/>
          <w:lang w:eastAsia="bg-BG" w:bidi="bg-BG"/>
        </w:rPr>
      </w:pPr>
      <w:r w:rsidRPr="005D1B0B">
        <w:rPr>
          <w:rFonts w:ascii="Times New Roman" w:eastAsia="Arial Unicode MS" w:hAnsi="Times New Roman" w:cs="Times New Roman"/>
          <w:color w:val="000000"/>
          <w:sz w:val="24"/>
          <w:szCs w:val="24"/>
          <w:lang w:eastAsia="bg-BG" w:bidi="bg-BG"/>
        </w:rPr>
        <w:t xml:space="preserve"> Електронният носител на предложението включва и електронен образ на документите, с които икономическият оператор удостоверява твърдените от него факти и об</w:t>
      </w:r>
      <w:r w:rsidR="0089615D">
        <w:rPr>
          <w:rFonts w:ascii="Times New Roman" w:eastAsia="Arial Unicode MS" w:hAnsi="Times New Roman" w:cs="Times New Roman"/>
          <w:color w:val="000000"/>
          <w:sz w:val="24"/>
          <w:szCs w:val="24"/>
          <w:lang w:eastAsia="bg-BG" w:bidi="bg-BG"/>
        </w:rPr>
        <w:t xml:space="preserve">стоятелства. Електронният образ </w:t>
      </w:r>
      <w:r w:rsidRPr="005D1B0B">
        <w:rPr>
          <w:rFonts w:ascii="Times New Roman" w:eastAsia="Arial Unicode MS" w:hAnsi="Times New Roman" w:cs="Times New Roman"/>
          <w:color w:val="000000"/>
          <w:sz w:val="24"/>
          <w:szCs w:val="24"/>
          <w:lang w:eastAsia="bg-BG" w:bidi="bg-BG"/>
        </w:rPr>
        <w:t xml:space="preserve">се снема със сканиращо устройство във вид и по начин, позволяващи разчитането им. Пълното и точно съответствие на снетия електронен образ със снемания документ се удостоверява с електронен подпис. </w:t>
      </w:r>
    </w:p>
    <w:p w:rsidR="005D1B0B" w:rsidRPr="005D1B0B" w:rsidRDefault="005D1B0B" w:rsidP="005D1B0B">
      <w:pPr>
        <w:widowControl w:val="0"/>
        <w:spacing w:after="0"/>
        <w:ind w:firstLine="709"/>
        <w:jc w:val="both"/>
        <w:rPr>
          <w:rFonts w:ascii="Times New Roman" w:eastAsia="Arial Unicode MS" w:hAnsi="Times New Roman" w:cs="Times New Roman"/>
          <w:color w:val="000000"/>
          <w:sz w:val="24"/>
          <w:szCs w:val="24"/>
          <w:lang w:eastAsia="bg-BG" w:bidi="bg-BG"/>
        </w:rPr>
      </w:pPr>
      <w:r w:rsidRPr="005D1B0B">
        <w:rPr>
          <w:rFonts w:ascii="Times New Roman" w:eastAsia="Arial Unicode MS" w:hAnsi="Times New Roman" w:cs="Times New Roman"/>
          <w:color w:val="000000"/>
          <w:sz w:val="24"/>
          <w:szCs w:val="24"/>
          <w:lang w:eastAsia="bg-BG" w:bidi="bg-BG"/>
        </w:rPr>
        <w:t>В електронния носител, който съдържа предложението, се включва и електронен образ на обвързващото предложение.</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F67A2C" w:rsidRDefault="005D1B0B" w:rsidP="00F67A2C">
      <w:pPr>
        <w:widowControl w:val="0"/>
        <w:spacing w:after="0"/>
        <w:ind w:firstLine="709"/>
        <w:jc w:val="both"/>
        <w:rPr>
          <w:rFonts w:ascii="Times New Roman" w:eastAsia="Arial Unicode MS" w:hAnsi="Times New Roman" w:cs="Times New Roman"/>
          <w:color w:val="000000"/>
          <w:sz w:val="24"/>
          <w:szCs w:val="24"/>
          <w:lang w:eastAsia="bg-BG" w:bidi="bg-BG"/>
        </w:rPr>
      </w:pPr>
      <w:r w:rsidRPr="005D1B0B">
        <w:rPr>
          <w:rFonts w:ascii="Times New Roman" w:eastAsia="Arial Unicode MS" w:hAnsi="Times New Roman" w:cs="Times New Roman"/>
          <w:color w:val="000000"/>
          <w:sz w:val="24"/>
          <w:szCs w:val="24"/>
          <w:lang w:eastAsia="bg-BG" w:bidi="bg-BG"/>
        </w:rPr>
        <w:t xml:space="preserve">Съдържанието на заявленията и на офертите, както и на документите, които се включват в електронния носител следва да са на български език. </w:t>
      </w:r>
    </w:p>
    <w:p w:rsidR="005D1B0B" w:rsidRPr="005D1B0B" w:rsidRDefault="005D1B0B" w:rsidP="00F67A2C">
      <w:pPr>
        <w:widowControl w:val="0"/>
        <w:spacing w:after="0"/>
        <w:ind w:firstLine="709"/>
        <w:jc w:val="both"/>
        <w:rPr>
          <w:rFonts w:ascii="Times New Roman" w:eastAsia="Arial Unicode MS" w:hAnsi="Times New Roman" w:cs="Times New Roman"/>
          <w:color w:val="000000"/>
          <w:sz w:val="24"/>
          <w:szCs w:val="24"/>
          <w:lang w:eastAsia="bg-BG" w:bidi="bg-BG"/>
        </w:rPr>
      </w:pPr>
      <w:r w:rsidRPr="005D1B0B">
        <w:rPr>
          <w:rFonts w:ascii="Times New Roman" w:eastAsia="Arial Unicode MS" w:hAnsi="Times New Roman" w:cs="Times New Roman"/>
          <w:color w:val="000000"/>
          <w:sz w:val="24"/>
          <w:szCs w:val="24"/>
          <w:lang w:eastAsia="bg-BG" w:bidi="bg-BG"/>
        </w:rPr>
        <w:t>При несъответствия между предложението и обвързващото предложение оценката на офертата се извършва по обвързващото предложение.</w:t>
      </w:r>
    </w:p>
    <w:p w:rsidR="005D1B0B" w:rsidRPr="005D1B0B" w:rsidRDefault="005D1B0B" w:rsidP="005D1B0B">
      <w:pPr>
        <w:widowControl w:val="0"/>
        <w:spacing w:after="0"/>
        <w:ind w:firstLine="709"/>
        <w:jc w:val="both"/>
        <w:rPr>
          <w:rFonts w:ascii="Times New Roman" w:eastAsia="Arial Unicode MS" w:hAnsi="Times New Roman" w:cs="Times New Roman"/>
          <w:color w:val="000000"/>
          <w:sz w:val="24"/>
          <w:szCs w:val="24"/>
          <w:lang w:eastAsia="bg-BG" w:bidi="bg-BG"/>
        </w:rPr>
      </w:pPr>
      <w:r w:rsidRPr="005D1B0B">
        <w:rPr>
          <w:rFonts w:ascii="Times New Roman" w:eastAsia="Arial Unicode MS" w:hAnsi="Times New Roman" w:cs="Times New Roman"/>
          <w:b/>
          <w:color w:val="000000"/>
          <w:sz w:val="24"/>
          <w:szCs w:val="24"/>
          <w:lang w:eastAsia="bg-BG" w:bidi="bg-BG"/>
        </w:rPr>
        <w:t xml:space="preserve">5. </w:t>
      </w:r>
      <w:r w:rsidRPr="00CE6BE8">
        <w:rPr>
          <w:rFonts w:ascii="Times New Roman" w:eastAsia="Arial Unicode MS" w:hAnsi="Times New Roman" w:cs="Times New Roman"/>
          <w:b/>
          <w:color w:val="000000" w:themeColor="text1"/>
          <w:sz w:val="24"/>
          <w:szCs w:val="24"/>
          <w:lang w:eastAsia="bg-BG" w:bidi="bg-BG"/>
        </w:rPr>
        <w:t>Условия за участие в процедурата</w:t>
      </w:r>
    </w:p>
    <w:p w:rsidR="00785904" w:rsidRDefault="005D1B0B" w:rsidP="00785904">
      <w:pPr>
        <w:widowControl w:val="0"/>
        <w:spacing w:after="0"/>
        <w:ind w:firstLine="709"/>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Условията за участие</w:t>
      </w:r>
      <w:r w:rsidRPr="005D1B0B">
        <w:rPr>
          <w:rFonts w:ascii="Times New Roman" w:eastAsia="Courier New" w:hAnsi="Times New Roman" w:cs="Times New Roman"/>
          <w:b/>
          <w:bCs/>
          <w:color w:val="000000"/>
          <w:sz w:val="24"/>
          <w:szCs w:val="24"/>
          <w:lang w:eastAsia="bg-BG" w:bidi="bg-BG"/>
        </w:rPr>
        <w:t xml:space="preserve"> </w:t>
      </w:r>
      <w:r w:rsidRPr="005D1B0B">
        <w:rPr>
          <w:rFonts w:ascii="Times New Roman" w:eastAsia="Courier New" w:hAnsi="Times New Roman" w:cs="Times New Roman"/>
          <w:color w:val="000000"/>
          <w:sz w:val="24"/>
          <w:szCs w:val="24"/>
          <w:lang w:eastAsia="bg-BG" w:bidi="bg-BG"/>
        </w:rPr>
        <w:t>са изисквания към икономическите оператори, които са необходими за изпълнение на концесионния договор и се посочват в обявлението за откриване на процедурата.</w:t>
      </w:r>
    </w:p>
    <w:p w:rsidR="005D1B0B" w:rsidRPr="00785904" w:rsidRDefault="00785904" w:rsidP="00785904">
      <w:pPr>
        <w:widowControl w:val="0"/>
        <w:spacing w:after="0"/>
        <w:ind w:firstLine="709"/>
        <w:jc w:val="both"/>
        <w:rPr>
          <w:rFonts w:ascii="Times New Roman" w:eastAsia="Courier New" w:hAnsi="Times New Roman" w:cs="Times New Roman"/>
          <w:color w:val="000000"/>
          <w:sz w:val="24"/>
          <w:szCs w:val="24"/>
          <w:lang w:eastAsia="bg-BG" w:bidi="bg-BG"/>
        </w:rPr>
      </w:pPr>
      <w:r w:rsidRPr="00785904">
        <w:rPr>
          <w:rFonts w:ascii="Times New Roman" w:eastAsia="Courier New" w:hAnsi="Times New Roman" w:cs="Times New Roman"/>
          <w:color w:val="000000"/>
          <w:sz w:val="24"/>
          <w:szCs w:val="24"/>
          <w:lang w:eastAsia="bg-BG" w:bidi="bg-BG"/>
        </w:rPr>
        <w:t xml:space="preserve">Концесионерът трябва </w:t>
      </w:r>
      <w:r w:rsidR="005D1B0B" w:rsidRPr="00785904">
        <w:rPr>
          <w:rFonts w:ascii="Times New Roman" w:eastAsia="Courier New" w:hAnsi="Times New Roman" w:cs="Times New Roman"/>
          <w:color w:val="000000"/>
          <w:sz w:val="24"/>
          <w:szCs w:val="24"/>
          <w:lang w:eastAsia="bg-BG" w:bidi="bg-BG"/>
        </w:rPr>
        <w:t xml:space="preserve">да отговаря на изискванията за „оператор на язовирна стена", съгласно </w:t>
      </w:r>
      <w:r w:rsidR="005D1B0B" w:rsidRPr="00785904">
        <w:rPr>
          <w:rFonts w:ascii="Times New Roman" w:eastAsia="Courier New" w:hAnsi="Times New Roman" w:cs="Times New Roman"/>
          <w:bCs/>
          <w:color w:val="000000"/>
          <w:sz w:val="24"/>
          <w:szCs w:val="24"/>
          <w:lang w:eastAsia="bg-BG" w:bidi="bg-BG"/>
        </w:rPr>
        <w:t>§</w:t>
      </w:r>
      <w:r w:rsidR="005D1B0B" w:rsidRPr="00785904">
        <w:rPr>
          <w:rFonts w:ascii="Times New Roman" w:eastAsia="Courier New" w:hAnsi="Times New Roman" w:cs="Times New Roman"/>
          <w:color w:val="000000"/>
          <w:sz w:val="24"/>
          <w:szCs w:val="24"/>
          <w:lang w:eastAsia="bg-BG" w:bidi="bg-BG"/>
        </w:rPr>
        <w:t xml:space="preserve"> 1, ал. 1, т. 95 от Допълнителните разпоредби на Закона за водите, или при изпълнение на договора за концесия да разполага с лице, за извършване на дейностите предвидени в чл. 138в от Закона за водите, отговарящо на изискванията </w:t>
      </w:r>
      <w:r w:rsidR="00BB0D18">
        <w:rPr>
          <w:rFonts w:ascii="Times New Roman" w:eastAsia="Courier New" w:hAnsi="Times New Roman" w:cs="Times New Roman"/>
          <w:color w:val="000000"/>
          <w:sz w:val="24"/>
          <w:szCs w:val="24"/>
          <w:lang w:eastAsia="bg-BG" w:bidi="bg-BG"/>
        </w:rPr>
        <w:t xml:space="preserve">за „оператор на язовирна стена“ </w:t>
      </w:r>
      <w:r>
        <w:rPr>
          <w:rFonts w:ascii="Times New Roman" w:eastAsia="Courier New" w:hAnsi="Times New Roman" w:cs="Times New Roman"/>
          <w:color w:val="000000"/>
          <w:sz w:val="24"/>
          <w:szCs w:val="24"/>
          <w:lang w:eastAsia="bg-BG" w:bidi="bg-BG"/>
        </w:rPr>
        <w:t xml:space="preserve">– трябва да е </w:t>
      </w:r>
      <w:proofErr w:type="spellStart"/>
      <w:r w:rsidRPr="00785904">
        <w:rPr>
          <w:rFonts w:ascii="Times New Roman" w:hAnsi="Times New Roman" w:cs="Times New Roman"/>
          <w:color w:val="000000"/>
          <w:sz w:val="24"/>
          <w:szCs w:val="24"/>
          <w:lang w:val="en"/>
        </w:rPr>
        <w:t>хидроспециалист</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или</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юридическо</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лице</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което</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разполага</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със</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служител</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хидроспециалист</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за</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осъществяване</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на</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дейностите</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по</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стопанисване</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поддържане</w:t>
      </w:r>
      <w:proofErr w:type="spellEnd"/>
      <w:r w:rsidRPr="00785904">
        <w:rPr>
          <w:rFonts w:ascii="Times New Roman" w:hAnsi="Times New Roman" w:cs="Times New Roman"/>
          <w:color w:val="000000"/>
          <w:sz w:val="24"/>
          <w:szCs w:val="24"/>
          <w:lang w:val="en"/>
        </w:rPr>
        <w:t xml:space="preserve"> и </w:t>
      </w:r>
      <w:proofErr w:type="spellStart"/>
      <w:r w:rsidRPr="00785904">
        <w:rPr>
          <w:rFonts w:ascii="Times New Roman" w:hAnsi="Times New Roman" w:cs="Times New Roman"/>
          <w:color w:val="000000"/>
          <w:sz w:val="24"/>
          <w:szCs w:val="24"/>
          <w:lang w:val="en"/>
        </w:rPr>
        <w:t>експлоатация</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на</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язовирни</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стени</w:t>
      </w:r>
      <w:proofErr w:type="spellEnd"/>
      <w:r w:rsidRPr="00785904">
        <w:rPr>
          <w:rFonts w:ascii="Times New Roman" w:hAnsi="Times New Roman" w:cs="Times New Roman"/>
          <w:color w:val="000000"/>
          <w:sz w:val="24"/>
          <w:szCs w:val="24"/>
          <w:lang w:val="en"/>
        </w:rPr>
        <w:t xml:space="preserve"> и </w:t>
      </w:r>
      <w:proofErr w:type="spellStart"/>
      <w:r w:rsidRPr="00785904">
        <w:rPr>
          <w:rFonts w:ascii="Times New Roman" w:hAnsi="Times New Roman" w:cs="Times New Roman"/>
          <w:color w:val="000000"/>
          <w:sz w:val="24"/>
          <w:szCs w:val="24"/>
          <w:lang w:val="en"/>
        </w:rPr>
        <w:t>на</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съоръженията</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към</w:t>
      </w:r>
      <w:proofErr w:type="spellEnd"/>
      <w:r w:rsidRPr="00785904">
        <w:rPr>
          <w:rFonts w:ascii="Times New Roman" w:hAnsi="Times New Roman" w:cs="Times New Roman"/>
          <w:color w:val="000000"/>
          <w:sz w:val="24"/>
          <w:szCs w:val="24"/>
          <w:lang w:val="en"/>
        </w:rPr>
        <w:t xml:space="preserve"> </w:t>
      </w:r>
      <w:proofErr w:type="spellStart"/>
      <w:r w:rsidRPr="00785904">
        <w:rPr>
          <w:rFonts w:ascii="Times New Roman" w:hAnsi="Times New Roman" w:cs="Times New Roman"/>
          <w:color w:val="000000"/>
          <w:sz w:val="24"/>
          <w:szCs w:val="24"/>
          <w:lang w:val="en"/>
        </w:rPr>
        <w:t>т</w:t>
      </w:r>
      <w:r>
        <w:rPr>
          <w:rFonts w:ascii="Times New Roman" w:hAnsi="Times New Roman" w:cs="Times New Roman"/>
          <w:color w:val="000000"/>
          <w:sz w:val="24"/>
          <w:szCs w:val="24"/>
          <w:lang w:val="en"/>
        </w:rPr>
        <w:t>ях</w:t>
      </w:r>
      <w:proofErr w:type="spellEnd"/>
      <w:r>
        <w:rPr>
          <w:rFonts w:ascii="Times New Roman" w:hAnsi="Times New Roman" w:cs="Times New Roman"/>
          <w:color w:val="000000"/>
          <w:sz w:val="24"/>
          <w:szCs w:val="24"/>
        </w:rPr>
        <w:t>.</w:t>
      </w:r>
    </w:p>
    <w:p w:rsidR="00A00DE9" w:rsidRDefault="005D1B0B" w:rsidP="00FD2782">
      <w:pPr>
        <w:widowControl w:val="0"/>
        <w:spacing w:after="0"/>
        <w:ind w:firstLine="740"/>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За да отговори на това </w:t>
      </w:r>
      <w:r w:rsidR="00A00DE9">
        <w:rPr>
          <w:rFonts w:ascii="Times New Roman" w:eastAsia="Courier New" w:hAnsi="Times New Roman" w:cs="Times New Roman"/>
          <w:color w:val="000000"/>
          <w:sz w:val="24"/>
          <w:szCs w:val="24"/>
          <w:lang w:eastAsia="bg-BG" w:bidi="bg-BG"/>
        </w:rPr>
        <w:t>изискване участникът представя:</w:t>
      </w:r>
    </w:p>
    <w:p w:rsidR="00FD2782" w:rsidRDefault="00FD2782" w:rsidP="00FD2782">
      <w:pPr>
        <w:widowControl w:val="0"/>
        <w:spacing w:after="0"/>
        <w:ind w:firstLine="708"/>
        <w:jc w:val="both"/>
        <w:rPr>
          <w:rFonts w:ascii="Times New Roman" w:hAnsi="Times New Roman" w:cs="Times New Roman"/>
          <w:color w:val="000000"/>
          <w:sz w:val="24"/>
          <w:szCs w:val="24"/>
        </w:rPr>
      </w:pPr>
      <w:r>
        <w:rPr>
          <w:rFonts w:ascii="Times New Roman" w:eastAsia="Courier New" w:hAnsi="Times New Roman" w:cs="Times New Roman"/>
          <w:color w:val="000000"/>
          <w:sz w:val="24"/>
          <w:szCs w:val="24"/>
          <w:lang w:eastAsia="bg-BG" w:bidi="bg-BG"/>
        </w:rPr>
        <w:t xml:space="preserve">- </w:t>
      </w:r>
      <w:r w:rsidR="00947E19" w:rsidRPr="00FD2782">
        <w:rPr>
          <w:rFonts w:ascii="Times New Roman" w:eastAsia="Courier New" w:hAnsi="Times New Roman" w:cs="Times New Roman"/>
          <w:color w:val="000000"/>
          <w:sz w:val="24"/>
          <w:szCs w:val="24"/>
          <w:lang w:eastAsia="bg-BG" w:bidi="bg-BG"/>
        </w:rPr>
        <w:t>Д</w:t>
      </w:r>
      <w:r w:rsidRPr="00FD2782">
        <w:rPr>
          <w:rFonts w:ascii="Times New Roman" w:eastAsia="Courier New" w:hAnsi="Times New Roman" w:cs="Times New Roman"/>
          <w:color w:val="000000"/>
          <w:sz w:val="24"/>
          <w:szCs w:val="24"/>
          <w:lang w:eastAsia="bg-BG" w:bidi="bg-BG"/>
        </w:rPr>
        <w:t>иплома за</w:t>
      </w:r>
      <w:r>
        <w:rPr>
          <w:rFonts w:ascii="Times New Roman" w:eastAsia="Courier New" w:hAnsi="Times New Roman" w:cs="Times New Roman"/>
          <w:color w:val="000000"/>
          <w:sz w:val="24"/>
          <w:szCs w:val="24"/>
          <w:lang w:eastAsia="bg-BG" w:bidi="bg-BG"/>
        </w:rPr>
        <w:t xml:space="preserve"> з</w:t>
      </w:r>
      <w:r w:rsidRPr="00FD2782">
        <w:rPr>
          <w:rFonts w:ascii="Times New Roman" w:eastAsia="Courier New" w:hAnsi="Times New Roman" w:cs="Times New Roman"/>
          <w:color w:val="000000"/>
          <w:sz w:val="24"/>
          <w:szCs w:val="24"/>
          <w:lang w:eastAsia="bg-BG" w:bidi="bg-BG"/>
        </w:rPr>
        <w:t xml:space="preserve">авършена </w:t>
      </w:r>
      <w:proofErr w:type="spellStart"/>
      <w:r>
        <w:rPr>
          <w:rFonts w:ascii="Times New Roman" w:hAnsi="Times New Roman" w:cs="Times New Roman"/>
          <w:color w:val="000000"/>
          <w:sz w:val="24"/>
          <w:szCs w:val="24"/>
          <w:lang w:val="en"/>
        </w:rPr>
        <w:t>образователно</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lang w:val="en"/>
        </w:rPr>
        <w:t>квалификационна</w:t>
      </w:r>
      <w:proofErr w:type="spellEnd"/>
      <w:r>
        <w:rPr>
          <w:rFonts w:ascii="Times New Roman" w:hAnsi="Times New Roman" w:cs="Times New Roman"/>
          <w:color w:val="000000"/>
          <w:sz w:val="24"/>
          <w:szCs w:val="24"/>
          <w:lang w:val="en"/>
        </w:rPr>
        <w:t xml:space="preserve"> </w:t>
      </w:r>
      <w:proofErr w:type="spellStart"/>
      <w:r>
        <w:rPr>
          <w:rFonts w:ascii="Times New Roman" w:hAnsi="Times New Roman" w:cs="Times New Roman"/>
          <w:color w:val="000000"/>
          <w:sz w:val="24"/>
          <w:szCs w:val="24"/>
          <w:lang w:val="en"/>
        </w:rPr>
        <w:t>степен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
        </w:rPr>
        <w:t>магистър</w:t>
      </w:r>
      <w:proofErr w:type="spellEnd"/>
      <w:r>
        <w:rPr>
          <w:rFonts w:ascii="Times New Roman" w:hAnsi="Times New Roman" w:cs="Times New Roman"/>
          <w:color w:val="000000"/>
          <w:sz w:val="24"/>
          <w:szCs w:val="24"/>
        </w:rPr>
        <w:t xml:space="preserve">“ </w:t>
      </w:r>
      <w:proofErr w:type="spellStart"/>
      <w:r w:rsidR="00947E19" w:rsidRPr="00FD2782">
        <w:rPr>
          <w:rFonts w:ascii="Times New Roman" w:hAnsi="Times New Roman" w:cs="Times New Roman"/>
          <w:color w:val="000000"/>
          <w:sz w:val="24"/>
          <w:szCs w:val="24"/>
          <w:lang w:val="en"/>
        </w:rPr>
        <w:t>със</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специалност</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Хидротехническо</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строителство</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Хидромелиоративно</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строителство</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или</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друга</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еквивалентна</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специалност</w:t>
      </w:r>
      <w:proofErr w:type="spellEnd"/>
      <w:r w:rsidR="00947E19" w:rsidRPr="00FD2782">
        <w:rPr>
          <w:rFonts w:ascii="Times New Roman" w:hAnsi="Times New Roman" w:cs="Times New Roman"/>
          <w:color w:val="000000"/>
          <w:sz w:val="24"/>
          <w:szCs w:val="24"/>
          <w:lang w:val="en"/>
        </w:rPr>
        <w:t xml:space="preserve"> в </w:t>
      </w:r>
      <w:proofErr w:type="spellStart"/>
      <w:r w:rsidR="00947E19" w:rsidRPr="00FD2782">
        <w:rPr>
          <w:rFonts w:ascii="Times New Roman" w:hAnsi="Times New Roman" w:cs="Times New Roman"/>
          <w:color w:val="000000"/>
          <w:sz w:val="24"/>
          <w:szCs w:val="24"/>
          <w:lang w:val="en"/>
        </w:rPr>
        <w:t>областта</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на</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хидроинженерството</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при</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придобиването</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на</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която</w:t>
      </w:r>
      <w:proofErr w:type="spellEnd"/>
      <w:r w:rsidR="00947E19" w:rsidRPr="00FD2782">
        <w:rPr>
          <w:rFonts w:ascii="Times New Roman" w:hAnsi="Times New Roman" w:cs="Times New Roman"/>
          <w:color w:val="000000"/>
          <w:sz w:val="24"/>
          <w:szCs w:val="24"/>
          <w:lang w:val="en"/>
        </w:rPr>
        <w:t xml:space="preserve"> в </w:t>
      </w:r>
      <w:proofErr w:type="spellStart"/>
      <w:r w:rsidR="00947E19" w:rsidRPr="00FD2782">
        <w:rPr>
          <w:rFonts w:ascii="Times New Roman" w:hAnsi="Times New Roman" w:cs="Times New Roman"/>
          <w:color w:val="000000"/>
          <w:sz w:val="24"/>
          <w:szCs w:val="24"/>
          <w:lang w:val="en"/>
        </w:rPr>
        <w:t>учебния</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план</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са</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изучавани</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предмети</w:t>
      </w:r>
      <w:proofErr w:type="spellEnd"/>
      <w:r w:rsidR="00947E19" w:rsidRPr="00FD2782">
        <w:rPr>
          <w:rFonts w:ascii="Times New Roman" w:hAnsi="Times New Roman" w:cs="Times New Roman"/>
          <w:color w:val="000000"/>
          <w:sz w:val="24"/>
          <w:szCs w:val="24"/>
          <w:lang w:val="en"/>
        </w:rPr>
        <w:t xml:space="preserve"> и </w:t>
      </w:r>
      <w:proofErr w:type="spellStart"/>
      <w:r w:rsidR="00947E19" w:rsidRPr="00FD2782">
        <w:rPr>
          <w:rFonts w:ascii="Times New Roman" w:hAnsi="Times New Roman" w:cs="Times New Roman"/>
          <w:color w:val="000000"/>
          <w:sz w:val="24"/>
          <w:szCs w:val="24"/>
          <w:lang w:val="en"/>
        </w:rPr>
        <w:t>са</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придобити</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умения</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свързани</w:t>
      </w:r>
      <w:proofErr w:type="spellEnd"/>
      <w:r w:rsidR="00947E19" w:rsidRPr="00FD2782">
        <w:rPr>
          <w:rFonts w:ascii="Times New Roman" w:hAnsi="Times New Roman" w:cs="Times New Roman"/>
          <w:color w:val="000000"/>
          <w:sz w:val="24"/>
          <w:szCs w:val="24"/>
          <w:lang w:val="en"/>
        </w:rPr>
        <w:t xml:space="preserve"> с </w:t>
      </w:r>
      <w:proofErr w:type="spellStart"/>
      <w:r w:rsidR="00947E19" w:rsidRPr="00FD2782">
        <w:rPr>
          <w:rFonts w:ascii="Times New Roman" w:hAnsi="Times New Roman" w:cs="Times New Roman"/>
          <w:color w:val="000000"/>
          <w:sz w:val="24"/>
          <w:szCs w:val="24"/>
          <w:lang w:val="en"/>
        </w:rPr>
        <w:t>проектиране</w:t>
      </w:r>
      <w:proofErr w:type="spellEnd"/>
      <w:r w:rsidR="00947E19" w:rsidRPr="00FD2782">
        <w:rPr>
          <w:rFonts w:ascii="Times New Roman" w:hAnsi="Times New Roman" w:cs="Times New Roman"/>
          <w:color w:val="000000"/>
          <w:sz w:val="24"/>
          <w:szCs w:val="24"/>
          <w:lang w:val="en"/>
        </w:rPr>
        <w:t xml:space="preserve">, </w:t>
      </w:r>
      <w:proofErr w:type="spellStart"/>
      <w:r w:rsidR="00947E19" w:rsidRPr="00FD2782">
        <w:rPr>
          <w:rFonts w:ascii="Times New Roman" w:hAnsi="Times New Roman" w:cs="Times New Roman"/>
          <w:color w:val="000000"/>
          <w:sz w:val="24"/>
          <w:szCs w:val="24"/>
          <w:lang w:val="en"/>
        </w:rPr>
        <w:t>изгра</w:t>
      </w:r>
      <w:r>
        <w:rPr>
          <w:rFonts w:ascii="Times New Roman" w:hAnsi="Times New Roman" w:cs="Times New Roman"/>
          <w:color w:val="000000"/>
          <w:sz w:val="24"/>
          <w:szCs w:val="24"/>
          <w:lang w:val="en"/>
        </w:rPr>
        <w:t>ждане</w:t>
      </w:r>
      <w:proofErr w:type="spellEnd"/>
      <w:r>
        <w:rPr>
          <w:rFonts w:ascii="Times New Roman" w:hAnsi="Times New Roman" w:cs="Times New Roman"/>
          <w:color w:val="000000"/>
          <w:sz w:val="24"/>
          <w:szCs w:val="24"/>
          <w:lang w:val="en"/>
        </w:rPr>
        <w:t xml:space="preserve"> и </w:t>
      </w:r>
      <w:proofErr w:type="spellStart"/>
      <w:r>
        <w:rPr>
          <w:rFonts w:ascii="Times New Roman" w:hAnsi="Times New Roman" w:cs="Times New Roman"/>
          <w:color w:val="000000"/>
          <w:sz w:val="24"/>
          <w:szCs w:val="24"/>
          <w:lang w:val="en"/>
        </w:rPr>
        <w:t>експлоатация</w:t>
      </w:r>
      <w:proofErr w:type="spellEnd"/>
      <w:r>
        <w:rPr>
          <w:rFonts w:ascii="Times New Roman" w:hAnsi="Times New Roman" w:cs="Times New Roman"/>
          <w:color w:val="000000"/>
          <w:sz w:val="24"/>
          <w:szCs w:val="24"/>
          <w:lang w:val="en"/>
        </w:rPr>
        <w:t xml:space="preserve"> </w:t>
      </w:r>
      <w:proofErr w:type="spellStart"/>
      <w:r>
        <w:rPr>
          <w:rFonts w:ascii="Times New Roman" w:hAnsi="Times New Roman" w:cs="Times New Roman"/>
          <w:color w:val="000000"/>
          <w:sz w:val="24"/>
          <w:szCs w:val="24"/>
          <w:lang w:val="en"/>
        </w:rPr>
        <w:t>на</w:t>
      </w:r>
      <w:proofErr w:type="spellEnd"/>
      <w:r>
        <w:rPr>
          <w:rFonts w:ascii="Times New Roman" w:hAnsi="Times New Roman" w:cs="Times New Roman"/>
          <w:color w:val="000000"/>
          <w:sz w:val="24"/>
          <w:szCs w:val="24"/>
          <w:lang w:val="en"/>
        </w:rPr>
        <w:t xml:space="preserve"> </w:t>
      </w:r>
      <w:proofErr w:type="spellStart"/>
      <w:r>
        <w:rPr>
          <w:rFonts w:ascii="Times New Roman" w:hAnsi="Times New Roman" w:cs="Times New Roman"/>
          <w:color w:val="000000"/>
          <w:sz w:val="24"/>
          <w:szCs w:val="24"/>
          <w:lang w:val="en"/>
        </w:rPr>
        <w:t>язовири</w:t>
      </w:r>
      <w:proofErr w:type="spellEnd"/>
      <w:r w:rsidR="00CE6BE8">
        <w:rPr>
          <w:rFonts w:ascii="Times New Roman" w:hAnsi="Times New Roman" w:cs="Times New Roman"/>
          <w:color w:val="000000"/>
          <w:sz w:val="24"/>
          <w:szCs w:val="24"/>
        </w:rPr>
        <w:t xml:space="preserve"> или</w:t>
      </w:r>
    </w:p>
    <w:p w:rsidR="00FD2782" w:rsidRPr="00FD2782" w:rsidRDefault="00FD2782" w:rsidP="00FD2782">
      <w:pPr>
        <w:widowControl w:val="0"/>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Договор сключен с лице, отговарящо на изискванията</w:t>
      </w:r>
      <w:r>
        <w:rPr>
          <w:rFonts w:ascii="Times New Roman" w:eastAsia="Courier New" w:hAnsi="Times New Roman" w:cs="Times New Roman"/>
          <w:color w:val="000000"/>
          <w:sz w:val="24"/>
          <w:szCs w:val="24"/>
          <w:lang w:eastAsia="bg-BG" w:bidi="bg-BG"/>
        </w:rPr>
        <w:t xml:space="preserve"> </w:t>
      </w:r>
      <w:r w:rsidR="00BB0D18">
        <w:rPr>
          <w:rFonts w:ascii="Times New Roman" w:eastAsia="Courier New" w:hAnsi="Times New Roman" w:cs="Times New Roman"/>
          <w:color w:val="000000"/>
          <w:sz w:val="24"/>
          <w:szCs w:val="24"/>
          <w:lang w:eastAsia="bg-BG" w:bidi="bg-BG"/>
        </w:rPr>
        <w:t>за „оператор на язовирна стена“</w:t>
      </w:r>
      <w:r>
        <w:rPr>
          <w:rFonts w:ascii="Times New Roman" w:eastAsia="Courier New" w:hAnsi="Times New Roman" w:cs="Times New Roman"/>
          <w:color w:val="000000"/>
          <w:sz w:val="24"/>
          <w:szCs w:val="24"/>
          <w:lang w:eastAsia="bg-BG" w:bidi="bg-BG"/>
        </w:rPr>
        <w:t>.</w:t>
      </w:r>
    </w:p>
    <w:p w:rsidR="005D1B0B" w:rsidRPr="006E2B8B" w:rsidRDefault="00CE6BE8" w:rsidP="00CE6BE8">
      <w:pPr>
        <w:widowControl w:val="0"/>
        <w:spacing w:after="0"/>
        <w:ind w:firstLine="708"/>
        <w:jc w:val="both"/>
        <w:rPr>
          <w:rFonts w:ascii="Times New Roman" w:eastAsia="Times New Roman" w:hAnsi="Times New Roman" w:cs="Times New Roman"/>
          <w:color w:val="000000" w:themeColor="text1"/>
          <w:sz w:val="24"/>
          <w:szCs w:val="24"/>
          <w:lang w:eastAsia="bg-BG" w:bidi="bg-BG"/>
        </w:rPr>
      </w:pPr>
      <w:r w:rsidRPr="006E2B8B">
        <w:rPr>
          <w:rFonts w:ascii="Times New Roman" w:eastAsia="Courier New" w:hAnsi="Times New Roman" w:cs="Times New Roman"/>
          <w:color w:val="000000" w:themeColor="text1"/>
          <w:sz w:val="24"/>
          <w:szCs w:val="24"/>
          <w:lang w:eastAsia="bg-BG" w:bidi="bg-BG"/>
        </w:rPr>
        <w:t xml:space="preserve">Участникът </w:t>
      </w:r>
      <w:r w:rsidR="005D1B0B" w:rsidRPr="006E2B8B">
        <w:rPr>
          <w:rFonts w:ascii="Times New Roman" w:eastAsia="Courier New" w:hAnsi="Times New Roman" w:cs="Times New Roman"/>
          <w:color w:val="000000" w:themeColor="text1"/>
          <w:sz w:val="24"/>
          <w:szCs w:val="24"/>
          <w:lang w:eastAsia="bg-BG" w:bidi="bg-BG"/>
        </w:rPr>
        <w:t xml:space="preserve">може да докаже изпълнението на определените от </w:t>
      </w:r>
      <w:proofErr w:type="spellStart"/>
      <w:r w:rsidR="005D1B0B" w:rsidRPr="006E2B8B">
        <w:rPr>
          <w:rFonts w:ascii="Times New Roman" w:eastAsia="Courier New" w:hAnsi="Times New Roman" w:cs="Times New Roman"/>
          <w:color w:val="000000" w:themeColor="text1"/>
          <w:sz w:val="24"/>
          <w:szCs w:val="24"/>
          <w:lang w:eastAsia="bg-BG" w:bidi="bg-BG"/>
        </w:rPr>
        <w:t>концедента</w:t>
      </w:r>
      <w:proofErr w:type="spellEnd"/>
      <w:r w:rsidR="005D1B0B" w:rsidRPr="006E2B8B">
        <w:rPr>
          <w:rFonts w:ascii="Times New Roman" w:eastAsia="Courier New" w:hAnsi="Times New Roman" w:cs="Times New Roman"/>
          <w:color w:val="000000" w:themeColor="text1"/>
          <w:sz w:val="24"/>
          <w:szCs w:val="24"/>
          <w:lang w:eastAsia="bg-BG" w:bidi="bg-BG"/>
        </w:rPr>
        <w:t xml:space="preserve"> изисквания относно техническите си способности с възможностите на едно или повече лица, наричани по-нататък "трети лица", независимо от правната връзка между тях. За третите лица се прилагат основанията за изключване. Участникът представя документи, с които доказва, че за третите лица не е налице основание за изключване, както и че при изпълнението на концесионния договор ще има на разположение ресурсите на третите лица за целия срок на концесията.</w:t>
      </w:r>
    </w:p>
    <w:p w:rsidR="005D1B0B" w:rsidRPr="005D1B0B" w:rsidRDefault="005D1B0B" w:rsidP="005D1B0B">
      <w:pPr>
        <w:spacing w:after="0"/>
        <w:ind w:firstLine="709"/>
        <w:jc w:val="both"/>
        <w:rPr>
          <w:rFonts w:ascii="Times New Roman" w:eastAsia="Times New Roman" w:hAnsi="Times New Roman" w:cs="Times New Roman"/>
          <w:b/>
          <w:sz w:val="24"/>
          <w:szCs w:val="24"/>
          <w:lang w:eastAsia="bg-BG" w:bidi="bg-BG"/>
        </w:rPr>
      </w:pPr>
      <w:r w:rsidRPr="005D1B0B">
        <w:rPr>
          <w:rFonts w:ascii="Times New Roman" w:eastAsia="Times New Roman" w:hAnsi="Times New Roman" w:cs="Times New Roman"/>
          <w:b/>
          <w:sz w:val="24"/>
          <w:szCs w:val="24"/>
          <w:lang w:eastAsia="bg-BG" w:bidi="bg-BG"/>
        </w:rPr>
        <w:t xml:space="preserve">6. </w:t>
      </w:r>
      <w:r w:rsidRPr="00452581">
        <w:rPr>
          <w:rFonts w:ascii="Times New Roman" w:eastAsia="Times New Roman" w:hAnsi="Times New Roman" w:cs="Times New Roman"/>
          <w:b/>
          <w:color w:val="000000" w:themeColor="text1"/>
          <w:sz w:val="24"/>
          <w:szCs w:val="24"/>
          <w:lang w:eastAsia="bg-BG" w:bidi="bg-BG"/>
        </w:rPr>
        <w:t>Критерии за възлагане, методика за оценка на офертите</w:t>
      </w:r>
    </w:p>
    <w:p w:rsidR="005D1B0B" w:rsidRPr="005D1B0B" w:rsidRDefault="005D1B0B" w:rsidP="005D1B0B">
      <w:pPr>
        <w:spacing w:after="0"/>
        <w:ind w:firstLine="709"/>
        <w:jc w:val="both"/>
        <w:rPr>
          <w:rFonts w:ascii="Times New Roman" w:eastAsia="Times New Roman" w:hAnsi="Times New Roman" w:cs="Times New Roman"/>
          <w:b/>
          <w:sz w:val="24"/>
          <w:szCs w:val="24"/>
          <w:lang w:eastAsia="bg-BG" w:bidi="bg-BG"/>
        </w:rPr>
      </w:pPr>
      <w:r w:rsidRPr="005D1B0B">
        <w:rPr>
          <w:rFonts w:ascii="Times New Roman" w:eastAsia="Times New Roman" w:hAnsi="Times New Roman" w:cs="Times New Roman"/>
          <w:bCs/>
          <w:sz w:val="24"/>
          <w:szCs w:val="24"/>
          <w:lang w:eastAsia="bg-BG" w:bidi="bg-BG"/>
        </w:rPr>
        <w:lastRenderedPageBreak/>
        <w:t xml:space="preserve">Определените критерии за възлагане съответстват на принципите на публичност, прозрачност, пропорционалност, </w:t>
      </w:r>
      <w:proofErr w:type="spellStart"/>
      <w:r w:rsidRPr="005D1B0B">
        <w:rPr>
          <w:rFonts w:ascii="Times New Roman" w:eastAsia="Times New Roman" w:hAnsi="Times New Roman" w:cs="Times New Roman"/>
          <w:bCs/>
          <w:sz w:val="24"/>
          <w:szCs w:val="24"/>
          <w:lang w:eastAsia="bg-BG" w:bidi="bg-BG"/>
        </w:rPr>
        <w:t>равнопоставеност</w:t>
      </w:r>
      <w:proofErr w:type="spellEnd"/>
      <w:r w:rsidRPr="005D1B0B">
        <w:rPr>
          <w:rFonts w:ascii="Times New Roman" w:eastAsia="Times New Roman" w:hAnsi="Times New Roman" w:cs="Times New Roman"/>
          <w:bCs/>
          <w:sz w:val="24"/>
          <w:szCs w:val="24"/>
          <w:lang w:eastAsia="bg-BG" w:bidi="bg-BG"/>
        </w:rPr>
        <w:t xml:space="preserve"> и недопускане на дискриминация, което гарантира, че офертите ще се оценяват в условия на свободна конкуренция.</w:t>
      </w:r>
    </w:p>
    <w:p w:rsidR="005D1B0B" w:rsidRPr="005D1B0B" w:rsidRDefault="005D1B0B" w:rsidP="005D1B0B">
      <w:pPr>
        <w:spacing w:after="0"/>
        <w:ind w:firstLine="709"/>
        <w:jc w:val="both"/>
        <w:rPr>
          <w:rFonts w:ascii="Times New Roman" w:eastAsia="Times New Roman" w:hAnsi="Times New Roman" w:cs="Times New Roman"/>
          <w:bCs/>
          <w:sz w:val="24"/>
          <w:szCs w:val="24"/>
          <w:lang w:eastAsia="bg-BG" w:bidi="bg-BG"/>
        </w:rPr>
      </w:pPr>
      <w:r w:rsidRPr="005D1B0B">
        <w:rPr>
          <w:rFonts w:ascii="Times New Roman" w:eastAsia="Times New Roman" w:hAnsi="Times New Roman" w:cs="Times New Roman"/>
          <w:bCs/>
          <w:sz w:val="24"/>
          <w:szCs w:val="24"/>
          <w:lang w:eastAsia="bg-BG" w:bidi="bg-BG"/>
        </w:rPr>
        <w:t xml:space="preserve">Като критерии за възлагане </w:t>
      </w:r>
      <w:proofErr w:type="spellStart"/>
      <w:r w:rsidRPr="005D1B0B">
        <w:rPr>
          <w:rFonts w:ascii="Times New Roman" w:eastAsia="Times New Roman" w:hAnsi="Times New Roman" w:cs="Times New Roman"/>
          <w:bCs/>
          <w:sz w:val="24"/>
          <w:szCs w:val="24"/>
          <w:lang w:eastAsia="bg-BG" w:bidi="bg-BG"/>
        </w:rPr>
        <w:t>концедента</w:t>
      </w:r>
      <w:proofErr w:type="spellEnd"/>
      <w:r w:rsidRPr="005D1B0B">
        <w:rPr>
          <w:rFonts w:ascii="Times New Roman" w:eastAsia="Times New Roman" w:hAnsi="Times New Roman" w:cs="Times New Roman"/>
          <w:bCs/>
          <w:sz w:val="24"/>
          <w:szCs w:val="24"/>
          <w:lang w:eastAsia="bg-BG" w:bidi="bg-BG"/>
        </w:rPr>
        <w:t xml:space="preserve"> определя обективни изисквания, свързани с предмета и обекта на концесията, оценката на които дава възможност да се определи икономически най-изгодната о</w:t>
      </w:r>
      <w:r w:rsidR="00805820">
        <w:rPr>
          <w:rFonts w:ascii="Times New Roman" w:eastAsia="Times New Roman" w:hAnsi="Times New Roman" w:cs="Times New Roman"/>
          <w:bCs/>
          <w:sz w:val="24"/>
          <w:szCs w:val="24"/>
          <w:lang w:eastAsia="bg-BG" w:bidi="bg-BG"/>
        </w:rPr>
        <w:t xml:space="preserve">ферта при най-добро съотношение </w:t>
      </w:r>
      <w:r w:rsidRPr="005D1B0B">
        <w:rPr>
          <w:rFonts w:ascii="Times New Roman" w:eastAsia="Times New Roman" w:hAnsi="Times New Roman" w:cs="Times New Roman"/>
          <w:bCs/>
          <w:sz w:val="24"/>
          <w:szCs w:val="24"/>
          <w:lang w:eastAsia="bg-BG" w:bidi="bg-BG"/>
        </w:rPr>
        <w:t xml:space="preserve">"качество-цена". </w:t>
      </w:r>
      <w:proofErr w:type="spellStart"/>
      <w:r w:rsidRPr="005D1B0B">
        <w:rPr>
          <w:rFonts w:ascii="Times New Roman" w:eastAsia="Times New Roman" w:hAnsi="Times New Roman" w:cs="Times New Roman"/>
          <w:bCs/>
          <w:sz w:val="24"/>
          <w:szCs w:val="24"/>
          <w:lang w:eastAsia="bg-BG" w:bidi="bg-BG"/>
        </w:rPr>
        <w:t>Концедентът</w:t>
      </w:r>
      <w:proofErr w:type="spellEnd"/>
      <w:r w:rsidRPr="005D1B0B">
        <w:rPr>
          <w:rFonts w:ascii="Times New Roman" w:eastAsia="Times New Roman" w:hAnsi="Times New Roman" w:cs="Times New Roman"/>
          <w:bCs/>
          <w:sz w:val="24"/>
          <w:szCs w:val="24"/>
          <w:lang w:eastAsia="bg-BG" w:bidi="bg-BG"/>
        </w:rPr>
        <w:t xml:space="preserve"> определя критериите за възлагане според значимостта им в низходящ ред. При настоящата открита процедура </w:t>
      </w:r>
      <w:proofErr w:type="spellStart"/>
      <w:r w:rsidRPr="005D1B0B">
        <w:rPr>
          <w:rFonts w:ascii="Times New Roman" w:eastAsia="Times New Roman" w:hAnsi="Times New Roman" w:cs="Times New Roman"/>
          <w:bCs/>
          <w:sz w:val="24"/>
          <w:szCs w:val="24"/>
          <w:lang w:eastAsia="bg-BG" w:bidi="bg-BG"/>
        </w:rPr>
        <w:t>концедентът</w:t>
      </w:r>
      <w:proofErr w:type="spellEnd"/>
      <w:r w:rsidRPr="005D1B0B">
        <w:rPr>
          <w:rFonts w:ascii="Times New Roman" w:eastAsia="Times New Roman" w:hAnsi="Times New Roman" w:cs="Times New Roman"/>
          <w:bCs/>
          <w:sz w:val="24"/>
          <w:szCs w:val="24"/>
          <w:lang w:eastAsia="bg-BG" w:bidi="bg-BG"/>
        </w:rPr>
        <w:t xml:space="preserve"> определя и относителната тежест на критериите за възлагане. Икономически най-изгодната оферта се определя въз основа на комплексна оценка на офертата по следните критерии и относителната тежест на всеки от тях: </w:t>
      </w:r>
    </w:p>
    <w:p w:rsidR="005D1B0B" w:rsidRPr="00612A8D" w:rsidRDefault="005D1B0B" w:rsidP="00612A8D">
      <w:pPr>
        <w:spacing w:after="0"/>
        <w:ind w:firstLine="708"/>
        <w:jc w:val="both"/>
        <w:rPr>
          <w:rFonts w:ascii="Times New Roman" w:eastAsia="Times New Roman" w:hAnsi="Times New Roman" w:cs="Times New Roman"/>
          <w:b/>
          <w:bCs/>
          <w:sz w:val="24"/>
          <w:szCs w:val="24"/>
          <w:lang w:eastAsia="bg-BG" w:bidi="bg-BG"/>
        </w:rPr>
      </w:pPr>
      <w:r w:rsidRPr="00612A8D">
        <w:rPr>
          <w:rFonts w:ascii="Times New Roman" w:eastAsia="Times New Roman" w:hAnsi="Times New Roman" w:cs="Times New Roman"/>
          <w:b/>
          <w:bCs/>
          <w:sz w:val="24"/>
          <w:szCs w:val="24"/>
          <w:lang w:eastAsia="bg-BG" w:bidi="bg-BG"/>
        </w:rPr>
        <w:t>Критериите за възлагане са следните:</w:t>
      </w:r>
    </w:p>
    <w:p w:rsidR="005D1B0B" w:rsidRPr="00612A8D" w:rsidRDefault="00612A8D" w:rsidP="00612A8D">
      <w:pPr>
        <w:spacing w:after="0"/>
        <w:ind w:firstLine="708"/>
        <w:jc w:val="both"/>
        <w:rPr>
          <w:rFonts w:ascii="Times New Roman" w:eastAsia="Times New Roman" w:hAnsi="Times New Roman" w:cs="Times New Roman"/>
          <w:b/>
          <w:bCs/>
          <w:color w:val="000000" w:themeColor="text1"/>
          <w:sz w:val="24"/>
          <w:szCs w:val="24"/>
          <w:lang w:eastAsia="bg-BG" w:bidi="bg-BG"/>
        </w:rPr>
      </w:pPr>
      <w:r w:rsidRPr="00612A8D">
        <w:rPr>
          <w:rFonts w:ascii="Times New Roman" w:eastAsia="Times New Roman" w:hAnsi="Times New Roman" w:cs="Times New Roman"/>
          <w:b/>
          <w:bCs/>
          <w:color w:val="000000" w:themeColor="text1"/>
          <w:sz w:val="24"/>
          <w:szCs w:val="24"/>
          <w:lang w:eastAsia="bg-BG" w:bidi="bg-BG"/>
        </w:rPr>
        <w:t>- П</w:t>
      </w:r>
      <w:r w:rsidR="00207F41">
        <w:rPr>
          <w:rFonts w:ascii="Times New Roman" w:eastAsia="Times New Roman" w:hAnsi="Times New Roman" w:cs="Times New Roman"/>
          <w:b/>
          <w:bCs/>
          <w:color w:val="000000" w:themeColor="text1"/>
          <w:sz w:val="24"/>
          <w:szCs w:val="24"/>
          <w:lang w:eastAsia="bg-BG" w:bidi="bg-BG"/>
        </w:rPr>
        <w:t xml:space="preserve">редложение за размер </w:t>
      </w:r>
      <w:r w:rsidRPr="00612A8D">
        <w:rPr>
          <w:rFonts w:ascii="Times New Roman" w:eastAsia="Times New Roman" w:hAnsi="Times New Roman" w:cs="Times New Roman"/>
          <w:b/>
          <w:bCs/>
          <w:color w:val="000000" w:themeColor="text1"/>
          <w:sz w:val="24"/>
          <w:szCs w:val="24"/>
          <w:lang w:eastAsia="bg-BG" w:bidi="bg-BG"/>
        </w:rPr>
        <w:t xml:space="preserve">на </w:t>
      </w:r>
      <w:r w:rsidR="005D1B0B" w:rsidRPr="00612A8D">
        <w:rPr>
          <w:rFonts w:ascii="Times New Roman" w:eastAsia="Times New Roman" w:hAnsi="Times New Roman" w:cs="Times New Roman"/>
          <w:b/>
          <w:bCs/>
          <w:color w:val="000000" w:themeColor="text1"/>
          <w:sz w:val="24"/>
          <w:szCs w:val="24"/>
          <w:lang w:eastAsia="bg-BG" w:bidi="bg-BG"/>
        </w:rPr>
        <w:t>годиш</w:t>
      </w:r>
      <w:r>
        <w:rPr>
          <w:rFonts w:ascii="Times New Roman" w:eastAsia="Times New Roman" w:hAnsi="Times New Roman" w:cs="Times New Roman"/>
          <w:b/>
          <w:bCs/>
          <w:color w:val="000000" w:themeColor="text1"/>
          <w:sz w:val="24"/>
          <w:szCs w:val="24"/>
          <w:lang w:eastAsia="bg-BG" w:bidi="bg-BG"/>
        </w:rPr>
        <w:t xml:space="preserve">ното концесионно възнаграждение </w:t>
      </w:r>
      <w:r w:rsidR="005D1B0B" w:rsidRPr="00612A8D">
        <w:rPr>
          <w:rFonts w:ascii="Times New Roman" w:eastAsia="Times New Roman" w:hAnsi="Times New Roman" w:cs="Times New Roman"/>
          <w:b/>
          <w:bCs/>
          <w:sz w:val="24"/>
          <w:szCs w:val="24"/>
          <w:lang w:eastAsia="bg-BG" w:bidi="bg-BG"/>
        </w:rPr>
        <w:t>/</w:t>
      </w:r>
      <w:proofErr w:type="spellStart"/>
      <w:r w:rsidR="005D1B0B" w:rsidRPr="00612A8D">
        <w:rPr>
          <w:rFonts w:ascii="Times New Roman" w:eastAsia="Times New Roman" w:hAnsi="Times New Roman" w:cs="Times New Roman"/>
          <w:b/>
          <w:bCs/>
          <w:sz w:val="24"/>
          <w:szCs w:val="24"/>
          <w:lang w:eastAsia="bg-BG" w:bidi="bg-BG"/>
        </w:rPr>
        <w:t>Пгод</w:t>
      </w:r>
      <w:proofErr w:type="spellEnd"/>
      <w:r w:rsidR="005D1B0B" w:rsidRPr="00612A8D">
        <w:rPr>
          <w:rFonts w:ascii="Times New Roman" w:eastAsia="Times New Roman" w:hAnsi="Times New Roman" w:cs="Times New Roman"/>
          <w:b/>
          <w:bCs/>
          <w:sz w:val="24"/>
          <w:szCs w:val="24"/>
          <w:lang w:eastAsia="bg-BG" w:bidi="bg-BG"/>
        </w:rPr>
        <w:t xml:space="preserve">./. </w:t>
      </w:r>
      <w:r w:rsidR="005D1B0B" w:rsidRPr="005D1B0B">
        <w:rPr>
          <w:rFonts w:ascii="Times New Roman" w:eastAsia="Times New Roman" w:hAnsi="Times New Roman" w:cs="Times New Roman"/>
          <w:bCs/>
          <w:sz w:val="24"/>
          <w:szCs w:val="24"/>
          <w:lang w:eastAsia="bg-BG" w:bidi="bg-BG"/>
        </w:rPr>
        <w:t>Не може да бъде по – малко от 4599,00 лв. /четири хиляди петстотин деветдесет и девет/, без ДДС.</w:t>
      </w:r>
      <w:r w:rsidR="005D1B0B" w:rsidRPr="005D1B0B">
        <w:rPr>
          <w:rFonts w:ascii="Times New Roman" w:eastAsia="Times New Roman" w:hAnsi="Times New Roman" w:cs="Times New Roman"/>
          <w:b/>
          <w:bCs/>
          <w:sz w:val="24"/>
          <w:szCs w:val="24"/>
          <w:lang w:eastAsia="bg-BG" w:bidi="bg-BG"/>
        </w:rPr>
        <w:t xml:space="preserve"> </w:t>
      </w:r>
      <w:r w:rsidR="005D1B0B" w:rsidRPr="005D1B0B">
        <w:rPr>
          <w:rFonts w:ascii="Times New Roman" w:eastAsia="Times New Roman" w:hAnsi="Times New Roman" w:cs="Times New Roman"/>
          <w:bCs/>
          <w:sz w:val="24"/>
          <w:szCs w:val="24"/>
          <w:lang w:eastAsia="bg-BG" w:bidi="bg-BG"/>
        </w:rPr>
        <w:t>Приетият принцип за липса на ограничения и стимулиране на по-ефективни технологични и организационни решения определя като съществен за възлагането кри</w:t>
      </w:r>
      <w:r w:rsidR="00207F41">
        <w:rPr>
          <w:rFonts w:ascii="Times New Roman" w:eastAsia="Times New Roman" w:hAnsi="Times New Roman" w:cs="Times New Roman"/>
          <w:bCs/>
          <w:sz w:val="24"/>
          <w:szCs w:val="24"/>
          <w:lang w:eastAsia="bg-BG" w:bidi="bg-BG"/>
        </w:rPr>
        <w:t xml:space="preserve">терий предложението за размер </w:t>
      </w:r>
      <w:r w:rsidR="005D1B0B" w:rsidRPr="005D1B0B">
        <w:rPr>
          <w:rFonts w:ascii="Times New Roman" w:eastAsia="Times New Roman" w:hAnsi="Times New Roman" w:cs="Times New Roman"/>
          <w:bCs/>
          <w:sz w:val="24"/>
          <w:szCs w:val="24"/>
          <w:lang w:eastAsia="bg-BG" w:bidi="bg-BG"/>
        </w:rPr>
        <w:t>на годишното концесионно възнагражд</w:t>
      </w:r>
      <w:r w:rsidR="00207F41">
        <w:rPr>
          <w:rFonts w:ascii="Times New Roman" w:eastAsia="Times New Roman" w:hAnsi="Times New Roman" w:cs="Times New Roman"/>
          <w:bCs/>
          <w:sz w:val="24"/>
          <w:szCs w:val="24"/>
          <w:lang w:eastAsia="bg-BG" w:bidi="bg-BG"/>
        </w:rPr>
        <w:t xml:space="preserve">ение. Предложенията за размер </w:t>
      </w:r>
      <w:r w:rsidR="005D1B0B" w:rsidRPr="005D1B0B">
        <w:rPr>
          <w:rFonts w:ascii="Times New Roman" w:eastAsia="Times New Roman" w:hAnsi="Times New Roman" w:cs="Times New Roman"/>
          <w:bCs/>
          <w:sz w:val="24"/>
          <w:szCs w:val="24"/>
          <w:lang w:eastAsia="bg-BG" w:bidi="bg-BG"/>
        </w:rPr>
        <w:t xml:space="preserve">на годишното концесионно плащане са в български левове и не трябва да са по-ниски от определения начален минимален размер на концесионното възнаграждение. </w:t>
      </w:r>
      <w:r w:rsidR="00207F41">
        <w:rPr>
          <w:rFonts w:ascii="Times New Roman" w:eastAsia="Times New Roman" w:hAnsi="Times New Roman" w:cs="Times New Roman"/>
          <w:bCs/>
          <w:sz w:val="24"/>
          <w:szCs w:val="24"/>
          <w:lang w:eastAsia="bg-BG" w:bidi="bg-BG"/>
        </w:rPr>
        <w:t xml:space="preserve">Предложения, включващи по-нисък размер </w:t>
      </w:r>
      <w:r w:rsidR="005D1B0B" w:rsidRPr="005D1B0B">
        <w:rPr>
          <w:rFonts w:ascii="Times New Roman" w:eastAsia="Times New Roman" w:hAnsi="Times New Roman" w:cs="Times New Roman"/>
          <w:bCs/>
          <w:sz w:val="24"/>
          <w:szCs w:val="24"/>
          <w:lang w:eastAsia="bg-BG" w:bidi="bg-BG"/>
        </w:rPr>
        <w:t>няма да бъдат разглеждани, като несъответстващи на минималните икономически изисквания на Общината, а участниците предложили такива ще бъдат отстранени от процедурата.</w:t>
      </w:r>
    </w:p>
    <w:p w:rsidR="005D1B0B" w:rsidRPr="005D1B0B" w:rsidRDefault="00207F41" w:rsidP="005D1B0B">
      <w:pPr>
        <w:spacing w:after="0"/>
        <w:ind w:firstLine="708"/>
        <w:jc w:val="both"/>
        <w:rPr>
          <w:rFonts w:ascii="Times New Roman" w:eastAsia="Times New Roman" w:hAnsi="Times New Roman" w:cs="Times New Roman"/>
          <w:bCs/>
          <w:sz w:val="24"/>
          <w:szCs w:val="24"/>
          <w:lang w:eastAsia="bg-BG" w:bidi="bg-BG"/>
        </w:rPr>
      </w:pPr>
      <w:r>
        <w:rPr>
          <w:rFonts w:ascii="Times New Roman" w:eastAsia="Times New Roman" w:hAnsi="Times New Roman" w:cs="Times New Roman"/>
          <w:bCs/>
          <w:sz w:val="24"/>
          <w:szCs w:val="24"/>
          <w:lang w:eastAsia="bg-BG" w:bidi="bg-BG"/>
        </w:rPr>
        <w:t xml:space="preserve">Най-високият размер </w:t>
      </w:r>
      <w:r w:rsidR="005D1B0B" w:rsidRPr="005D1B0B">
        <w:rPr>
          <w:rFonts w:ascii="Times New Roman" w:eastAsia="Times New Roman" w:hAnsi="Times New Roman" w:cs="Times New Roman"/>
          <w:bCs/>
          <w:sz w:val="24"/>
          <w:szCs w:val="24"/>
          <w:lang w:eastAsia="bg-BG" w:bidi="bg-BG"/>
        </w:rPr>
        <w:t>на годишното концесионно възнаграждение, предложено от един от участниците в процедурата е равно на П</w:t>
      </w:r>
      <w:r w:rsidR="005D1B0B" w:rsidRPr="005D1B0B">
        <w:rPr>
          <w:rFonts w:ascii="Times New Roman" w:eastAsia="Times New Roman" w:hAnsi="Times New Roman" w:cs="Times New Roman"/>
          <w:bCs/>
          <w:sz w:val="24"/>
          <w:szCs w:val="24"/>
          <w:lang w:val="en-US" w:eastAsia="bg-BG" w:bidi="bg-BG"/>
        </w:rPr>
        <w:t xml:space="preserve"> </w:t>
      </w:r>
      <w:r w:rsidR="005D1B0B" w:rsidRPr="005D1B0B">
        <w:rPr>
          <w:rFonts w:ascii="Times New Roman" w:eastAsia="Times New Roman" w:hAnsi="Times New Roman" w:cs="Times New Roman"/>
          <w:bCs/>
          <w:sz w:val="24"/>
          <w:szCs w:val="24"/>
          <w:lang w:eastAsia="bg-BG" w:bidi="bg-BG"/>
        </w:rPr>
        <w:t>год.</w:t>
      </w:r>
      <w:r>
        <w:rPr>
          <w:rFonts w:ascii="Times New Roman" w:eastAsia="Times New Roman" w:hAnsi="Times New Roman" w:cs="Times New Roman"/>
          <w:bCs/>
          <w:sz w:val="24"/>
          <w:szCs w:val="24"/>
          <w:lang w:val="en-US" w:eastAsia="bg-BG" w:bidi="bg-BG"/>
        </w:rPr>
        <w:t>max.</w:t>
      </w:r>
      <w:r>
        <w:rPr>
          <w:rFonts w:ascii="Times New Roman" w:eastAsia="Times New Roman" w:hAnsi="Times New Roman" w:cs="Times New Roman"/>
          <w:bCs/>
          <w:sz w:val="24"/>
          <w:szCs w:val="24"/>
          <w:lang w:eastAsia="bg-BG" w:bidi="bg-BG"/>
        </w:rPr>
        <w:t xml:space="preserve"> Размерът </w:t>
      </w:r>
      <w:r w:rsidR="005D1B0B" w:rsidRPr="005D1B0B">
        <w:rPr>
          <w:rFonts w:ascii="Times New Roman" w:eastAsia="Times New Roman" w:hAnsi="Times New Roman" w:cs="Times New Roman"/>
          <w:bCs/>
          <w:sz w:val="24"/>
          <w:szCs w:val="24"/>
          <w:lang w:eastAsia="bg-BG" w:bidi="bg-BG"/>
        </w:rPr>
        <w:t xml:space="preserve">на годишното концесионно възнаграждение на всеки подал оферта участник е </w:t>
      </w:r>
      <w:proofErr w:type="spellStart"/>
      <w:r w:rsidR="005D1B0B" w:rsidRPr="005D1B0B">
        <w:rPr>
          <w:rFonts w:ascii="Times New Roman" w:eastAsia="Times New Roman" w:hAnsi="Times New Roman" w:cs="Times New Roman"/>
          <w:bCs/>
          <w:sz w:val="24"/>
          <w:szCs w:val="24"/>
          <w:lang w:eastAsia="bg-BG" w:bidi="bg-BG"/>
        </w:rPr>
        <w:t>Пгод</w:t>
      </w:r>
      <w:proofErr w:type="spellEnd"/>
      <w:r w:rsidR="005D1B0B" w:rsidRPr="005D1B0B">
        <w:rPr>
          <w:rFonts w:ascii="Times New Roman" w:eastAsia="Times New Roman" w:hAnsi="Times New Roman" w:cs="Times New Roman"/>
          <w:bCs/>
          <w:sz w:val="24"/>
          <w:szCs w:val="24"/>
          <w:lang w:eastAsia="bg-BG" w:bidi="bg-BG"/>
        </w:rPr>
        <w:t xml:space="preserve">.I. </w:t>
      </w:r>
    </w:p>
    <w:p w:rsidR="005D1B0B" w:rsidRPr="005D1B0B" w:rsidRDefault="005D1B0B" w:rsidP="005D1B0B">
      <w:pPr>
        <w:spacing w:after="0"/>
        <w:ind w:firstLine="708"/>
        <w:jc w:val="both"/>
        <w:rPr>
          <w:rFonts w:ascii="Times New Roman" w:eastAsia="Times New Roman" w:hAnsi="Times New Roman" w:cs="Times New Roman"/>
          <w:bCs/>
          <w:sz w:val="24"/>
          <w:szCs w:val="24"/>
          <w:lang w:eastAsia="bg-BG" w:bidi="bg-BG"/>
        </w:rPr>
      </w:pPr>
      <w:r w:rsidRPr="005D1B0B">
        <w:rPr>
          <w:rFonts w:ascii="Times New Roman" w:eastAsia="Times New Roman" w:hAnsi="Times New Roman" w:cs="Times New Roman"/>
          <w:bCs/>
          <w:sz w:val="24"/>
          <w:szCs w:val="24"/>
          <w:lang w:eastAsia="bg-BG" w:bidi="bg-BG"/>
        </w:rPr>
        <w:t xml:space="preserve">Оценката на всеки участник за този критерии е равна на </w:t>
      </w:r>
      <w:proofErr w:type="spellStart"/>
      <w:r w:rsidRPr="005D1B0B">
        <w:rPr>
          <w:rFonts w:ascii="Times New Roman" w:eastAsia="Times New Roman" w:hAnsi="Times New Roman" w:cs="Times New Roman"/>
          <w:bCs/>
          <w:sz w:val="24"/>
          <w:szCs w:val="24"/>
          <w:lang w:eastAsia="bg-BG" w:bidi="bg-BG"/>
        </w:rPr>
        <w:t>Пгод</w:t>
      </w:r>
      <w:proofErr w:type="spellEnd"/>
      <w:r w:rsidRPr="005D1B0B">
        <w:rPr>
          <w:rFonts w:ascii="Times New Roman" w:eastAsia="Times New Roman" w:hAnsi="Times New Roman" w:cs="Times New Roman"/>
          <w:bCs/>
          <w:sz w:val="24"/>
          <w:szCs w:val="24"/>
          <w:lang w:eastAsia="bg-BG" w:bidi="bg-BG"/>
        </w:rPr>
        <w:t>.I/</w:t>
      </w:r>
      <w:proofErr w:type="spellStart"/>
      <w:r w:rsidRPr="005D1B0B">
        <w:rPr>
          <w:rFonts w:ascii="Times New Roman" w:eastAsia="Times New Roman" w:hAnsi="Times New Roman" w:cs="Times New Roman"/>
          <w:bCs/>
          <w:sz w:val="24"/>
          <w:szCs w:val="24"/>
          <w:lang w:eastAsia="bg-BG" w:bidi="bg-BG"/>
        </w:rPr>
        <w:t>Пгод</w:t>
      </w:r>
      <w:proofErr w:type="spellEnd"/>
      <w:r w:rsidRPr="005D1B0B">
        <w:rPr>
          <w:rFonts w:ascii="Times New Roman" w:eastAsia="Times New Roman" w:hAnsi="Times New Roman" w:cs="Times New Roman"/>
          <w:bCs/>
          <w:sz w:val="24"/>
          <w:szCs w:val="24"/>
          <w:lang w:eastAsia="bg-BG" w:bidi="bg-BG"/>
        </w:rPr>
        <w:t>.</w:t>
      </w:r>
      <w:r w:rsidRPr="005D1B0B">
        <w:rPr>
          <w:rFonts w:ascii="Times New Roman" w:eastAsia="Times New Roman" w:hAnsi="Times New Roman" w:cs="Times New Roman"/>
          <w:bCs/>
          <w:sz w:val="24"/>
          <w:szCs w:val="24"/>
          <w:lang w:val="en-US" w:eastAsia="bg-BG" w:bidi="bg-BG"/>
        </w:rPr>
        <w:t>max.</w:t>
      </w:r>
    </w:p>
    <w:p w:rsidR="005D1B0B" w:rsidRPr="005D1B0B" w:rsidRDefault="005D1B0B" w:rsidP="005D1B0B">
      <w:pPr>
        <w:spacing w:after="0"/>
        <w:ind w:firstLine="708"/>
        <w:jc w:val="both"/>
        <w:rPr>
          <w:rFonts w:ascii="Times New Roman" w:eastAsia="Times New Roman" w:hAnsi="Times New Roman" w:cs="Times New Roman"/>
          <w:bCs/>
          <w:sz w:val="24"/>
          <w:szCs w:val="24"/>
          <w:lang w:eastAsia="bg-BG" w:bidi="bg-BG"/>
        </w:rPr>
      </w:pPr>
      <w:r w:rsidRPr="005D1B0B">
        <w:rPr>
          <w:rFonts w:ascii="Times New Roman" w:eastAsia="Times New Roman" w:hAnsi="Times New Roman" w:cs="Times New Roman"/>
          <w:bCs/>
          <w:sz w:val="24"/>
          <w:szCs w:val="24"/>
          <w:lang w:eastAsia="bg-BG" w:bidi="bg-BG"/>
        </w:rPr>
        <w:t xml:space="preserve">Относителната тежест на този критерии – </w:t>
      </w:r>
      <w:proofErr w:type="spellStart"/>
      <w:r w:rsidRPr="005D1B0B">
        <w:rPr>
          <w:rFonts w:ascii="Times New Roman" w:eastAsia="Times New Roman" w:hAnsi="Times New Roman" w:cs="Times New Roman"/>
          <w:bCs/>
          <w:sz w:val="24"/>
          <w:szCs w:val="24"/>
          <w:lang w:eastAsia="bg-BG" w:bidi="bg-BG"/>
        </w:rPr>
        <w:t>кПгод</w:t>
      </w:r>
      <w:proofErr w:type="spellEnd"/>
      <w:r w:rsidRPr="005D1B0B">
        <w:rPr>
          <w:rFonts w:ascii="Times New Roman" w:eastAsia="Times New Roman" w:hAnsi="Times New Roman" w:cs="Times New Roman"/>
          <w:bCs/>
          <w:sz w:val="24"/>
          <w:szCs w:val="24"/>
          <w:lang w:eastAsia="bg-BG" w:bidi="bg-BG"/>
        </w:rPr>
        <w:t xml:space="preserve"> – 80 %.</w:t>
      </w:r>
    </w:p>
    <w:p w:rsidR="005D1B0B" w:rsidRPr="00612A8D" w:rsidRDefault="00612A8D" w:rsidP="00612A8D">
      <w:pPr>
        <w:spacing w:after="0"/>
        <w:ind w:firstLine="708"/>
        <w:jc w:val="both"/>
        <w:rPr>
          <w:rFonts w:ascii="Times New Roman" w:eastAsia="Times New Roman" w:hAnsi="Times New Roman" w:cs="Times New Roman"/>
          <w:b/>
          <w:bCs/>
          <w:sz w:val="24"/>
          <w:szCs w:val="24"/>
          <w:lang w:eastAsia="bg-BG" w:bidi="bg-BG"/>
        </w:rPr>
      </w:pPr>
      <w:r>
        <w:rPr>
          <w:rFonts w:ascii="Times New Roman" w:eastAsia="Times New Roman" w:hAnsi="Times New Roman" w:cs="Times New Roman"/>
          <w:b/>
          <w:bCs/>
          <w:sz w:val="24"/>
          <w:szCs w:val="24"/>
          <w:lang w:eastAsia="bg-BG" w:bidi="bg-BG"/>
        </w:rPr>
        <w:t xml:space="preserve">- </w:t>
      </w:r>
      <w:r w:rsidRPr="00612A8D">
        <w:rPr>
          <w:rFonts w:ascii="Times New Roman" w:eastAsia="Times New Roman" w:hAnsi="Times New Roman" w:cs="Times New Roman"/>
          <w:b/>
          <w:bCs/>
          <w:sz w:val="24"/>
          <w:szCs w:val="24"/>
          <w:lang w:eastAsia="bg-BG" w:bidi="bg-BG"/>
        </w:rPr>
        <w:t>Д</w:t>
      </w:r>
      <w:r w:rsidR="005D1B0B" w:rsidRPr="00612A8D">
        <w:rPr>
          <w:rFonts w:ascii="Times New Roman" w:eastAsia="Times New Roman" w:hAnsi="Times New Roman" w:cs="Times New Roman"/>
          <w:b/>
          <w:bCs/>
          <w:sz w:val="24"/>
          <w:szCs w:val="24"/>
          <w:lang w:eastAsia="bg-BG" w:bidi="bg-BG"/>
        </w:rPr>
        <w:t>опълнителни инвестиционни мероприятия /</w:t>
      </w:r>
      <w:proofErr w:type="spellStart"/>
      <w:r w:rsidR="005D1B0B" w:rsidRPr="00612A8D">
        <w:rPr>
          <w:rFonts w:ascii="Times New Roman" w:eastAsia="Times New Roman" w:hAnsi="Times New Roman" w:cs="Times New Roman"/>
          <w:b/>
          <w:bCs/>
          <w:sz w:val="24"/>
          <w:szCs w:val="24"/>
          <w:lang w:eastAsia="bg-BG" w:bidi="bg-BG"/>
        </w:rPr>
        <w:t>Динв</w:t>
      </w:r>
      <w:proofErr w:type="spellEnd"/>
      <w:r w:rsidR="005D1B0B" w:rsidRPr="00612A8D">
        <w:rPr>
          <w:rFonts w:ascii="Times New Roman" w:eastAsia="Times New Roman" w:hAnsi="Times New Roman" w:cs="Times New Roman"/>
          <w:b/>
          <w:bCs/>
          <w:sz w:val="24"/>
          <w:szCs w:val="24"/>
          <w:lang w:eastAsia="bg-BG" w:bidi="bg-BG"/>
        </w:rPr>
        <w:t>./</w:t>
      </w:r>
      <w:r w:rsidR="00F430B8">
        <w:rPr>
          <w:rFonts w:ascii="Times New Roman" w:eastAsia="Times New Roman" w:hAnsi="Times New Roman" w:cs="Times New Roman"/>
          <w:b/>
          <w:bCs/>
          <w:sz w:val="24"/>
          <w:szCs w:val="24"/>
          <w:lang w:eastAsia="bg-BG" w:bidi="bg-BG"/>
        </w:rPr>
        <w:t>.</w:t>
      </w:r>
    </w:p>
    <w:p w:rsidR="005D1B0B" w:rsidRPr="005D1B0B" w:rsidRDefault="005D1B0B" w:rsidP="00612A8D">
      <w:pPr>
        <w:spacing w:after="0"/>
        <w:ind w:firstLine="708"/>
        <w:jc w:val="both"/>
        <w:rPr>
          <w:rFonts w:ascii="Times New Roman" w:eastAsia="Times New Roman" w:hAnsi="Times New Roman" w:cs="Times New Roman"/>
          <w:bCs/>
          <w:sz w:val="24"/>
          <w:szCs w:val="24"/>
          <w:lang w:eastAsia="bg-BG" w:bidi="bg-BG"/>
        </w:rPr>
      </w:pPr>
      <w:r w:rsidRPr="005D1B0B">
        <w:rPr>
          <w:rFonts w:ascii="Times New Roman" w:eastAsia="Times New Roman" w:hAnsi="Times New Roman" w:cs="Times New Roman"/>
          <w:bCs/>
          <w:sz w:val="24"/>
          <w:szCs w:val="24"/>
          <w:lang w:eastAsia="bg-BG" w:bidi="bg-BG"/>
        </w:rPr>
        <w:t xml:space="preserve">Допълнителни инвестиционни мероприятия, свързани със съхранение и подобрение на техническото и екологично състояние на хидротехническото съоръжение – язовир „Островче“ – Д </w:t>
      </w:r>
      <w:proofErr w:type="spellStart"/>
      <w:r w:rsidRPr="005D1B0B">
        <w:rPr>
          <w:rFonts w:ascii="Times New Roman" w:eastAsia="Times New Roman" w:hAnsi="Times New Roman" w:cs="Times New Roman"/>
          <w:bCs/>
          <w:sz w:val="24"/>
          <w:szCs w:val="24"/>
          <w:lang w:eastAsia="bg-BG" w:bidi="bg-BG"/>
        </w:rPr>
        <w:t>инв</w:t>
      </w:r>
      <w:proofErr w:type="spellEnd"/>
      <w:r w:rsidRPr="005D1B0B">
        <w:rPr>
          <w:rFonts w:ascii="Times New Roman" w:eastAsia="Times New Roman" w:hAnsi="Times New Roman" w:cs="Times New Roman"/>
          <w:bCs/>
          <w:sz w:val="24"/>
          <w:szCs w:val="24"/>
          <w:lang w:eastAsia="bg-BG" w:bidi="bg-BG"/>
        </w:rPr>
        <w:t>.</w:t>
      </w:r>
    </w:p>
    <w:p w:rsidR="005D1B0B" w:rsidRPr="005D1B0B" w:rsidRDefault="005D1B0B" w:rsidP="005D1B0B">
      <w:pPr>
        <w:spacing w:after="0"/>
        <w:ind w:firstLine="709"/>
        <w:jc w:val="both"/>
        <w:rPr>
          <w:rFonts w:ascii="Times New Roman" w:eastAsia="Times New Roman" w:hAnsi="Times New Roman" w:cs="Times New Roman"/>
          <w:bCs/>
          <w:sz w:val="24"/>
          <w:szCs w:val="24"/>
          <w:lang w:eastAsia="bg-BG" w:bidi="bg-BG"/>
        </w:rPr>
      </w:pPr>
      <w:r w:rsidRPr="005D1B0B">
        <w:rPr>
          <w:rFonts w:ascii="Times New Roman" w:eastAsia="Times New Roman" w:hAnsi="Times New Roman" w:cs="Times New Roman"/>
          <w:bCs/>
          <w:sz w:val="24"/>
          <w:szCs w:val="24"/>
          <w:lang w:eastAsia="bg-BG" w:bidi="bg-BG"/>
        </w:rPr>
        <w:t>Оценяването по този критерии се извършва по следния начин: извършва се експертна оценка, общо за всички планирани мероприятия в офертата като предложенията се подреждат във възходящ ред.</w:t>
      </w:r>
    </w:p>
    <w:p w:rsidR="005D1B0B" w:rsidRPr="005D1B0B" w:rsidRDefault="005D1B0B" w:rsidP="005D1B0B">
      <w:pPr>
        <w:spacing w:after="0"/>
        <w:ind w:firstLine="709"/>
        <w:jc w:val="both"/>
        <w:rPr>
          <w:rFonts w:ascii="Times New Roman" w:eastAsia="Times New Roman" w:hAnsi="Times New Roman" w:cs="Times New Roman"/>
          <w:bCs/>
          <w:sz w:val="24"/>
          <w:szCs w:val="24"/>
          <w:lang w:eastAsia="bg-BG" w:bidi="bg-BG"/>
        </w:rPr>
      </w:pPr>
      <w:r w:rsidRPr="005D1B0B">
        <w:rPr>
          <w:rFonts w:ascii="Times New Roman" w:eastAsia="Times New Roman" w:hAnsi="Times New Roman" w:cs="Times New Roman"/>
          <w:bCs/>
          <w:sz w:val="24"/>
          <w:szCs w:val="24"/>
          <w:lang w:eastAsia="bg-BG" w:bidi="bg-BG"/>
        </w:rPr>
        <w:t>На най-ниско оцененото предложение се дават 0 точки, а на всяко следващо по – високо в класирането по 5 точки в повече от предходното по – лошо предложение.</w:t>
      </w:r>
    </w:p>
    <w:p w:rsidR="005D1B0B" w:rsidRPr="005D1B0B" w:rsidRDefault="005D1B0B" w:rsidP="005D1B0B">
      <w:pPr>
        <w:spacing w:after="0"/>
        <w:ind w:firstLine="709"/>
        <w:jc w:val="both"/>
        <w:rPr>
          <w:rFonts w:ascii="Times New Roman" w:eastAsia="Times New Roman" w:hAnsi="Times New Roman" w:cs="Times New Roman"/>
          <w:bCs/>
          <w:sz w:val="24"/>
          <w:szCs w:val="24"/>
          <w:lang w:eastAsia="bg-BG" w:bidi="bg-BG"/>
        </w:rPr>
      </w:pPr>
      <w:r w:rsidRPr="005D1B0B">
        <w:rPr>
          <w:rFonts w:ascii="Times New Roman" w:eastAsia="Times New Roman" w:hAnsi="Times New Roman" w:cs="Times New Roman"/>
          <w:bCs/>
          <w:sz w:val="24"/>
          <w:szCs w:val="24"/>
          <w:lang w:eastAsia="bg-BG" w:bidi="bg-BG"/>
        </w:rPr>
        <w:t xml:space="preserve">На оферта без предложение се дават 0 точки. Получилото по този начин най-много точки предложение е със стойност </w:t>
      </w:r>
      <w:proofErr w:type="spellStart"/>
      <w:r w:rsidRPr="005D1B0B">
        <w:rPr>
          <w:rFonts w:ascii="Times New Roman" w:eastAsia="Times New Roman" w:hAnsi="Times New Roman" w:cs="Times New Roman"/>
          <w:bCs/>
          <w:sz w:val="24"/>
          <w:szCs w:val="24"/>
          <w:lang w:eastAsia="bg-BG" w:bidi="bg-BG"/>
        </w:rPr>
        <w:t>Динв</w:t>
      </w:r>
      <w:proofErr w:type="spellEnd"/>
      <w:r w:rsidRPr="005D1B0B">
        <w:rPr>
          <w:rFonts w:ascii="Times New Roman" w:eastAsia="Times New Roman" w:hAnsi="Times New Roman" w:cs="Times New Roman"/>
          <w:bCs/>
          <w:sz w:val="24"/>
          <w:szCs w:val="24"/>
          <w:lang w:eastAsia="bg-BG" w:bidi="bg-BG"/>
        </w:rPr>
        <w:t>.</w:t>
      </w:r>
      <w:r w:rsidRPr="005D1B0B">
        <w:rPr>
          <w:rFonts w:ascii="Times New Roman" w:eastAsia="Times New Roman" w:hAnsi="Times New Roman" w:cs="Times New Roman"/>
          <w:bCs/>
          <w:sz w:val="24"/>
          <w:szCs w:val="24"/>
          <w:lang w:val="en-US" w:eastAsia="bg-BG" w:bidi="bg-BG"/>
        </w:rPr>
        <w:t xml:space="preserve">max. </w:t>
      </w:r>
      <w:r w:rsidRPr="005D1B0B">
        <w:rPr>
          <w:rFonts w:ascii="Times New Roman" w:eastAsia="Times New Roman" w:hAnsi="Times New Roman" w:cs="Times New Roman"/>
          <w:bCs/>
          <w:sz w:val="24"/>
          <w:szCs w:val="24"/>
          <w:lang w:eastAsia="bg-BG" w:bidi="bg-BG"/>
        </w:rPr>
        <w:t xml:space="preserve">Стойностите на получените точки от всяко предложение е </w:t>
      </w:r>
      <w:proofErr w:type="spellStart"/>
      <w:r w:rsidRPr="005D1B0B">
        <w:rPr>
          <w:rFonts w:ascii="Times New Roman" w:eastAsia="Times New Roman" w:hAnsi="Times New Roman" w:cs="Times New Roman"/>
          <w:bCs/>
          <w:sz w:val="24"/>
          <w:szCs w:val="24"/>
          <w:lang w:eastAsia="bg-BG" w:bidi="bg-BG"/>
        </w:rPr>
        <w:t>Динв</w:t>
      </w:r>
      <w:proofErr w:type="spellEnd"/>
      <w:r w:rsidRPr="005D1B0B">
        <w:rPr>
          <w:rFonts w:ascii="Times New Roman" w:eastAsia="Times New Roman" w:hAnsi="Times New Roman" w:cs="Times New Roman"/>
          <w:bCs/>
          <w:sz w:val="24"/>
          <w:szCs w:val="24"/>
          <w:lang w:eastAsia="bg-BG" w:bidi="bg-BG"/>
        </w:rPr>
        <w:t>.I</w:t>
      </w:r>
    </w:p>
    <w:p w:rsidR="005D1B0B" w:rsidRPr="005D1B0B" w:rsidRDefault="005D1B0B" w:rsidP="005D1B0B">
      <w:pPr>
        <w:spacing w:after="0"/>
        <w:ind w:firstLine="709"/>
        <w:jc w:val="both"/>
        <w:rPr>
          <w:rFonts w:ascii="Times New Roman" w:eastAsia="Times New Roman" w:hAnsi="Times New Roman" w:cs="Times New Roman"/>
          <w:bCs/>
          <w:sz w:val="24"/>
          <w:szCs w:val="24"/>
          <w:lang w:eastAsia="bg-BG" w:bidi="bg-BG"/>
        </w:rPr>
      </w:pPr>
      <w:r w:rsidRPr="005D1B0B">
        <w:rPr>
          <w:rFonts w:ascii="Times New Roman" w:eastAsia="Times New Roman" w:hAnsi="Times New Roman" w:cs="Times New Roman"/>
          <w:bCs/>
          <w:sz w:val="24"/>
          <w:szCs w:val="24"/>
          <w:lang w:eastAsia="bg-BG" w:bidi="bg-BG"/>
        </w:rPr>
        <w:t xml:space="preserve">Оценката на всеки участник за този критерии е равна на </w:t>
      </w:r>
      <w:proofErr w:type="spellStart"/>
      <w:r w:rsidRPr="005D1B0B">
        <w:rPr>
          <w:rFonts w:ascii="Times New Roman" w:eastAsia="Times New Roman" w:hAnsi="Times New Roman" w:cs="Times New Roman"/>
          <w:bCs/>
          <w:sz w:val="24"/>
          <w:szCs w:val="24"/>
          <w:lang w:eastAsia="bg-BG" w:bidi="bg-BG"/>
        </w:rPr>
        <w:t>Динв</w:t>
      </w:r>
      <w:proofErr w:type="spellEnd"/>
      <w:r w:rsidRPr="005D1B0B">
        <w:rPr>
          <w:rFonts w:ascii="Times New Roman" w:eastAsia="Times New Roman" w:hAnsi="Times New Roman" w:cs="Times New Roman"/>
          <w:bCs/>
          <w:sz w:val="24"/>
          <w:szCs w:val="24"/>
          <w:lang w:eastAsia="bg-BG" w:bidi="bg-BG"/>
        </w:rPr>
        <w:t>.I/</w:t>
      </w:r>
      <w:proofErr w:type="spellStart"/>
      <w:r w:rsidRPr="005D1B0B">
        <w:rPr>
          <w:rFonts w:ascii="Times New Roman" w:eastAsia="Times New Roman" w:hAnsi="Times New Roman" w:cs="Times New Roman"/>
          <w:bCs/>
          <w:sz w:val="24"/>
          <w:szCs w:val="24"/>
          <w:lang w:eastAsia="bg-BG" w:bidi="bg-BG"/>
        </w:rPr>
        <w:t>Динв</w:t>
      </w:r>
      <w:proofErr w:type="spellEnd"/>
      <w:r w:rsidRPr="005D1B0B">
        <w:rPr>
          <w:rFonts w:ascii="Times New Roman" w:eastAsia="Times New Roman" w:hAnsi="Times New Roman" w:cs="Times New Roman"/>
          <w:bCs/>
          <w:sz w:val="24"/>
          <w:szCs w:val="24"/>
          <w:lang w:eastAsia="bg-BG" w:bidi="bg-BG"/>
        </w:rPr>
        <w:t>.</w:t>
      </w:r>
      <w:r w:rsidRPr="005D1B0B">
        <w:rPr>
          <w:rFonts w:ascii="Times New Roman" w:eastAsia="Times New Roman" w:hAnsi="Times New Roman" w:cs="Times New Roman"/>
          <w:bCs/>
          <w:sz w:val="24"/>
          <w:szCs w:val="24"/>
          <w:lang w:val="en-US" w:eastAsia="bg-BG" w:bidi="bg-BG"/>
        </w:rPr>
        <w:t>max</w:t>
      </w:r>
    </w:p>
    <w:p w:rsidR="005D1B0B" w:rsidRPr="005D1B0B" w:rsidRDefault="005D1B0B" w:rsidP="005D1B0B">
      <w:pPr>
        <w:spacing w:after="0"/>
        <w:ind w:firstLine="709"/>
        <w:jc w:val="both"/>
        <w:rPr>
          <w:rFonts w:ascii="Times New Roman" w:eastAsia="Times New Roman" w:hAnsi="Times New Roman" w:cs="Times New Roman"/>
          <w:bCs/>
          <w:sz w:val="24"/>
          <w:szCs w:val="24"/>
          <w:lang w:eastAsia="bg-BG" w:bidi="bg-BG"/>
        </w:rPr>
      </w:pPr>
      <w:r w:rsidRPr="005D1B0B">
        <w:rPr>
          <w:rFonts w:ascii="Times New Roman" w:eastAsia="Times New Roman" w:hAnsi="Times New Roman" w:cs="Times New Roman"/>
          <w:bCs/>
          <w:sz w:val="24"/>
          <w:szCs w:val="24"/>
          <w:lang w:eastAsia="bg-BG" w:bidi="bg-BG"/>
        </w:rPr>
        <w:t xml:space="preserve">Относителна тежест на този критерии </w:t>
      </w:r>
      <w:proofErr w:type="spellStart"/>
      <w:r w:rsidRPr="005D1B0B">
        <w:rPr>
          <w:rFonts w:ascii="Times New Roman" w:eastAsia="Times New Roman" w:hAnsi="Times New Roman" w:cs="Times New Roman"/>
          <w:bCs/>
          <w:sz w:val="24"/>
          <w:szCs w:val="24"/>
          <w:lang w:eastAsia="bg-BG" w:bidi="bg-BG"/>
        </w:rPr>
        <w:t>кДинв</w:t>
      </w:r>
      <w:proofErr w:type="spellEnd"/>
      <w:r w:rsidRPr="005D1B0B">
        <w:rPr>
          <w:rFonts w:ascii="Times New Roman" w:eastAsia="Times New Roman" w:hAnsi="Times New Roman" w:cs="Times New Roman"/>
          <w:bCs/>
          <w:sz w:val="24"/>
          <w:szCs w:val="24"/>
          <w:lang w:eastAsia="bg-BG" w:bidi="bg-BG"/>
        </w:rPr>
        <w:t xml:space="preserve"> – 20 %</w:t>
      </w:r>
    </w:p>
    <w:p w:rsidR="005D1B0B" w:rsidRPr="005D1B0B" w:rsidRDefault="005D1B0B" w:rsidP="005D1B0B">
      <w:pPr>
        <w:keepNext/>
        <w:keepLines/>
        <w:widowControl w:val="0"/>
        <w:tabs>
          <w:tab w:val="left" w:pos="2120"/>
        </w:tabs>
        <w:spacing w:before="120" w:after="120" w:line="320" w:lineRule="exact"/>
        <w:jc w:val="both"/>
        <w:outlineLvl w:val="1"/>
        <w:rPr>
          <w:rFonts w:ascii="Times New Roman" w:eastAsia="Courier New" w:hAnsi="Times New Roman" w:cs="Times New Roman"/>
          <w:b/>
          <w:bCs/>
          <w:sz w:val="24"/>
          <w:szCs w:val="24"/>
          <w:lang w:eastAsia="bg-BG"/>
        </w:rPr>
      </w:pPr>
      <w:r w:rsidRPr="005D1B0B">
        <w:rPr>
          <w:rFonts w:ascii="Times New Roman" w:eastAsia="Times New Roman" w:hAnsi="Times New Roman" w:cs="Times New Roman"/>
          <w:bCs/>
          <w:sz w:val="24"/>
          <w:szCs w:val="24"/>
          <w:lang w:eastAsia="bg-BG" w:bidi="bg-BG"/>
        </w:rPr>
        <w:t xml:space="preserve">            </w:t>
      </w:r>
      <w:r w:rsidRPr="005D1B0B">
        <w:rPr>
          <w:rFonts w:ascii="Times New Roman" w:eastAsia="Courier New" w:hAnsi="Times New Roman" w:cs="Times New Roman"/>
          <w:bCs/>
          <w:sz w:val="24"/>
          <w:szCs w:val="24"/>
          <w:lang w:eastAsia="bg-BG"/>
        </w:rPr>
        <w:t>Методика за оценка на офертите</w:t>
      </w:r>
    </w:p>
    <w:p w:rsidR="005D1B0B" w:rsidRPr="005D1B0B" w:rsidRDefault="005D1B0B" w:rsidP="005D1B0B">
      <w:pPr>
        <w:shd w:val="clear" w:color="auto" w:fill="FFFFFF"/>
        <w:spacing w:after="0" w:line="267" w:lineRule="exact"/>
        <w:ind w:firstLine="708"/>
        <w:jc w:val="both"/>
        <w:rPr>
          <w:rFonts w:ascii="Times New Roman" w:eastAsia="Courier New" w:hAnsi="Times New Roman" w:cs="Times New Roman"/>
          <w:sz w:val="24"/>
          <w:szCs w:val="24"/>
          <w:lang w:val="en-US"/>
        </w:rPr>
      </w:pPr>
      <w:proofErr w:type="spellStart"/>
      <w:r w:rsidRPr="005D1B0B">
        <w:rPr>
          <w:rFonts w:ascii="Times New Roman" w:eastAsia="Courier New" w:hAnsi="Times New Roman" w:cs="Times New Roman"/>
          <w:sz w:val="24"/>
          <w:szCs w:val="24"/>
          <w:lang w:val="en-US"/>
        </w:rPr>
        <w:t>Комплексната</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оценка</w:t>
      </w:r>
      <w:proofErr w:type="spellEnd"/>
      <w:r w:rsidRPr="005D1B0B">
        <w:rPr>
          <w:rFonts w:ascii="Times New Roman" w:eastAsia="Courier New" w:hAnsi="Times New Roman" w:cs="Times New Roman"/>
          <w:sz w:val="24"/>
          <w:szCs w:val="24"/>
          <w:lang w:val="en-US"/>
        </w:rPr>
        <w:t xml:space="preserve"> (КО) </w:t>
      </w:r>
      <w:proofErr w:type="spellStart"/>
      <w:r w:rsidRPr="005D1B0B">
        <w:rPr>
          <w:rFonts w:ascii="Times New Roman" w:eastAsia="Courier New" w:hAnsi="Times New Roman" w:cs="Times New Roman"/>
          <w:sz w:val="24"/>
          <w:szCs w:val="24"/>
          <w:lang w:val="en-US"/>
        </w:rPr>
        <w:t>се</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определя</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като</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сбор</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от</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оценките</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от</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посочените</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по-горе</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основни</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показатели</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умножени</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по</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коефициент</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определящ</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тежестта</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им</w:t>
      </w:r>
      <w:proofErr w:type="spellEnd"/>
      <w:r w:rsidRPr="005D1B0B">
        <w:rPr>
          <w:rFonts w:ascii="Times New Roman" w:eastAsia="Courier New" w:hAnsi="Times New Roman" w:cs="Times New Roman"/>
          <w:sz w:val="24"/>
          <w:szCs w:val="24"/>
          <w:lang w:val="en-US"/>
        </w:rPr>
        <w:t xml:space="preserve"> в </w:t>
      </w:r>
      <w:proofErr w:type="spellStart"/>
      <w:r w:rsidRPr="005D1B0B">
        <w:rPr>
          <w:rFonts w:ascii="Times New Roman" w:eastAsia="Courier New" w:hAnsi="Times New Roman" w:cs="Times New Roman"/>
          <w:sz w:val="24"/>
          <w:szCs w:val="24"/>
          <w:lang w:val="en-US"/>
        </w:rPr>
        <w:t>общата</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оценка</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по</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следната</w:t>
      </w:r>
      <w:proofErr w:type="spellEnd"/>
      <w:r w:rsidRPr="005D1B0B">
        <w:rPr>
          <w:rFonts w:ascii="Times New Roman" w:eastAsia="Courier New" w:hAnsi="Times New Roman" w:cs="Times New Roman"/>
          <w:sz w:val="24"/>
          <w:szCs w:val="24"/>
          <w:lang w:val="en-US"/>
        </w:rPr>
        <w:t xml:space="preserve"> </w:t>
      </w:r>
      <w:proofErr w:type="spellStart"/>
      <w:r w:rsidRPr="005D1B0B">
        <w:rPr>
          <w:rFonts w:ascii="Times New Roman" w:eastAsia="Courier New" w:hAnsi="Times New Roman" w:cs="Times New Roman"/>
          <w:sz w:val="24"/>
          <w:szCs w:val="24"/>
          <w:lang w:val="en-US"/>
        </w:rPr>
        <w:t>формула</w:t>
      </w:r>
      <w:proofErr w:type="spellEnd"/>
      <w:r w:rsidRPr="005D1B0B">
        <w:rPr>
          <w:rFonts w:ascii="Times New Roman" w:eastAsia="Courier New" w:hAnsi="Times New Roman" w:cs="Times New Roman"/>
          <w:sz w:val="24"/>
          <w:szCs w:val="24"/>
          <w:lang w:val="en-US"/>
        </w:rPr>
        <w:t>:</w:t>
      </w:r>
    </w:p>
    <w:p w:rsidR="005D1B0B" w:rsidRPr="005D1B0B" w:rsidRDefault="005D1B0B" w:rsidP="005D1B0B">
      <w:pPr>
        <w:shd w:val="clear" w:color="auto" w:fill="FFFFFF"/>
        <w:spacing w:after="0" w:line="267" w:lineRule="exact"/>
        <w:ind w:firstLine="708"/>
        <w:jc w:val="both"/>
        <w:rPr>
          <w:rFonts w:ascii="Times New Roman" w:eastAsia="Courier New" w:hAnsi="Times New Roman" w:cs="Times New Roman"/>
          <w:sz w:val="24"/>
          <w:szCs w:val="24"/>
          <w:lang w:val="en-US"/>
        </w:rPr>
      </w:pPr>
    </w:p>
    <w:p w:rsidR="005D1B0B" w:rsidRPr="005D1B0B" w:rsidRDefault="005D1B0B" w:rsidP="005D1B0B">
      <w:pPr>
        <w:shd w:val="clear" w:color="auto" w:fill="FFFFFF"/>
        <w:spacing w:after="0" w:line="267" w:lineRule="exact"/>
        <w:ind w:firstLine="708"/>
        <w:jc w:val="both"/>
        <w:rPr>
          <w:rFonts w:ascii="Times New Roman" w:eastAsia="Courier New" w:hAnsi="Times New Roman" w:cs="Times New Roman"/>
          <w:sz w:val="24"/>
          <w:szCs w:val="24"/>
        </w:rPr>
      </w:pPr>
      <w:r w:rsidRPr="005D1B0B">
        <w:rPr>
          <w:rFonts w:ascii="Times New Roman" w:eastAsia="Courier New" w:hAnsi="Times New Roman" w:cs="Times New Roman"/>
          <w:sz w:val="24"/>
          <w:szCs w:val="24"/>
        </w:rPr>
        <w:lastRenderedPageBreak/>
        <w:t xml:space="preserve">Комплексната оценка /КО/ ще се определи след изчисляване по формулата: </w:t>
      </w:r>
    </w:p>
    <w:p w:rsidR="005D1B0B" w:rsidRPr="005D1B0B" w:rsidRDefault="005D1B0B" w:rsidP="005D1B0B">
      <w:pPr>
        <w:shd w:val="clear" w:color="auto" w:fill="FFFFFF"/>
        <w:spacing w:after="0" w:line="267" w:lineRule="exact"/>
        <w:ind w:firstLine="708"/>
        <w:jc w:val="both"/>
        <w:rPr>
          <w:rFonts w:ascii="Times New Roman" w:eastAsia="Courier New" w:hAnsi="Times New Roman" w:cs="Times New Roman"/>
          <w:sz w:val="24"/>
          <w:szCs w:val="24"/>
          <w:lang w:val="en-US"/>
        </w:rPr>
      </w:pPr>
      <w:r w:rsidRPr="005D1B0B">
        <w:rPr>
          <w:rFonts w:ascii="Times New Roman" w:eastAsia="Courier New" w:hAnsi="Times New Roman" w:cs="Times New Roman"/>
          <w:sz w:val="24"/>
          <w:szCs w:val="24"/>
        </w:rPr>
        <w:t>КО=</w:t>
      </w:r>
      <w:r w:rsidRPr="005D1B0B">
        <w:rPr>
          <w:rFonts w:ascii="Times New Roman" w:eastAsia="Courier New" w:hAnsi="Times New Roman" w:cs="Times New Roman"/>
          <w:sz w:val="24"/>
          <w:szCs w:val="24"/>
          <w:lang w:val="en-US"/>
        </w:rPr>
        <w:t>{[(</w:t>
      </w:r>
      <w:proofErr w:type="spellStart"/>
      <w:r w:rsidRPr="005D1B0B">
        <w:rPr>
          <w:rFonts w:ascii="Times New Roman" w:eastAsia="Courier New" w:hAnsi="Times New Roman" w:cs="Times New Roman"/>
          <w:sz w:val="24"/>
          <w:szCs w:val="24"/>
        </w:rPr>
        <w:t>Пгод</w:t>
      </w:r>
      <w:proofErr w:type="spellEnd"/>
      <w:r w:rsidRPr="005D1B0B">
        <w:rPr>
          <w:rFonts w:ascii="Times New Roman" w:eastAsia="Courier New" w:hAnsi="Times New Roman" w:cs="Times New Roman"/>
          <w:sz w:val="24"/>
          <w:szCs w:val="24"/>
        </w:rPr>
        <w:t>./</w:t>
      </w:r>
      <w:proofErr w:type="spellStart"/>
      <w:r w:rsidRPr="005D1B0B">
        <w:rPr>
          <w:rFonts w:ascii="Times New Roman" w:eastAsia="Courier New" w:hAnsi="Times New Roman" w:cs="Times New Roman"/>
          <w:sz w:val="24"/>
          <w:szCs w:val="24"/>
        </w:rPr>
        <w:t>Пгод</w:t>
      </w:r>
      <w:proofErr w:type="spellEnd"/>
      <w:r w:rsidRPr="005D1B0B">
        <w:rPr>
          <w:rFonts w:ascii="Times New Roman" w:eastAsia="Courier New" w:hAnsi="Times New Roman" w:cs="Times New Roman"/>
          <w:sz w:val="24"/>
          <w:szCs w:val="24"/>
        </w:rPr>
        <w:t>.</w:t>
      </w:r>
      <w:r w:rsidRPr="005D1B0B">
        <w:rPr>
          <w:rFonts w:ascii="Times New Roman" w:eastAsia="Courier New" w:hAnsi="Times New Roman" w:cs="Times New Roman"/>
          <w:sz w:val="24"/>
          <w:szCs w:val="24"/>
          <w:lang w:val="en-US"/>
        </w:rPr>
        <w:t xml:space="preserve">max) x </w:t>
      </w:r>
      <w:proofErr w:type="spellStart"/>
      <w:r w:rsidRPr="005D1B0B">
        <w:rPr>
          <w:rFonts w:ascii="Times New Roman" w:eastAsia="Courier New" w:hAnsi="Times New Roman" w:cs="Times New Roman"/>
          <w:sz w:val="24"/>
          <w:szCs w:val="24"/>
        </w:rPr>
        <w:t>кПгод</w:t>
      </w:r>
      <w:proofErr w:type="spellEnd"/>
      <w:r w:rsidRPr="005D1B0B">
        <w:rPr>
          <w:rFonts w:ascii="Times New Roman" w:eastAsia="Courier New" w:hAnsi="Times New Roman" w:cs="Times New Roman"/>
          <w:sz w:val="24"/>
          <w:szCs w:val="24"/>
        </w:rPr>
        <w:t>.</w:t>
      </w:r>
      <w:r w:rsidRPr="005D1B0B">
        <w:rPr>
          <w:rFonts w:ascii="Times New Roman" w:eastAsia="Courier New" w:hAnsi="Times New Roman" w:cs="Times New Roman"/>
          <w:sz w:val="24"/>
          <w:szCs w:val="24"/>
          <w:lang w:val="en-US"/>
        </w:rPr>
        <w:t xml:space="preserve">] </w:t>
      </w:r>
      <w:proofErr w:type="gramStart"/>
      <w:r w:rsidRPr="005D1B0B">
        <w:rPr>
          <w:rFonts w:ascii="Times New Roman" w:eastAsia="Courier New" w:hAnsi="Times New Roman" w:cs="Times New Roman"/>
          <w:sz w:val="24"/>
          <w:szCs w:val="24"/>
          <w:lang w:val="en-US"/>
        </w:rPr>
        <w:t>+ [(</w:t>
      </w:r>
      <w:proofErr w:type="spellStart"/>
      <w:r w:rsidRPr="005D1B0B">
        <w:rPr>
          <w:rFonts w:ascii="Times New Roman" w:eastAsia="Courier New" w:hAnsi="Times New Roman" w:cs="Times New Roman"/>
          <w:sz w:val="24"/>
          <w:szCs w:val="24"/>
        </w:rPr>
        <w:t>Динв</w:t>
      </w:r>
      <w:proofErr w:type="spellEnd"/>
      <w:r w:rsidRPr="005D1B0B">
        <w:rPr>
          <w:rFonts w:ascii="Times New Roman" w:eastAsia="Courier New" w:hAnsi="Times New Roman" w:cs="Times New Roman"/>
          <w:sz w:val="24"/>
          <w:szCs w:val="24"/>
        </w:rPr>
        <w:t>.</w:t>
      </w:r>
      <w:r w:rsidRPr="005D1B0B">
        <w:rPr>
          <w:rFonts w:ascii="Times New Roman" w:eastAsia="Courier New" w:hAnsi="Times New Roman" w:cs="Times New Roman"/>
          <w:sz w:val="24"/>
          <w:szCs w:val="24"/>
          <w:lang w:val="en-US"/>
        </w:rPr>
        <w:t>I</w:t>
      </w:r>
      <w:r w:rsidRPr="005D1B0B">
        <w:rPr>
          <w:rFonts w:ascii="Times New Roman" w:eastAsia="Courier New" w:hAnsi="Times New Roman" w:cs="Times New Roman"/>
          <w:sz w:val="24"/>
          <w:szCs w:val="24"/>
        </w:rPr>
        <w:t>/</w:t>
      </w:r>
      <w:proofErr w:type="spellStart"/>
      <w:r w:rsidRPr="005D1B0B">
        <w:rPr>
          <w:rFonts w:ascii="Times New Roman" w:eastAsia="Courier New" w:hAnsi="Times New Roman" w:cs="Times New Roman"/>
          <w:sz w:val="24"/>
          <w:szCs w:val="24"/>
        </w:rPr>
        <w:t>Динв</w:t>
      </w:r>
      <w:proofErr w:type="spellEnd"/>
      <w:r w:rsidRPr="005D1B0B">
        <w:rPr>
          <w:rFonts w:ascii="Times New Roman" w:eastAsia="Courier New" w:hAnsi="Times New Roman" w:cs="Times New Roman"/>
          <w:sz w:val="24"/>
          <w:szCs w:val="24"/>
        </w:rPr>
        <w:t>.</w:t>
      </w:r>
      <w:r w:rsidRPr="005D1B0B">
        <w:rPr>
          <w:rFonts w:ascii="Times New Roman" w:eastAsia="Courier New" w:hAnsi="Times New Roman" w:cs="Times New Roman"/>
          <w:sz w:val="24"/>
          <w:szCs w:val="24"/>
          <w:lang w:val="en-US"/>
        </w:rPr>
        <w:t xml:space="preserve">max) x </w:t>
      </w:r>
      <w:proofErr w:type="spellStart"/>
      <w:r w:rsidRPr="005D1B0B">
        <w:rPr>
          <w:rFonts w:ascii="Times New Roman" w:eastAsia="Courier New" w:hAnsi="Times New Roman" w:cs="Times New Roman"/>
          <w:sz w:val="24"/>
          <w:szCs w:val="24"/>
        </w:rPr>
        <w:t>кДинв</w:t>
      </w:r>
      <w:proofErr w:type="spellEnd"/>
      <w:r w:rsidRPr="005D1B0B">
        <w:rPr>
          <w:rFonts w:ascii="Times New Roman" w:eastAsia="Courier New" w:hAnsi="Times New Roman" w:cs="Times New Roman"/>
          <w:sz w:val="24"/>
          <w:szCs w:val="24"/>
        </w:rPr>
        <w:t>.</w:t>
      </w:r>
      <w:r w:rsidRPr="005D1B0B">
        <w:rPr>
          <w:rFonts w:ascii="Times New Roman" w:eastAsia="Courier New" w:hAnsi="Times New Roman" w:cs="Times New Roman"/>
          <w:sz w:val="24"/>
          <w:szCs w:val="24"/>
          <w:lang w:val="en-US"/>
        </w:rPr>
        <w:t>]</w:t>
      </w:r>
      <w:proofErr w:type="gramEnd"/>
      <w:r w:rsidRPr="005D1B0B">
        <w:rPr>
          <w:rFonts w:ascii="Times New Roman" w:eastAsia="Courier New" w:hAnsi="Times New Roman" w:cs="Times New Roman"/>
          <w:sz w:val="24"/>
          <w:szCs w:val="24"/>
          <w:lang w:val="en-US"/>
        </w:rPr>
        <w:t xml:space="preserve"> </w:t>
      </w:r>
      <w:proofErr w:type="gramStart"/>
      <w:r w:rsidRPr="005D1B0B">
        <w:rPr>
          <w:rFonts w:ascii="Times New Roman" w:eastAsia="Courier New" w:hAnsi="Times New Roman" w:cs="Times New Roman"/>
          <w:sz w:val="24"/>
          <w:szCs w:val="24"/>
          <w:lang w:val="en-US"/>
        </w:rPr>
        <w:t>}</w:t>
      </w:r>
      <w:r w:rsidRPr="005D1B0B">
        <w:rPr>
          <w:rFonts w:ascii="Times New Roman" w:eastAsia="Courier New" w:hAnsi="Times New Roman" w:cs="Times New Roman"/>
          <w:sz w:val="24"/>
          <w:szCs w:val="24"/>
        </w:rPr>
        <w:t>х100</w:t>
      </w:r>
      <w:proofErr w:type="gramEnd"/>
    </w:p>
    <w:p w:rsidR="005D1B0B" w:rsidRPr="005D1B0B" w:rsidRDefault="005D1B0B" w:rsidP="005D1B0B">
      <w:pPr>
        <w:shd w:val="clear" w:color="auto" w:fill="FFFFFF"/>
        <w:spacing w:after="0" w:line="267" w:lineRule="exact"/>
        <w:ind w:firstLine="708"/>
        <w:jc w:val="both"/>
        <w:rPr>
          <w:rFonts w:ascii="Times New Roman" w:eastAsia="Courier New" w:hAnsi="Times New Roman" w:cs="Times New Roman"/>
          <w:sz w:val="24"/>
          <w:szCs w:val="24"/>
        </w:rPr>
      </w:pPr>
      <w:r w:rsidRPr="005D1B0B">
        <w:rPr>
          <w:rFonts w:ascii="Times New Roman" w:eastAsia="Courier New" w:hAnsi="Times New Roman" w:cs="Times New Roman"/>
          <w:sz w:val="24"/>
          <w:szCs w:val="24"/>
        </w:rPr>
        <w:t>Офертата с най-висока комплексна оценка се класира на първо място. Втора по ред във класирането е офертата, чиято стойност е следващата по – ниска стойност на комплексната оценка. Така в низходящ ред се класират всички подадени оферти.</w:t>
      </w:r>
    </w:p>
    <w:p w:rsidR="005D1B0B" w:rsidRPr="00A5305F" w:rsidRDefault="005D1B0B" w:rsidP="005D1B0B">
      <w:pPr>
        <w:spacing w:after="0"/>
        <w:ind w:firstLine="709"/>
        <w:jc w:val="both"/>
        <w:rPr>
          <w:rFonts w:ascii="Times New Roman" w:eastAsia="Times New Roman" w:hAnsi="Times New Roman" w:cs="Times New Roman"/>
          <w:b/>
          <w:color w:val="000000" w:themeColor="text1"/>
          <w:sz w:val="24"/>
          <w:szCs w:val="24"/>
          <w:lang w:eastAsia="bg-BG" w:bidi="bg-BG"/>
        </w:rPr>
      </w:pPr>
      <w:r w:rsidRPr="005D1B0B">
        <w:rPr>
          <w:rFonts w:ascii="Times New Roman" w:eastAsia="Times New Roman" w:hAnsi="Times New Roman" w:cs="Times New Roman"/>
          <w:b/>
          <w:sz w:val="24"/>
          <w:szCs w:val="24"/>
          <w:lang w:eastAsia="bg-BG" w:bidi="bg-BG"/>
        </w:rPr>
        <w:t xml:space="preserve">7. </w:t>
      </w:r>
      <w:r w:rsidRPr="00A5305F">
        <w:rPr>
          <w:rFonts w:ascii="Times New Roman" w:eastAsia="Times New Roman" w:hAnsi="Times New Roman" w:cs="Times New Roman"/>
          <w:b/>
          <w:color w:val="000000" w:themeColor="text1"/>
          <w:sz w:val="24"/>
          <w:szCs w:val="24"/>
          <w:lang w:eastAsia="bg-BG" w:bidi="bg-BG"/>
        </w:rPr>
        <w:t>Описание на организацията на процедурата и планиран срок за нейното приключване</w:t>
      </w:r>
    </w:p>
    <w:p w:rsidR="005D1B0B" w:rsidRPr="005D1B0B" w:rsidRDefault="00A5305F" w:rsidP="005D1B0B">
      <w:pPr>
        <w:widowControl w:val="0"/>
        <w:spacing w:after="0"/>
        <w:ind w:firstLine="709"/>
        <w:jc w:val="both"/>
        <w:rPr>
          <w:rFonts w:ascii="Times New Roman" w:eastAsia="Times New Roman" w:hAnsi="Times New Roman" w:cs="Times New Roman"/>
          <w:b/>
          <w:color w:val="000000"/>
          <w:sz w:val="24"/>
          <w:szCs w:val="24"/>
          <w:lang w:eastAsia="bg-BG" w:bidi="bg-BG"/>
        </w:rPr>
      </w:pPr>
      <w:r>
        <w:rPr>
          <w:rFonts w:ascii="Times New Roman" w:eastAsia="Times New Roman" w:hAnsi="Times New Roman" w:cs="Times New Roman"/>
          <w:b/>
          <w:color w:val="000000"/>
          <w:sz w:val="24"/>
          <w:szCs w:val="24"/>
          <w:lang w:eastAsia="bg-BG" w:bidi="bg-BG"/>
        </w:rPr>
        <w:t xml:space="preserve">7.1. </w:t>
      </w:r>
      <w:r w:rsidR="005D1B0B" w:rsidRPr="005D1B0B">
        <w:rPr>
          <w:rFonts w:ascii="Times New Roman" w:eastAsia="Times New Roman" w:hAnsi="Times New Roman" w:cs="Times New Roman"/>
          <w:b/>
          <w:color w:val="000000"/>
          <w:sz w:val="24"/>
          <w:szCs w:val="24"/>
          <w:lang w:eastAsia="bg-BG" w:bidi="bg-BG"/>
        </w:rPr>
        <w:t>Обмен на информация при провеждане на процедура</w:t>
      </w:r>
      <w:r>
        <w:rPr>
          <w:rFonts w:ascii="Times New Roman" w:eastAsia="Times New Roman" w:hAnsi="Times New Roman" w:cs="Times New Roman"/>
          <w:b/>
          <w:color w:val="000000"/>
          <w:sz w:val="24"/>
          <w:szCs w:val="24"/>
          <w:lang w:eastAsia="bg-BG" w:bidi="bg-BG"/>
        </w:rPr>
        <w:t>та за определяне на концесионер</w:t>
      </w:r>
    </w:p>
    <w:p w:rsidR="005D1B0B" w:rsidRPr="005D1B0B" w:rsidRDefault="005D1B0B" w:rsidP="005D1B0B">
      <w:pPr>
        <w:widowControl w:val="0"/>
        <w:spacing w:after="0"/>
        <w:ind w:firstLine="709"/>
        <w:jc w:val="both"/>
        <w:rPr>
          <w:rFonts w:ascii="Times New Roman" w:eastAsia="Times New Roman" w:hAnsi="Times New Roman" w:cs="Times New Roman"/>
          <w:sz w:val="24"/>
          <w:szCs w:val="24"/>
          <w:lang w:eastAsia="bg-BG" w:bidi="bg-BG"/>
        </w:rPr>
      </w:pPr>
      <w:r w:rsidRPr="005D1B0B">
        <w:rPr>
          <w:rFonts w:ascii="Times New Roman" w:eastAsia="Times New Roman" w:hAnsi="Times New Roman" w:cs="Times New Roman"/>
          <w:color w:val="000000"/>
          <w:sz w:val="24"/>
          <w:szCs w:val="24"/>
          <w:lang w:eastAsia="bg-BG" w:bidi="bg-BG"/>
        </w:rPr>
        <w:t xml:space="preserve">Уведомяването на участниците предвидено в ЗК се </w:t>
      </w:r>
      <w:r w:rsidR="00191618">
        <w:rPr>
          <w:rFonts w:ascii="Times New Roman" w:eastAsia="Times New Roman" w:hAnsi="Times New Roman" w:cs="Times New Roman"/>
          <w:sz w:val="24"/>
          <w:szCs w:val="24"/>
          <w:lang w:eastAsia="bg-BG" w:bidi="bg-BG"/>
        </w:rPr>
        <w:t>извършва от комисия</w:t>
      </w:r>
      <w:r w:rsidR="00A5566A">
        <w:rPr>
          <w:rFonts w:ascii="Times New Roman" w:eastAsia="Times New Roman" w:hAnsi="Times New Roman" w:cs="Times New Roman"/>
          <w:sz w:val="24"/>
          <w:szCs w:val="24"/>
          <w:lang w:eastAsia="bg-BG" w:bidi="bg-BG"/>
        </w:rPr>
        <w:t xml:space="preserve">, </w:t>
      </w:r>
      <w:r w:rsidR="00A5305F" w:rsidRPr="00A5305F">
        <w:rPr>
          <w:rFonts w:ascii="Times New Roman" w:eastAsia="Times New Roman" w:hAnsi="Times New Roman" w:cs="Times New Roman"/>
          <w:color w:val="000000" w:themeColor="text1"/>
          <w:sz w:val="24"/>
          <w:szCs w:val="24"/>
          <w:lang w:eastAsia="bg-BG" w:bidi="bg-BG"/>
        </w:rPr>
        <w:t>определена от кмета на Община Разград</w:t>
      </w:r>
      <w:r w:rsidR="00A5566A">
        <w:rPr>
          <w:rFonts w:ascii="Times New Roman" w:eastAsia="Times New Roman" w:hAnsi="Times New Roman" w:cs="Times New Roman"/>
          <w:sz w:val="24"/>
          <w:szCs w:val="24"/>
          <w:lang w:eastAsia="bg-BG" w:bidi="bg-BG"/>
        </w:rPr>
        <w:t>,</w:t>
      </w:r>
      <w:r w:rsidRPr="005D1B0B">
        <w:rPr>
          <w:rFonts w:ascii="Times New Roman" w:eastAsia="Times New Roman" w:hAnsi="Times New Roman" w:cs="Times New Roman"/>
          <w:sz w:val="24"/>
          <w:szCs w:val="24"/>
          <w:lang w:eastAsia="bg-BG" w:bidi="bg-BG"/>
        </w:rPr>
        <w:t xml:space="preserve"> чрез средствата посочени в чл. 83, ал. 1 от ЗК: електронна поща; пощенска услуга и връчване срещу подпис за удостоверяване на датата, часа и лицето, на което е извършено връчването.</w:t>
      </w:r>
    </w:p>
    <w:p w:rsidR="005D1B0B" w:rsidRPr="005D1B0B" w:rsidRDefault="005D1B0B" w:rsidP="005D1B0B">
      <w:pPr>
        <w:spacing w:after="0" w:line="240" w:lineRule="auto"/>
        <w:ind w:firstLine="709"/>
        <w:jc w:val="both"/>
        <w:rPr>
          <w:rFonts w:ascii="Times New Roman" w:eastAsia="Times New Roman" w:hAnsi="Times New Roman" w:cs="Times New Roman"/>
          <w:sz w:val="24"/>
          <w:szCs w:val="24"/>
          <w:lang w:val="en-US"/>
        </w:rPr>
      </w:pPr>
      <w:r w:rsidRPr="005D1B0B">
        <w:rPr>
          <w:rFonts w:ascii="Times New Roman" w:eastAsia="Times New Roman" w:hAnsi="Times New Roman" w:cs="Times New Roman"/>
          <w:sz w:val="24"/>
          <w:szCs w:val="24"/>
          <w:lang w:val="en-US"/>
        </w:rPr>
        <w:t xml:space="preserve"> </w:t>
      </w:r>
      <w:proofErr w:type="spellStart"/>
      <w:proofErr w:type="gramStart"/>
      <w:r w:rsidRPr="005D1B0B">
        <w:rPr>
          <w:rFonts w:ascii="Times New Roman" w:eastAsia="Times New Roman" w:hAnsi="Times New Roman" w:cs="Times New Roman"/>
          <w:sz w:val="24"/>
          <w:szCs w:val="24"/>
          <w:lang w:val="en-US"/>
        </w:rPr>
        <w:t>Средствата</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за</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обмен</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на</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информация</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определени</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от</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концедента</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се</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посочват</w:t>
      </w:r>
      <w:proofErr w:type="spellEnd"/>
      <w:r w:rsidRPr="005D1B0B">
        <w:rPr>
          <w:rFonts w:ascii="Times New Roman" w:eastAsia="Times New Roman" w:hAnsi="Times New Roman" w:cs="Times New Roman"/>
          <w:sz w:val="24"/>
          <w:szCs w:val="24"/>
          <w:lang w:val="en-US"/>
        </w:rPr>
        <w:t xml:space="preserve"> в </w:t>
      </w:r>
      <w:proofErr w:type="spellStart"/>
      <w:r w:rsidRPr="005D1B0B">
        <w:rPr>
          <w:rFonts w:ascii="Times New Roman" w:eastAsia="Times New Roman" w:hAnsi="Times New Roman" w:cs="Times New Roman"/>
          <w:sz w:val="24"/>
          <w:szCs w:val="24"/>
          <w:lang w:val="en-US"/>
        </w:rPr>
        <w:t>обявлението</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за</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откриване</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на</w:t>
      </w:r>
      <w:proofErr w:type="spellEnd"/>
      <w:r w:rsidRPr="005D1B0B">
        <w:rPr>
          <w:rFonts w:ascii="Times New Roman" w:eastAsia="Times New Roman" w:hAnsi="Times New Roman" w:cs="Times New Roman"/>
          <w:sz w:val="24"/>
          <w:szCs w:val="24"/>
          <w:lang w:val="en-US"/>
        </w:rPr>
        <w:t xml:space="preserve"> </w:t>
      </w:r>
      <w:proofErr w:type="spellStart"/>
      <w:r w:rsidRPr="005D1B0B">
        <w:rPr>
          <w:rFonts w:ascii="Times New Roman" w:eastAsia="Times New Roman" w:hAnsi="Times New Roman" w:cs="Times New Roman"/>
          <w:sz w:val="24"/>
          <w:szCs w:val="24"/>
          <w:lang w:val="en-US"/>
        </w:rPr>
        <w:t>процедурата</w:t>
      </w:r>
      <w:proofErr w:type="spellEnd"/>
      <w:r w:rsidRPr="005D1B0B">
        <w:rPr>
          <w:rFonts w:ascii="Times New Roman" w:eastAsia="Times New Roman" w:hAnsi="Times New Roman" w:cs="Times New Roman"/>
          <w:sz w:val="24"/>
          <w:szCs w:val="24"/>
          <w:lang w:val="en-US"/>
        </w:rPr>
        <w:t>.</w:t>
      </w:r>
      <w:proofErr w:type="gramEnd"/>
    </w:p>
    <w:p w:rsidR="005D1B0B" w:rsidRPr="005D1B0B" w:rsidRDefault="005D1B0B" w:rsidP="005D1B0B">
      <w:pPr>
        <w:widowControl w:val="0"/>
        <w:spacing w:after="0"/>
        <w:ind w:firstLine="709"/>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Изпратените по електронна поща документи се считат за връчени и получени от момента на постъпването им в системата на адресата.</w:t>
      </w:r>
    </w:p>
    <w:p w:rsidR="005D1B0B" w:rsidRPr="005D1B0B" w:rsidRDefault="005D1B0B" w:rsidP="005D1B0B">
      <w:pPr>
        <w:widowControl w:val="0"/>
        <w:shd w:val="clear" w:color="auto" w:fill="FFFFFF"/>
        <w:spacing w:after="0"/>
        <w:ind w:firstLine="709"/>
        <w:jc w:val="both"/>
        <w:rPr>
          <w:rFonts w:ascii="Times New Roman" w:eastAsia="Courier New" w:hAnsi="Times New Roman" w:cs="Times New Roman"/>
          <w:color w:val="000000"/>
          <w:sz w:val="24"/>
          <w:szCs w:val="24"/>
          <w:lang w:eastAsia="bg-BG" w:bidi="bg-BG"/>
        </w:rPr>
      </w:pPr>
      <w:proofErr w:type="spellStart"/>
      <w:r w:rsidRPr="005D1B0B">
        <w:rPr>
          <w:rFonts w:ascii="Times New Roman" w:eastAsia="Courier New" w:hAnsi="Times New Roman" w:cs="Times New Roman"/>
          <w:color w:val="000000"/>
          <w:sz w:val="24"/>
          <w:szCs w:val="24"/>
          <w:lang w:eastAsia="bg-BG" w:bidi="bg-BG"/>
        </w:rPr>
        <w:t>Концедентът</w:t>
      </w:r>
      <w:proofErr w:type="spellEnd"/>
      <w:r w:rsidRPr="005D1B0B">
        <w:rPr>
          <w:rFonts w:ascii="Times New Roman" w:eastAsia="Courier New" w:hAnsi="Times New Roman" w:cs="Times New Roman"/>
          <w:color w:val="000000"/>
          <w:sz w:val="24"/>
          <w:szCs w:val="24"/>
          <w:lang w:eastAsia="bg-BG" w:bidi="bg-BG"/>
        </w:rPr>
        <w:t xml:space="preserve"> и/или комисията изпраща актовете и съобщенията до участниците по избран от него/нея начин описан по-горе.</w:t>
      </w:r>
    </w:p>
    <w:p w:rsidR="005D1B0B" w:rsidRPr="005D1B0B" w:rsidRDefault="005D1B0B" w:rsidP="005D1B0B">
      <w:pPr>
        <w:widowControl w:val="0"/>
        <w:shd w:val="clear" w:color="auto" w:fill="FFFFFF"/>
        <w:spacing w:after="0"/>
        <w:ind w:firstLine="709"/>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Когато акт или съобщение не е получено от участник по някой от начините, посочени по-горе, </w:t>
      </w:r>
      <w:proofErr w:type="spellStart"/>
      <w:r w:rsidRPr="005D1B0B">
        <w:rPr>
          <w:rFonts w:ascii="Times New Roman" w:eastAsia="Courier New" w:hAnsi="Times New Roman" w:cs="Times New Roman"/>
          <w:color w:val="000000"/>
          <w:sz w:val="24"/>
          <w:szCs w:val="24"/>
          <w:lang w:eastAsia="bg-BG" w:bidi="bg-BG"/>
        </w:rPr>
        <w:t>Концедентът</w:t>
      </w:r>
      <w:proofErr w:type="spellEnd"/>
      <w:r w:rsidRPr="005D1B0B">
        <w:rPr>
          <w:rFonts w:ascii="Times New Roman" w:eastAsia="Courier New" w:hAnsi="Times New Roman" w:cs="Times New Roman"/>
          <w:color w:val="000000"/>
          <w:sz w:val="24"/>
          <w:szCs w:val="24"/>
          <w:lang w:eastAsia="bg-BG" w:bidi="bg-BG"/>
        </w:rPr>
        <w:t xml:space="preserve">/комисията публикува съобщение до него в партидата на концесията в електронната страница на Община Разград. Актът/съобщението се смята за връчено от датата на публикуването му. </w:t>
      </w:r>
    </w:p>
    <w:p w:rsidR="005D1B0B" w:rsidRPr="005D1B0B" w:rsidRDefault="005D1B0B" w:rsidP="005D1B0B">
      <w:pPr>
        <w:widowControl w:val="0"/>
        <w:shd w:val="clear" w:color="auto" w:fill="FFFFFF"/>
        <w:spacing w:after="0"/>
        <w:ind w:firstLine="709"/>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При промяна в посочения адрес и факс участниците са длъжни в срок до 24 (двадесет и четири) часа надлежно да уведомят </w:t>
      </w:r>
      <w:proofErr w:type="spellStart"/>
      <w:r w:rsidRPr="005D1B0B">
        <w:rPr>
          <w:rFonts w:ascii="Times New Roman" w:eastAsia="Courier New" w:hAnsi="Times New Roman" w:cs="Times New Roman"/>
          <w:color w:val="000000"/>
          <w:sz w:val="24"/>
          <w:szCs w:val="24"/>
          <w:lang w:eastAsia="bg-BG" w:bidi="bg-BG"/>
        </w:rPr>
        <w:t>концедента</w:t>
      </w:r>
      <w:proofErr w:type="spellEnd"/>
      <w:r w:rsidRPr="005D1B0B">
        <w:rPr>
          <w:rFonts w:ascii="Times New Roman" w:eastAsia="Courier New" w:hAnsi="Times New Roman" w:cs="Times New Roman"/>
          <w:color w:val="000000"/>
          <w:sz w:val="24"/>
          <w:szCs w:val="24"/>
          <w:lang w:eastAsia="bg-BG" w:bidi="bg-BG"/>
        </w:rPr>
        <w:t>, в противен случай всички съобщения изпратени до посочените адреси, се считат за редовно връчени и получени.</w:t>
      </w:r>
      <w:r w:rsidRPr="005D1B0B">
        <w:rPr>
          <w:rFonts w:ascii="Times New Roman" w:eastAsia="Courier New" w:hAnsi="Times New Roman" w:cs="Times New Roman"/>
          <w:vanish/>
          <w:color w:val="800080"/>
          <w:sz w:val="24"/>
          <w:szCs w:val="24"/>
          <w:lang w:eastAsia="bg-BG" w:bidi="bg-BG"/>
        </w:rPr>
        <w:t> </w:t>
      </w:r>
    </w:p>
    <w:p w:rsidR="005D1B0B" w:rsidRPr="00843D17" w:rsidRDefault="00A5305F" w:rsidP="005D1B0B">
      <w:pPr>
        <w:widowControl w:val="0"/>
        <w:spacing w:after="0"/>
        <w:ind w:firstLine="709"/>
        <w:jc w:val="both"/>
        <w:rPr>
          <w:rFonts w:ascii="Times New Roman" w:eastAsia="Times New Roman" w:hAnsi="Times New Roman" w:cs="Times New Roman"/>
          <w:b/>
          <w:color w:val="000000" w:themeColor="text1"/>
          <w:sz w:val="24"/>
          <w:szCs w:val="24"/>
          <w:lang w:eastAsia="bg-BG" w:bidi="bg-BG"/>
        </w:rPr>
      </w:pPr>
      <w:r w:rsidRPr="00843D17">
        <w:rPr>
          <w:rFonts w:ascii="Times New Roman" w:eastAsia="Times New Roman" w:hAnsi="Times New Roman" w:cs="Times New Roman"/>
          <w:b/>
          <w:color w:val="000000" w:themeColor="text1"/>
          <w:sz w:val="24"/>
          <w:szCs w:val="24"/>
          <w:lang w:eastAsia="bg-BG" w:bidi="bg-BG"/>
        </w:rPr>
        <w:t>7.2</w:t>
      </w:r>
      <w:r w:rsidR="005D1B0B" w:rsidRPr="00843D17">
        <w:rPr>
          <w:rFonts w:ascii="Times New Roman" w:eastAsia="Times New Roman" w:hAnsi="Times New Roman" w:cs="Times New Roman"/>
          <w:b/>
          <w:color w:val="000000" w:themeColor="text1"/>
          <w:sz w:val="24"/>
          <w:szCs w:val="24"/>
          <w:lang w:eastAsia="bg-BG" w:bidi="bg-BG"/>
        </w:rPr>
        <w:t>. Разяснения, допълнителна инфо</w:t>
      </w:r>
      <w:r w:rsidRPr="00843D17">
        <w:rPr>
          <w:rFonts w:ascii="Times New Roman" w:eastAsia="Times New Roman" w:hAnsi="Times New Roman" w:cs="Times New Roman"/>
          <w:b/>
          <w:color w:val="000000" w:themeColor="text1"/>
          <w:sz w:val="24"/>
          <w:szCs w:val="24"/>
          <w:lang w:eastAsia="bg-BG" w:bidi="bg-BG"/>
        </w:rPr>
        <w:t>рмация и допълнителни документи</w:t>
      </w:r>
    </w:p>
    <w:p w:rsidR="005D1B0B" w:rsidRPr="005D1B0B" w:rsidRDefault="005D1B0B" w:rsidP="005D1B0B">
      <w:pPr>
        <w:widowControl w:val="0"/>
        <w:spacing w:after="0"/>
        <w:ind w:firstLine="708"/>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sz w:val="24"/>
          <w:szCs w:val="24"/>
          <w:lang w:eastAsia="bg-BG" w:bidi="bg-BG"/>
        </w:rPr>
        <w:t>Разясненията, допълнителната информация и документи по отношение на п</w:t>
      </w:r>
      <w:r w:rsidRPr="005D1B0B">
        <w:rPr>
          <w:rFonts w:ascii="Times New Roman" w:eastAsia="Times New Roman" w:hAnsi="Times New Roman" w:cs="Times New Roman"/>
          <w:color w:val="000000"/>
          <w:sz w:val="24"/>
          <w:szCs w:val="24"/>
          <w:lang w:eastAsia="bg-BG" w:bidi="bg-BG"/>
        </w:rPr>
        <w:t>роцедурата за определяне на концесионер, критериите за възлагане на концесията или документацията за концесията може да поиска всяко лице. Искането на разяснения или на допълнителна информация следва да се отправи в 14-дневен срок преди крайната дата за получаване на заявленията и офертите.</w:t>
      </w:r>
    </w:p>
    <w:p w:rsidR="005D1B0B" w:rsidRPr="005D1B0B" w:rsidRDefault="005D1B0B" w:rsidP="005D1B0B">
      <w:pPr>
        <w:widowControl w:val="0"/>
        <w:spacing w:after="0"/>
        <w:ind w:firstLine="708"/>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В срок до 4 работни дни от получаване на искането, но не по- късно от 6 дни преди изтичане на крайния срок за получаване на заявленията и офертите, определеното от </w:t>
      </w:r>
      <w:proofErr w:type="spellStart"/>
      <w:r w:rsidRPr="005D1B0B">
        <w:rPr>
          <w:rFonts w:ascii="Times New Roman" w:eastAsia="Courier New" w:hAnsi="Times New Roman" w:cs="Times New Roman"/>
          <w:color w:val="000000"/>
          <w:sz w:val="24"/>
          <w:szCs w:val="24"/>
          <w:lang w:eastAsia="bg-BG" w:bidi="bg-BG"/>
        </w:rPr>
        <w:t>концедента</w:t>
      </w:r>
      <w:proofErr w:type="spellEnd"/>
      <w:r w:rsidRPr="005D1B0B">
        <w:rPr>
          <w:rFonts w:ascii="Times New Roman" w:eastAsia="Courier New" w:hAnsi="Times New Roman" w:cs="Times New Roman"/>
          <w:color w:val="000000"/>
          <w:sz w:val="24"/>
          <w:szCs w:val="24"/>
          <w:lang w:eastAsia="bg-BG" w:bidi="bg-BG"/>
        </w:rPr>
        <w:t xml:space="preserve"> длъжностно лице публикува по партидата на процедурата в Националния концесионен регистър предоставените от комисията за провеждане на процедурата разяснения или допълнителна информация.</w:t>
      </w:r>
    </w:p>
    <w:p w:rsidR="005D1B0B" w:rsidRPr="005D1B0B" w:rsidRDefault="005D1B0B" w:rsidP="005D1B0B">
      <w:pPr>
        <w:widowControl w:val="0"/>
        <w:spacing w:after="0"/>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            Когато разясненията или допълнителната информация водят до промени в обявлението за откриване на процедурата и/или в документацията за концесията, комисията предлага, а </w:t>
      </w:r>
      <w:proofErr w:type="spellStart"/>
      <w:r w:rsidRPr="005D1B0B">
        <w:rPr>
          <w:rFonts w:ascii="Times New Roman" w:eastAsia="Courier New" w:hAnsi="Times New Roman" w:cs="Times New Roman"/>
          <w:color w:val="000000"/>
          <w:sz w:val="24"/>
          <w:szCs w:val="24"/>
          <w:lang w:eastAsia="bg-BG" w:bidi="bg-BG"/>
        </w:rPr>
        <w:t>концедента</w:t>
      </w:r>
      <w:proofErr w:type="spellEnd"/>
      <w:r w:rsidRPr="005D1B0B">
        <w:rPr>
          <w:rFonts w:ascii="Times New Roman" w:eastAsia="Courier New" w:hAnsi="Times New Roman" w:cs="Times New Roman"/>
          <w:color w:val="000000"/>
          <w:sz w:val="24"/>
          <w:szCs w:val="24"/>
          <w:lang w:eastAsia="bg-BG" w:bidi="bg-BG"/>
        </w:rPr>
        <w:t xml:space="preserve"> с решение одобрява обявление за поправка и съответните изменения на документацията за концесията, когато има такива. С обявлението за поправка се определя нов срок за получаване на заявления и оферти, който е най-малко 7 дни по-дълъг от срока, определен с първоначалното обявление за откриване на процедурата.</w:t>
      </w:r>
    </w:p>
    <w:p w:rsidR="005D1B0B" w:rsidRPr="005D1B0B" w:rsidRDefault="005D1B0B" w:rsidP="005D1B0B">
      <w:pPr>
        <w:widowControl w:val="0"/>
        <w:spacing w:after="0"/>
        <w:ind w:firstLine="760"/>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Разясненията, допълнителната информация или допълнителните документи се предоставят чрез средствата за обмен на информация.</w:t>
      </w:r>
    </w:p>
    <w:p w:rsidR="00BF0B98" w:rsidRPr="006E6173" w:rsidRDefault="00A5305F" w:rsidP="005D1B0B">
      <w:pPr>
        <w:widowControl w:val="0"/>
        <w:spacing w:after="0"/>
        <w:jc w:val="both"/>
        <w:rPr>
          <w:rFonts w:ascii="Times New Roman" w:eastAsia="Times New Roman" w:hAnsi="Times New Roman" w:cs="Times New Roman"/>
          <w:color w:val="000000" w:themeColor="text1"/>
          <w:sz w:val="24"/>
          <w:szCs w:val="24"/>
          <w:lang w:eastAsia="bg-BG" w:bidi="bg-BG"/>
        </w:rPr>
      </w:pPr>
      <w:r w:rsidRPr="006E6173">
        <w:rPr>
          <w:rFonts w:ascii="Times New Roman" w:eastAsia="Courier New" w:hAnsi="Times New Roman" w:cs="Times New Roman"/>
          <w:b/>
          <w:bCs/>
          <w:color w:val="000000" w:themeColor="text1"/>
          <w:sz w:val="24"/>
          <w:szCs w:val="24"/>
          <w:lang w:eastAsia="bg-BG" w:bidi="bg-BG"/>
        </w:rPr>
        <w:t xml:space="preserve">            7.3</w:t>
      </w:r>
      <w:r w:rsidR="00144B84" w:rsidRPr="006E6173">
        <w:rPr>
          <w:rFonts w:ascii="Times New Roman" w:eastAsia="Courier New" w:hAnsi="Times New Roman" w:cs="Times New Roman"/>
          <w:b/>
          <w:bCs/>
          <w:color w:val="000000" w:themeColor="text1"/>
          <w:sz w:val="24"/>
          <w:szCs w:val="24"/>
          <w:lang w:eastAsia="bg-BG" w:bidi="bg-BG"/>
        </w:rPr>
        <w:t xml:space="preserve">. Дата и час за получаване на </w:t>
      </w:r>
      <w:r w:rsidR="005D1B0B" w:rsidRPr="006E6173">
        <w:rPr>
          <w:rFonts w:ascii="Times New Roman" w:eastAsia="Courier New" w:hAnsi="Times New Roman" w:cs="Times New Roman"/>
          <w:b/>
          <w:bCs/>
          <w:color w:val="000000" w:themeColor="text1"/>
          <w:sz w:val="24"/>
          <w:szCs w:val="24"/>
          <w:lang w:eastAsia="bg-BG" w:bidi="bg-BG"/>
        </w:rPr>
        <w:t>заявленията и офертите</w:t>
      </w:r>
      <w:r w:rsidR="005D1B0B" w:rsidRPr="006E6173">
        <w:rPr>
          <w:rFonts w:ascii="Times New Roman" w:eastAsia="Times New Roman" w:hAnsi="Times New Roman" w:cs="Times New Roman"/>
          <w:color w:val="000000" w:themeColor="text1"/>
          <w:sz w:val="24"/>
          <w:szCs w:val="24"/>
          <w:lang w:eastAsia="bg-BG" w:bidi="bg-BG"/>
        </w:rPr>
        <w:t xml:space="preserve">     </w:t>
      </w:r>
    </w:p>
    <w:p w:rsidR="005D1B0B" w:rsidRPr="005D1B0B" w:rsidRDefault="005D1B0B" w:rsidP="005569B8">
      <w:pPr>
        <w:widowControl w:val="0"/>
        <w:spacing w:after="0"/>
        <w:ind w:firstLine="708"/>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 xml:space="preserve">Срокът за получаване на заявленията и офертите е до …..часа на …………20… г. чрез </w:t>
      </w:r>
      <w:r w:rsidRPr="005D1B0B">
        <w:rPr>
          <w:rFonts w:ascii="Times New Roman" w:eastAsia="Times New Roman" w:hAnsi="Times New Roman" w:cs="Times New Roman"/>
          <w:color w:val="000000"/>
          <w:sz w:val="24"/>
          <w:szCs w:val="24"/>
          <w:lang w:eastAsia="bg-BG" w:bidi="bg-BG"/>
        </w:rPr>
        <w:lastRenderedPageBreak/>
        <w:t xml:space="preserve">посочените в обявлението средства за обмен на информация. Когато в определения краен час на мястото за получаване има един или повече участници, те се включват в списък, който се подписва от определеното от </w:t>
      </w:r>
      <w:proofErr w:type="spellStart"/>
      <w:r w:rsidRPr="005D1B0B">
        <w:rPr>
          <w:rFonts w:ascii="Times New Roman" w:eastAsia="Times New Roman" w:hAnsi="Times New Roman" w:cs="Times New Roman"/>
          <w:color w:val="000000"/>
          <w:sz w:val="24"/>
          <w:szCs w:val="24"/>
          <w:lang w:eastAsia="bg-BG" w:bidi="bg-BG"/>
        </w:rPr>
        <w:t>концедента</w:t>
      </w:r>
      <w:proofErr w:type="spellEnd"/>
      <w:r w:rsidRPr="005D1B0B">
        <w:rPr>
          <w:rFonts w:ascii="Times New Roman" w:eastAsia="Times New Roman" w:hAnsi="Times New Roman" w:cs="Times New Roman"/>
          <w:color w:val="000000"/>
          <w:sz w:val="24"/>
          <w:szCs w:val="24"/>
          <w:lang w:eastAsia="bg-BG" w:bidi="bg-BG"/>
        </w:rPr>
        <w:t xml:space="preserve"> длъжностно лице и от присъстващите лица. Длъжностното лице приема пликовете със заявленията и офертите на всички участници, включени в списъка. Длъжностното лице отбелязва върху плика поредния номер, датата и часа на получаването, завежда заявленията и офертите във входящ регистър по реда на получаването им и издава на приносителя разписка за завеждането в регистъра.</w:t>
      </w:r>
    </w:p>
    <w:p w:rsidR="005D1B0B" w:rsidRPr="00CF4612" w:rsidRDefault="005D1B0B" w:rsidP="005D1B0B">
      <w:pPr>
        <w:widowControl w:val="0"/>
        <w:spacing w:after="0"/>
        <w:ind w:firstLine="708"/>
        <w:jc w:val="both"/>
        <w:rPr>
          <w:rFonts w:ascii="Times New Roman" w:eastAsia="Times New Roman" w:hAnsi="Times New Roman" w:cs="Times New Roman"/>
          <w:b/>
          <w:color w:val="000000" w:themeColor="text1"/>
          <w:sz w:val="24"/>
          <w:szCs w:val="24"/>
          <w:lang w:eastAsia="bg-BG" w:bidi="bg-BG"/>
        </w:rPr>
      </w:pPr>
      <w:r w:rsidRPr="005D1B0B">
        <w:rPr>
          <w:rFonts w:ascii="Times New Roman" w:eastAsia="Times New Roman" w:hAnsi="Times New Roman" w:cs="Times New Roman"/>
          <w:b/>
          <w:color w:val="000000"/>
          <w:sz w:val="24"/>
          <w:szCs w:val="24"/>
          <w:lang w:eastAsia="bg-BG" w:bidi="bg-BG"/>
        </w:rPr>
        <w:t xml:space="preserve">8.  </w:t>
      </w:r>
      <w:r w:rsidRPr="00CF4612">
        <w:rPr>
          <w:rFonts w:ascii="Times New Roman" w:eastAsia="Times New Roman" w:hAnsi="Times New Roman" w:cs="Times New Roman"/>
          <w:b/>
          <w:color w:val="000000" w:themeColor="text1"/>
          <w:sz w:val="24"/>
          <w:szCs w:val="24"/>
          <w:lang w:eastAsia="bg-BG" w:bidi="bg-BG"/>
        </w:rPr>
        <w:t>Разглеждане и класиране на получените оферти</w:t>
      </w:r>
    </w:p>
    <w:p w:rsidR="005D1B0B" w:rsidRPr="005D1B0B" w:rsidRDefault="005D1B0B" w:rsidP="005D1B0B">
      <w:pPr>
        <w:widowControl w:val="0"/>
        <w:spacing w:after="0"/>
        <w:ind w:firstLine="708"/>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b/>
          <w:color w:val="000000"/>
          <w:sz w:val="24"/>
          <w:szCs w:val="24"/>
          <w:lang w:eastAsia="bg-BG" w:bidi="bg-BG"/>
        </w:rPr>
        <w:t>8.1. Действия по допускане на участниците</w:t>
      </w:r>
    </w:p>
    <w:p w:rsidR="005D1B0B" w:rsidRPr="005D1B0B" w:rsidRDefault="005D1B0B" w:rsidP="005D1B0B">
      <w:pPr>
        <w:widowControl w:val="0"/>
        <w:spacing w:after="0"/>
        <w:ind w:firstLine="709"/>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След изтичане на срока за получаване на заявления и оферти, определен с обявлението за откриване на процедурата, комисията в закрито заседание отваря получените в срок заявления и извършва действия по допускане на участниците.</w:t>
      </w:r>
    </w:p>
    <w:p w:rsidR="005D1B0B" w:rsidRPr="00482E47" w:rsidRDefault="005D1B0B" w:rsidP="005D1B0B">
      <w:pPr>
        <w:widowControl w:val="0"/>
        <w:spacing w:after="0"/>
        <w:ind w:firstLine="709"/>
        <w:jc w:val="both"/>
        <w:rPr>
          <w:rFonts w:ascii="Times New Roman" w:eastAsia="Times New Roman" w:hAnsi="Times New Roman" w:cs="Times New Roman"/>
          <w:color w:val="000000" w:themeColor="text1"/>
          <w:sz w:val="24"/>
          <w:szCs w:val="24"/>
          <w:lang w:eastAsia="bg-BG" w:bidi="bg-BG"/>
        </w:rPr>
      </w:pPr>
      <w:r w:rsidRPr="00482E47">
        <w:rPr>
          <w:rFonts w:ascii="Times New Roman" w:eastAsia="Times New Roman" w:hAnsi="Times New Roman" w:cs="Times New Roman"/>
          <w:color w:val="000000" w:themeColor="text1"/>
          <w:sz w:val="24"/>
          <w:szCs w:val="24"/>
          <w:lang w:eastAsia="bg-BG" w:bidi="bg-BG"/>
        </w:rPr>
        <w:t>Не се допускат участници до участие в процедурата за определяне на концесионер в следните хипотези:</w:t>
      </w:r>
    </w:p>
    <w:p w:rsidR="00815DF5" w:rsidRDefault="00CF4612" w:rsidP="00815DF5">
      <w:pPr>
        <w:spacing w:after="0" w:line="240" w:lineRule="auto"/>
        <w:ind w:firstLine="708"/>
        <w:jc w:val="both"/>
        <w:rPr>
          <w:rFonts w:ascii="Times New Roman" w:eastAsia="Times New Roman" w:hAnsi="Times New Roman" w:cs="Times New Roman"/>
          <w:sz w:val="24"/>
          <w:szCs w:val="24"/>
        </w:rPr>
      </w:pPr>
      <w:r w:rsidRPr="00482E47">
        <w:rPr>
          <w:rFonts w:ascii="Times New Roman" w:eastAsia="Times New Roman" w:hAnsi="Times New Roman" w:cs="Times New Roman"/>
          <w:sz w:val="24"/>
          <w:szCs w:val="24"/>
        </w:rPr>
        <w:t>1.</w:t>
      </w:r>
      <w:r w:rsidR="00815DF5">
        <w:rPr>
          <w:rFonts w:ascii="Times New Roman" w:eastAsia="Times New Roman" w:hAnsi="Times New Roman" w:cs="Times New Roman"/>
          <w:sz w:val="24"/>
          <w:szCs w:val="24"/>
        </w:rPr>
        <w:t xml:space="preserve"> Наличие на в</w:t>
      </w:r>
      <w:r w:rsidR="00815DF5" w:rsidRPr="00815DF5">
        <w:rPr>
          <w:rFonts w:ascii="Times New Roman" w:eastAsia="Times New Roman" w:hAnsi="Times New Roman" w:cs="Times New Roman"/>
          <w:sz w:val="24"/>
          <w:szCs w:val="24"/>
        </w:rPr>
        <w:t>лязла в с</w:t>
      </w:r>
      <w:r w:rsidR="00815DF5">
        <w:rPr>
          <w:rFonts w:ascii="Times New Roman" w:eastAsia="Times New Roman" w:hAnsi="Times New Roman" w:cs="Times New Roman"/>
          <w:sz w:val="24"/>
          <w:szCs w:val="24"/>
        </w:rPr>
        <w:t xml:space="preserve">ила присъда, с която </w:t>
      </w:r>
      <w:r w:rsidR="00815DF5" w:rsidRPr="00815DF5">
        <w:rPr>
          <w:rFonts w:ascii="Times New Roman" w:eastAsia="Times New Roman" w:hAnsi="Times New Roman" w:cs="Times New Roman"/>
          <w:sz w:val="24"/>
          <w:szCs w:val="24"/>
        </w:rPr>
        <w:t xml:space="preserve">участникът, или член на неговия управителен или надзорен орган, или лице, което има правомощия да представлява, да взема решения или да упражнява контрол в рамките на тези органи, е осъден за престъпление по чл. 108а, чл. 159а - 159г, чл. 192а, чл. 212, ал. 3, чл. 248а, чл. 253, чл. 253а, чл. 254б, чл. 301 - 302а, чл. 304 - 305а, чл. 307, чл. 321 и чл. 321а от Наказателния кодекс, или влязла в сила присъда или друг съдебен акт за аналогично престъпление в друга държава - членка на Европейския съюз, или </w:t>
      </w:r>
      <w:r w:rsidR="00815DF5">
        <w:rPr>
          <w:rFonts w:ascii="Times New Roman" w:eastAsia="Times New Roman" w:hAnsi="Times New Roman" w:cs="Times New Roman"/>
          <w:sz w:val="24"/>
          <w:szCs w:val="24"/>
        </w:rPr>
        <w:t xml:space="preserve">трета държава. </w:t>
      </w:r>
    </w:p>
    <w:p w:rsidR="00815DF5" w:rsidRDefault="00815DF5" w:rsidP="00815DF5">
      <w:pPr>
        <w:spacing w:after="0" w:line="240" w:lineRule="auto"/>
        <w:ind w:firstLine="708"/>
        <w:jc w:val="both"/>
        <w:rPr>
          <w:rFonts w:ascii="Times New Roman" w:eastAsia="Times New Roman" w:hAnsi="Times New Roman" w:cs="Times New Roman"/>
          <w:sz w:val="24"/>
          <w:szCs w:val="24"/>
        </w:rPr>
      </w:pPr>
    </w:p>
    <w:p w:rsidR="00CF4612" w:rsidRPr="005B3EF5" w:rsidRDefault="00815DF5" w:rsidP="00815DF5">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се прилага, ако е:</w:t>
      </w:r>
    </w:p>
    <w:p w:rsidR="00CF4612" w:rsidRPr="005B3EF5" w:rsidRDefault="00CF4612" w:rsidP="00CF4612">
      <w:pPr>
        <w:spacing w:after="0" w:line="240" w:lineRule="auto"/>
        <w:ind w:firstLine="708"/>
        <w:jc w:val="both"/>
        <w:rPr>
          <w:rFonts w:ascii="Times New Roman" w:eastAsia="Times New Roman" w:hAnsi="Times New Roman" w:cs="Times New Roman"/>
          <w:sz w:val="24"/>
          <w:szCs w:val="24"/>
        </w:rPr>
      </w:pPr>
      <w:r w:rsidRPr="005B3EF5">
        <w:rPr>
          <w:rFonts w:ascii="Times New Roman" w:eastAsia="Times New Roman" w:hAnsi="Times New Roman" w:cs="Times New Roman"/>
          <w:sz w:val="24"/>
          <w:szCs w:val="24"/>
        </w:rPr>
        <w:t xml:space="preserve">-  реабилитиран; </w:t>
      </w:r>
    </w:p>
    <w:p w:rsidR="00CF4612" w:rsidRPr="005B3EF5" w:rsidRDefault="00CF4612" w:rsidP="00CF4612">
      <w:pPr>
        <w:spacing w:after="0" w:line="240" w:lineRule="auto"/>
        <w:ind w:firstLine="708"/>
        <w:jc w:val="both"/>
        <w:rPr>
          <w:rFonts w:ascii="Times New Roman" w:eastAsia="Times New Roman" w:hAnsi="Times New Roman" w:cs="Times New Roman"/>
          <w:sz w:val="24"/>
          <w:szCs w:val="24"/>
        </w:rPr>
      </w:pPr>
      <w:r w:rsidRPr="005B3EF5">
        <w:rPr>
          <w:rFonts w:ascii="Times New Roman" w:eastAsia="Times New Roman" w:hAnsi="Times New Roman" w:cs="Times New Roman"/>
          <w:sz w:val="24"/>
          <w:szCs w:val="24"/>
        </w:rPr>
        <w:t xml:space="preserve">- до приключване на процедурата за определяне на концесионер са изтекли или ще изтекат 5 години от изтърпяване на наложеното наказание; </w:t>
      </w:r>
    </w:p>
    <w:p w:rsidR="00CF4612" w:rsidRPr="00815DF5" w:rsidRDefault="00CF4612" w:rsidP="00815DF5">
      <w:pPr>
        <w:spacing w:after="0" w:line="240" w:lineRule="auto"/>
        <w:ind w:firstLine="708"/>
        <w:jc w:val="both"/>
        <w:rPr>
          <w:rFonts w:ascii="Times New Roman" w:eastAsia="Times New Roman" w:hAnsi="Times New Roman" w:cs="Times New Roman"/>
          <w:sz w:val="24"/>
          <w:szCs w:val="24"/>
        </w:rPr>
      </w:pPr>
      <w:r w:rsidRPr="005B3EF5">
        <w:rPr>
          <w:rFonts w:ascii="Times New Roman" w:eastAsia="Times New Roman" w:hAnsi="Times New Roman" w:cs="Times New Roman"/>
          <w:sz w:val="24"/>
          <w:szCs w:val="24"/>
        </w:rPr>
        <w:t>- представям  доказателства, че съм платил дължимите обезщетения за вредите, които са резултат от престъплението.</w:t>
      </w:r>
    </w:p>
    <w:p w:rsidR="00CF4612" w:rsidRPr="005B3EF5" w:rsidRDefault="00CF4612" w:rsidP="00CF4612">
      <w:pPr>
        <w:spacing w:after="0" w:line="240" w:lineRule="auto"/>
        <w:ind w:firstLine="709"/>
        <w:jc w:val="both"/>
        <w:rPr>
          <w:rFonts w:ascii="Times New Roman" w:eastAsia="Arial Narrow" w:hAnsi="Times New Roman" w:cs="Times New Roman"/>
          <w:sz w:val="24"/>
          <w:szCs w:val="24"/>
        </w:rPr>
      </w:pPr>
    </w:p>
    <w:p w:rsidR="00A85E73" w:rsidRDefault="00CF4612" w:rsidP="00CF4612">
      <w:pPr>
        <w:spacing w:after="0" w:line="240" w:lineRule="auto"/>
        <w:ind w:firstLine="708"/>
        <w:jc w:val="both"/>
        <w:rPr>
          <w:rFonts w:ascii="Times New Roman" w:eastAsia="Times New Roman" w:hAnsi="Times New Roman" w:cs="Times New Roman"/>
          <w:sz w:val="24"/>
          <w:szCs w:val="24"/>
        </w:rPr>
      </w:pPr>
      <w:r w:rsidRPr="00482E47">
        <w:rPr>
          <w:rFonts w:ascii="Times New Roman" w:eastAsia="Times New Roman" w:hAnsi="Times New Roman" w:cs="Times New Roman"/>
          <w:sz w:val="24"/>
          <w:szCs w:val="24"/>
        </w:rPr>
        <w:t>2.</w:t>
      </w:r>
      <w:r w:rsidR="00A85E73">
        <w:rPr>
          <w:rFonts w:ascii="Times New Roman" w:eastAsia="Times New Roman" w:hAnsi="Times New Roman" w:cs="Times New Roman"/>
          <w:sz w:val="24"/>
          <w:szCs w:val="24"/>
        </w:rPr>
        <w:t xml:space="preserve"> Наличие на </w:t>
      </w:r>
      <w:r w:rsidR="00A85E73" w:rsidRPr="00A85E73">
        <w:rPr>
          <w:rFonts w:ascii="Times New Roman" w:eastAsia="Times New Roman" w:hAnsi="Times New Roman" w:cs="Times New Roman"/>
          <w:sz w:val="24"/>
          <w:szCs w:val="24"/>
        </w:rPr>
        <w:t xml:space="preserve">влязъл в сила съдебен или административен акт, с който </w:t>
      </w:r>
      <w:r w:rsidR="00A85E73">
        <w:rPr>
          <w:rFonts w:ascii="Times New Roman" w:eastAsia="Times New Roman" w:hAnsi="Times New Roman" w:cs="Times New Roman"/>
          <w:sz w:val="24"/>
          <w:szCs w:val="24"/>
        </w:rPr>
        <w:t xml:space="preserve">е установено, че </w:t>
      </w:r>
      <w:r w:rsidR="00A85E73" w:rsidRPr="00A85E73">
        <w:rPr>
          <w:rFonts w:ascii="Times New Roman" w:eastAsia="Times New Roman" w:hAnsi="Times New Roman" w:cs="Times New Roman"/>
          <w:sz w:val="24"/>
          <w:szCs w:val="24"/>
        </w:rPr>
        <w:t>участникът не е изпълнил задължения, свързани с плащането на данъци или на задължителни осигурителни вноски по смисъла на чл. 162, ал. 2, т. 1 от Данъчно-осигурителния процесуален кодекс и лихвите по тях в Република България, или аналогични задължения съгласно законодателството на дъ</w:t>
      </w:r>
      <w:r w:rsidR="00A85E73">
        <w:rPr>
          <w:rFonts w:ascii="Times New Roman" w:eastAsia="Times New Roman" w:hAnsi="Times New Roman" w:cs="Times New Roman"/>
          <w:sz w:val="24"/>
          <w:szCs w:val="24"/>
        </w:rPr>
        <w:t xml:space="preserve">ржавата, в която </w:t>
      </w:r>
      <w:r w:rsidR="00A85E73" w:rsidRPr="00A85E73">
        <w:rPr>
          <w:rFonts w:ascii="Times New Roman" w:eastAsia="Times New Roman" w:hAnsi="Times New Roman" w:cs="Times New Roman"/>
          <w:sz w:val="24"/>
          <w:szCs w:val="24"/>
        </w:rPr>
        <w:t>участник</w:t>
      </w:r>
      <w:r w:rsidR="00A85E73">
        <w:rPr>
          <w:rFonts w:ascii="Times New Roman" w:eastAsia="Times New Roman" w:hAnsi="Times New Roman" w:cs="Times New Roman"/>
          <w:sz w:val="24"/>
          <w:szCs w:val="24"/>
        </w:rPr>
        <w:t>ът е установен.</w:t>
      </w:r>
    </w:p>
    <w:p w:rsidR="00A85E73" w:rsidRDefault="00A85E73" w:rsidP="00CF4612">
      <w:pPr>
        <w:spacing w:after="0" w:line="240" w:lineRule="auto"/>
        <w:ind w:firstLine="709"/>
        <w:rPr>
          <w:rFonts w:ascii="Times New Roman" w:eastAsia="Times New Roman" w:hAnsi="Times New Roman" w:cs="Times New Roman"/>
          <w:sz w:val="24"/>
          <w:szCs w:val="24"/>
        </w:rPr>
      </w:pPr>
    </w:p>
    <w:p w:rsidR="00CF4612" w:rsidRPr="005B3EF5" w:rsidRDefault="00A85E73" w:rsidP="00CF4612">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Не се прилага, ако:</w:t>
      </w:r>
    </w:p>
    <w:p w:rsidR="00CF4612" w:rsidRPr="005B3EF5" w:rsidRDefault="00CF4612" w:rsidP="00CF4612">
      <w:pPr>
        <w:spacing w:after="0" w:line="240" w:lineRule="auto"/>
        <w:ind w:firstLine="709"/>
        <w:jc w:val="both"/>
        <w:rPr>
          <w:rFonts w:ascii="Times New Roman" w:eastAsia="Times New Roman" w:hAnsi="Times New Roman" w:cs="Times New Roman"/>
          <w:sz w:val="24"/>
          <w:szCs w:val="24"/>
        </w:rPr>
      </w:pPr>
      <w:r w:rsidRPr="005B3EF5">
        <w:rPr>
          <w:rFonts w:ascii="Times New Roman" w:eastAsia="Times New Roman" w:hAnsi="Times New Roman" w:cs="Times New Roman"/>
          <w:sz w:val="24"/>
          <w:szCs w:val="24"/>
        </w:rPr>
        <w:t>а/ са изтекли или до приключване на процедурата за определяне на концесионер ще изтекат 5 години от влиз</w:t>
      </w:r>
      <w:r>
        <w:rPr>
          <w:rFonts w:ascii="Times New Roman" w:eastAsia="Times New Roman" w:hAnsi="Times New Roman" w:cs="Times New Roman"/>
          <w:sz w:val="24"/>
          <w:szCs w:val="24"/>
        </w:rPr>
        <w:t xml:space="preserve">ането в сила на съответния акт и са представени доказателства, че </w:t>
      </w:r>
      <w:r w:rsidRPr="005B3EF5">
        <w:rPr>
          <w:rFonts w:ascii="Times New Roman" w:eastAsia="Times New Roman" w:hAnsi="Times New Roman" w:cs="Times New Roman"/>
          <w:sz w:val="24"/>
          <w:szCs w:val="24"/>
        </w:rPr>
        <w:t>задълженията</w:t>
      </w:r>
      <w:r>
        <w:rPr>
          <w:rFonts w:ascii="Times New Roman" w:eastAsia="Times New Roman" w:hAnsi="Times New Roman" w:cs="Times New Roman"/>
          <w:sz w:val="24"/>
          <w:szCs w:val="24"/>
        </w:rPr>
        <w:t xml:space="preserve"> са изпълнени, включително и </w:t>
      </w:r>
      <w:r w:rsidRPr="005B3EF5">
        <w:rPr>
          <w:rFonts w:ascii="Times New Roman" w:eastAsia="Times New Roman" w:hAnsi="Times New Roman" w:cs="Times New Roman"/>
          <w:sz w:val="24"/>
          <w:szCs w:val="24"/>
        </w:rPr>
        <w:t>за начи</w:t>
      </w:r>
      <w:r>
        <w:rPr>
          <w:rFonts w:ascii="Times New Roman" w:eastAsia="Times New Roman" w:hAnsi="Times New Roman" w:cs="Times New Roman"/>
          <w:sz w:val="24"/>
          <w:szCs w:val="24"/>
        </w:rPr>
        <w:t>слени лихви или глоби, или</w:t>
      </w:r>
    </w:p>
    <w:p w:rsidR="00CF4612" w:rsidRDefault="00CF4612" w:rsidP="00CF4612">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Не са изтекли </w:t>
      </w:r>
      <w:r w:rsidRPr="005B3EF5">
        <w:rPr>
          <w:rFonts w:ascii="Times New Roman" w:eastAsia="Times New Roman" w:hAnsi="Times New Roman" w:cs="Times New Roman"/>
          <w:sz w:val="24"/>
          <w:szCs w:val="24"/>
        </w:rPr>
        <w:t>5 години от влиз</w:t>
      </w:r>
      <w:r>
        <w:rPr>
          <w:rFonts w:ascii="Times New Roman" w:eastAsia="Times New Roman" w:hAnsi="Times New Roman" w:cs="Times New Roman"/>
          <w:sz w:val="24"/>
          <w:szCs w:val="24"/>
        </w:rPr>
        <w:t>ането в сила на съответния акт, но са представени доказателства, че:</w:t>
      </w:r>
      <w:r w:rsidRPr="005B3EF5">
        <w:rPr>
          <w:rFonts w:ascii="Times New Roman" w:eastAsia="Times New Roman" w:hAnsi="Times New Roman" w:cs="Times New Roman"/>
          <w:sz w:val="24"/>
          <w:szCs w:val="24"/>
        </w:rPr>
        <w:t xml:space="preserve"> </w:t>
      </w:r>
    </w:p>
    <w:p w:rsidR="00CF4612" w:rsidRPr="005B3EF5" w:rsidRDefault="00CF4612" w:rsidP="00CF4612">
      <w:pPr>
        <w:spacing w:after="0" w:line="240" w:lineRule="auto"/>
        <w:ind w:firstLine="708"/>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аа</w:t>
      </w:r>
      <w:proofErr w:type="spellEnd"/>
      <w:r>
        <w:rPr>
          <w:rFonts w:ascii="Times New Roman" w:eastAsia="Times New Roman" w:hAnsi="Times New Roman" w:cs="Times New Roman"/>
          <w:sz w:val="24"/>
          <w:szCs w:val="24"/>
        </w:rPr>
        <w:t>/ са изпълнени задълженията, като е платено</w:t>
      </w:r>
      <w:r w:rsidRPr="005B3EF5">
        <w:rPr>
          <w:rFonts w:ascii="Times New Roman" w:eastAsia="Times New Roman" w:hAnsi="Times New Roman" w:cs="Times New Roman"/>
          <w:sz w:val="24"/>
          <w:szCs w:val="24"/>
        </w:rPr>
        <w:t>, или е допуснато разсрочване, отсрочване или обезпечение на задълженията, включителн</w:t>
      </w:r>
      <w:r>
        <w:rPr>
          <w:rFonts w:ascii="Times New Roman" w:eastAsia="Times New Roman" w:hAnsi="Times New Roman" w:cs="Times New Roman"/>
          <w:sz w:val="24"/>
          <w:szCs w:val="24"/>
        </w:rPr>
        <w:t>о за начислени лихви или глоби, или</w:t>
      </w:r>
    </w:p>
    <w:p w:rsidR="00CF4612" w:rsidRPr="005B3EF5" w:rsidRDefault="000E4931" w:rsidP="00CF4612">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бб</w:t>
      </w:r>
      <w:proofErr w:type="spellEnd"/>
      <w:r>
        <w:rPr>
          <w:rFonts w:ascii="Times New Roman" w:eastAsia="Times New Roman" w:hAnsi="Times New Roman" w:cs="Times New Roman"/>
          <w:sz w:val="24"/>
          <w:szCs w:val="24"/>
        </w:rPr>
        <w:t xml:space="preserve">/ </w:t>
      </w:r>
      <w:r w:rsidR="00CF4612">
        <w:rPr>
          <w:rFonts w:ascii="Times New Roman" w:eastAsia="Times New Roman" w:hAnsi="Times New Roman" w:cs="Times New Roman"/>
          <w:sz w:val="24"/>
          <w:szCs w:val="24"/>
        </w:rPr>
        <w:t xml:space="preserve">уведомяването </w:t>
      </w:r>
      <w:r w:rsidR="00CF4612" w:rsidRPr="005B3EF5">
        <w:rPr>
          <w:rFonts w:ascii="Times New Roman" w:eastAsia="Times New Roman" w:hAnsi="Times New Roman" w:cs="Times New Roman"/>
          <w:sz w:val="24"/>
          <w:szCs w:val="24"/>
        </w:rPr>
        <w:t>за</w:t>
      </w:r>
      <w:r w:rsidR="00CF4612">
        <w:rPr>
          <w:rFonts w:ascii="Times New Roman" w:eastAsia="Times New Roman" w:hAnsi="Times New Roman" w:cs="Times New Roman"/>
          <w:sz w:val="24"/>
          <w:szCs w:val="24"/>
        </w:rPr>
        <w:t xml:space="preserve"> точния размер на задълженията, </w:t>
      </w:r>
      <w:r w:rsidR="00CF4612" w:rsidRPr="005B3EF5">
        <w:rPr>
          <w:rFonts w:ascii="Times New Roman" w:eastAsia="Times New Roman" w:hAnsi="Times New Roman" w:cs="Times New Roman"/>
          <w:sz w:val="24"/>
          <w:szCs w:val="24"/>
        </w:rPr>
        <w:t>дължим всл</w:t>
      </w:r>
      <w:r w:rsidR="00CF4612">
        <w:rPr>
          <w:rFonts w:ascii="Times New Roman" w:eastAsia="Times New Roman" w:hAnsi="Times New Roman" w:cs="Times New Roman"/>
          <w:sz w:val="24"/>
          <w:szCs w:val="24"/>
        </w:rPr>
        <w:t>едствие на нарушението е извършено в момент</w:t>
      </w:r>
      <w:r w:rsidR="00A85E73">
        <w:rPr>
          <w:rFonts w:ascii="Times New Roman" w:eastAsia="Times New Roman" w:hAnsi="Times New Roman" w:cs="Times New Roman"/>
          <w:sz w:val="24"/>
          <w:szCs w:val="24"/>
        </w:rPr>
        <w:t>, в който участникът не е бил в състояние да вземе</w:t>
      </w:r>
      <w:r w:rsidR="00CF4612" w:rsidRPr="005B3EF5">
        <w:rPr>
          <w:rFonts w:ascii="Times New Roman" w:eastAsia="Times New Roman" w:hAnsi="Times New Roman" w:cs="Times New Roman"/>
          <w:sz w:val="24"/>
          <w:szCs w:val="24"/>
        </w:rPr>
        <w:t xml:space="preserve"> мярка за изплащане преди изтичането на срока за пред</w:t>
      </w:r>
      <w:r w:rsidR="00CF4612">
        <w:rPr>
          <w:rFonts w:ascii="Times New Roman" w:eastAsia="Times New Roman" w:hAnsi="Times New Roman" w:cs="Times New Roman"/>
          <w:sz w:val="24"/>
          <w:szCs w:val="24"/>
        </w:rPr>
        <w:t>ставяне на настоящото заявление.</w:t>
      </w:r>
    </w:p>
    <w:p w:rsidR="00CF4612" w:rsidRPr="005B3EF5" w:rsidRDefault="00CF4612" w:rsidP="00CF4612">
      <w:pPr>
        <w:spacing w:after="0" w:line="240" w:lineRule="auto"/>
        <w:ind w:firstLine="709"/>
        <w:jc w:val="center"/>
        <w:rPr>
          <w:rFonts w:ascii="Times New Roman" w:eastAsia="Times New Roman" w:hAnsi="Times New Roman" w:cs="Times New Roman"/>
          <w:b/>
          <w:i/>
          <w:sz w:val="24"/>
          <w:szCs w:val="24"/>
        </w:rPr>
      </w:pPr>
    </w:p>
    <w:p w:rsidR="00CF4612" w:rsidRPr="0038504C" w:rsidRDefault="00CF4612" w:rsidP="0038504C">
      <w:pPr>
        <w:spacing w:after="0" w:line="240" w:lineRule="auto"/>
        <w:ind w:firstLine="708"/>
        <w:jc w:val="both"/>
        <w:rPr>
          <w:rFonts w:ascii="Times New Roman" w:eastAsia="Times New Roman" w:hAnsi="Times New Roman" w:cs="Times New Roman"/>
          <w:sz w:val="24"/>
          <w:szCs w:val="24"/>
        </w:rPr>
      </w:pPr>
      <w:r w:rsidRPr="00482E47">
        <w:rPr>
          <w:rFonts w:ascii="Times New Roman" w:eastAsia="Times New Roman" w:hAnsi="Times New Roman" w:cs="Times New Roman"/>
          <w:sz w:val="24"/>
          <w:szCs w:val="24"/>
        </w:rPr>
        <w:t>3.</w:t>
      </w:r>
      <w:r w:rsidR="0038504C">
        <w:rPr>
          <w:rFonts w:ascii="Times New Roman" w:eastAsia="Times New Roman" w:hAnsi="Times New Roman" w:cs="Times New Roman"/>
          <w:sz w:val="24"/>
          <w:szCs w:val="24"/>
        </w:rPr>
        <w:t xml:space="preserve"> Наличие на в</w:t>
      </w:r>
      <w:r w:rsidR="0038504C" w:rsidRPr="0038504C">
        <w:rPr>
          <w:rFonts w:ascii="Times New Roman" w:eastAsia="Times New Roman" w:hAnsi="Times New Roman" w:cs="Times New Roman"/>
          <w:sz w:val="24"/>
          <w:szCs w:val="24"/>
        </w:rPr>
        <w:t>лязъл в сила административен или съдебе</w:t>
      </w:r>
      <w:r w:rsidR="0038504C">
        <w:rPr>
          <w:rFonts w:ascii="Times New Roman" w:eastAsia="Times New Roman" w:hAnsi="Times New Roman" w:cs="Times New Roman"/>
          <w:sz w:val="24"/>
          <w:szCs w:val="24"/>
        </w:rPr>
        <w:t xml:space="preserve">н акт, с който </w:t>
      </w:r>
      <w:r w:rsidR="0038504C" w:rsidRPr="0038504C">
        <w:rPr>
          <w:rFonts w:ascii="Times New Roman" w:eastAsia="Times New Roman" w:hAnsi="Times New Roman" w:cs="Times New Roman"/>
          <w:sz w:val="24"/>
          <w:szCs w:val="24"/>
        </w:rPr>
        <w:t xml:space="preserve">на участника е забранено да участва в процедури за възлагане на обществени поръчки или концесии </w:t>
      </w:r>
      <w:r w:rsidR="0038504C" w:rsidRPr="0038504C">
        <w:rPr>
          <w:rFonts w:ascii="Times New Roman" w:eastAsia="Times New Roman" w:hAnsi="Times New Roman" w:cs="Times New Roman"/>
          <w:sz w:val="24"/>
          <w:szCs w:val="24"/>
        </w:rPr>
        <w:lastRenderedPageBreak/>
        <w:t>съгласно законодателството на държавата, в която е установен, или в друга държава - член</w:t>
      </w:r>
      <w:r w:rsidR="0038504C">
        <w:rPr>
          <w:rFonts w:ascii="Times New Roman" w:eastAsia="Times New Roman" w:hAnsi="Times New Roman" w:cs="Times New Roman"/>
          <w:sz w:val="24"/>
          <w:szCs w:val="24"/>
        </w:rPr>
        <w:t xml:space="preserve">ка на Европейския съюз, освен ако </w:t>
      </w:r>
      <w:r w:rsidRPr="005B3EF5">
        <w:rPr>
          <w:rFonts w:ascii="Times New Roman" w:eastAsia="Times New Roman" w:hAnsi="Times New Roman" w:cs="Times New Roman"/>
          <w:sz w:val="24"/>
          <w:szCs w:val="24"/>
        </w:rPr>
        <w:t>срокът, за който е наложено изключването е изтекъл.</w:t>
      </w:r>
    </w:p>
    <w:p w:rsidR="00CF4612" w:rsidRPr="005B3EF5" w:rsidRDefault="00CF4612" w:rsidP="00CF4612">
      <w:pPr>
        <w:spacing w:after="0" w:line="240" w:lineRule="auto"/>
        <w:ind w:firstLine="709"/>
        <w:jc w:val="both"/>
        <w:rPr>
          <w:rFonts w:ascii="Times New Roman" w:eastAsia="Times New Roman" w:hAnsi="Times New Roman" w:cs="Times New Roman"/>
          <w:sz w:val="24"/>
          <w:szCs w:val="24"/>
        </w:rPr>
      </w:pPr>
    </w:p>
    <w:p w:rsidR="00CF4612" w:rsidRPr="005B3EF5" w:rsidRDefault="00CF4612" w:rsidP="00CF4612">
      <w:pPr>
        <w:spacing w:after="0" w:line="240" w:lineRule="auto"/>
        <w:ind w:firstLine="709"/>
        <w:jc w:val="both"/>
        <w:rPr>
          <w:rFonts w:ascii="Times New Roman" w:eastAsia="Arial Narrow" w:hAnsi="Times New Roman" w:cs="Times New Roman"/>
          <w:sz w:val="24"/>
          <w:szCs w:val="24"/>
        </w:rPr>
      </w:pPr>
      <w:r w:rsidRPr="00482E47">
        <w:rPr>
          <w:rFonts w:ascii="Times New Roman" w:eastAsia="Times New Roman" w:hAnsi="Times New Roman" w:cs="Times New Roman"/>
          <w:sz w:val="24"/>
          <w:szCs w:val="24"/>
        </w:rPr>
        <w:t>4.</w:t>
      </w:r>
      <w:r w:rsidR="002D6615">
        <w:rPr>
          <w:rFonts w:ascii="Times New Roman" w:eastAsia="Times New Roman" w:hAnsi="Times New Roman" w:cs="Times New Roman"/>
          <w:sz w:val="24"/>
          <w:szCs w:val="24"/>
        </w:rPr>
        <w:t xml:space="preserve"> Наличие на </w:t>
      </w:r>
      <w:r w:rsidRPr="005B3EF5">
        <w:rPr>
          <w:rFonts w:ascii="Times New Roman" w:eastAsia="Times New Roman" w:hAnsi="Times New Roman" w:cs="Times New Roman"/>
          <w:sz w:val="24"/>
          <w:szCs w:val="24"/>
        </w:rPr>
        <w:t>влязъл в сила административен или съдеб</w:t>
      </w:r>
      <w:r>
        <w:rPr>
          <w:rFonts w:ascii="Times New Roman" w:eastAsia="Times New Roman" w:hAnsi="Times New Roman" w:cs="Times New Roman"/>
          <w:sz w:val="24"/>
          <w:szCs w:val="24"/>
        </w:rPr>
        <w:t>ен акт</w:t>
      </w:r>
      <w:r w:rsidR="00EF1FAD">
        <w:rPr>
          <w:rFonts w:ascii="Times New Roman" w:eastAsia="Times New Roman" w:hAnsi="Times New Roman" w:cs="Times New Roman"/>
          <w:sz w:val="24"/>
          <w:szCs w:val="24"/>
        </w:rPr>
        <w:t>, с който е установено, че участникът</w:t>
      </w:r>
      <w:r w:rsidRPr="005B3EF5">
        <w:rPr>
          <w:rFonts w:ascii="Times New Roman" w:eastAsia="Times New Roman" w:hAnsi="Times New Roman" w:cs="Times New Roman"/>
          <w:sz w:val="24"/>
          <w:szCs w:val="24"/>
        </w:rPr>
        <w:t xml:space="preserve">: </w:t>
      </w:r>
      <w:r w:rsidRPr="005B3EF5">
        <w:rPr>
          <w:rFonts w:ascii="Times New Roman" w:eastAsia="Arial Narrow" w:hAnsi="Times New Roman" w:cs="Times New Roman"/>
          <w:sz w:val="24"/>
          <w:szCs w:val="24"/>
        </w:rPr>
        <w:t> </w:t>
      </w:r>
    </w:p>
    <w:p w:rsidR="00CF4612" w:rsidRPr="005B3EF5" w:rsidRDefault="00EF1FAD" w:rsidP="00CF4612">
      <w:pPr>
        <w:spacing w:after="0" w:line="240" w:lineRule="auto"/>
        <w:ind w:firstLine="709"/>
        <w:jc w:val="both"/>
        <w:rPr>
          <w:rFonts w:ascii="Times New Roman" w:eastAsia="Arial Narrow" w:hAnsi="Times New Roman" w:cs="Times New Roman"/>
          <w:sz w:val="24"/>
          <w:szCs w:val="24"/>
        </w:rPr>
      </w:pPr>
      <w:r>
        <w:rPr>
          <w:rFonts w:ascii="Times New Roman" w:eastAsia="Times New Roman" w:hAnsi="Times New Roman" w:cs="Times New Roman"/>
          <w:sz w:val="24"/>
          <w:szCs w:val="24"/>
        </w:rPr>
        <w:t xml:space="preserve">а) виновно е извършил </w:t>
      </w:r>
      <w:r w:rsidR="00CF4612" w:rsidRPr="005B3EF5">
        <w:rPr>
          <w:rFonts w:ascii="Times New Roman" w:eastAsia="Times New Roman" w:hAnsi="Times New Roman" w:cs="Times New Roman"/>
          <w:sz w:val="24"/>
          <w:szCs w:val="24"/>
        </w:rPr>
        <w:t xml:space="preserve">тежко професионално нарушение, или </w:t>
      </w:r>
      <w:r w:rsidR="00CF4612" w:rsidRPr="005B3EF5">
        <w:rPr>
          <w:rFonts w:ascii="Times New Roman" w:eastAsia="Arial Narrow" w:hAnsi="Times New Roman" w:cs="Times New Roman"/>
          <w:sz w:val="24"/>
          <w:szCs w:val="24"/>
        </w:rPr>
        <w:t> </w:t>
      </w:r>
    </w:p>
    <w:p w:rsidR="00CF4612" w:rsidRPr="005B3EF5" w:rsidRDefault="00CF4612" w:rsidP="00CF4612">
      <w:pPr>
        <w:spacing w:after="0" w:line="240" w:lineRule="auto"/>
        <w:ind w:firstLine="709"/>
        <w:jc w:val="both"/>
        <w:rPr>
          <w:rFonts w:ascii="Times New Roman" w:eastAsia="Arial Narrow" w:hAnsi="Times New Roman" w:cs="Times New Roman"/>
          <w:sz w:val="24"/>
          <w:szCs w:val="24"/>
        </w:rPr>
      </w:pPr>
      <w:r w:rsidRPr="005B3EF5">
        <w:rPr>
          <w:rFonts w:ascii="Times New Roman" w:eastAsia="Times New Roman" w:hAnsi="Times New Roman" w:cs="Times New Roman"/>
          <w:sz w:val="24"/>
          <w:szCs w:val="24"/>
        </w:rPr>
        <w:t>б) не</w:t>
      </w:r>
      <w:r w:rsidR="00EF1FAD">
        <w:rPr>
          <w:rFonts w:ascii="Times New Roman" w:eastAsia="Times New Roman" w:hAnsi="Times New Roman" w:cs="Times New Roman"/>
          <w:sz w:val="24"/>
          <w:szCs w:val="24"/>
        </w:rPr>
        <w:t xml:space="preserve"> е изпълнил </w:t>
      </w:r>
      <w:r w:rsidRPr="005B3EF5">
        <w:rPr>
          <w:rFonts w:ascii="Times New Roman" w:eastAsia="Times New Roman" w:hAnsi="Times New Roman" w:cs="Times New Roman"/>
          <w:sz w:val="24"/>
          <w:szCs w:val="24"/>
        </w:rPr>
        <w:t>задължения в областта на екологичното, социалното и трудов</w:t>
      </w:r>
      <w:r>
        <w:rPr>
          <w:rFonts w:ascii="Times New Roman" w:eastAsia="Times New Roman" w:hAnsi="Times New Roman" w:cs="Times New Roman"/>
          <w:sz w:val="24"/>
          <w:szCs w:val="24"/>
        </w:rPr>
        <w:t xml:space="preserve">ото право, </w:t>
      </w:r>
      <w:r w:rsidRPr="005B3EF5">
        <w:rPr>
          <w:rFonts w:ascii="Times New Roman" w:eastAsia="Times New Roman" w:hAnsi="Times New Roman" w:cs="Times New Roman"/>
          <w:sz w:val="24"/>
          <w:szCs w:val="24"/>
        </w:rPr>
        <w:t xml:space="preserve">установени с националното законодателство, правото на Европейския съюз, колективни споразумения или с международните конвенции в социалната област и в областта на околната среда по </w:t>
      </w:r>
      <w:hyperlink r:id="rId8" w:history="1">
        <w:r w:rsidRPr="00240DB0">
          <w:rPr>
            <w:rFonts w:ascii="Times New Roman" w:eastAsia="Times New Roman" w:hAnsi="Times New Roman" w:cs="Times New Roman"/>
            <w:sz w:val="24"/>
            <w:szCs w:val="24"/>
          </w:rPr>
          <w:t>приложение № 5</w:t>
        </w:r>
      </w:hyperlink>
      <w:r w:rsidRPr="00240DB0">
        <w:rPr>
          <w:rFonts w:ascii="Times New Roman" w:eastAsia="Times New Roman" w:hAnsi="Times New Roman" w:cs="Times New Roman"/>
          <w:sz w:val="24"/>
          <w:szCs w:val="24"/>
        </w:rPr>
        <w:t xml:space="preserve"> </w:t>
      </w:r>
      <w:r w:rsidRPr="005B3EF5">
        <w:rPr>
          <w:rFonts w:ascii="Times New Roman" w:eastAsia="Times New Roman" w:hAnsi="Times New Roman" w:cs="Times New Roman"/>
          <w:sz w:val="24"/>
          <w:szCs w:val="24"/>
        </w:rPr>
        <w:t>към чл.</w:t>
      </w:r>
      <w:r w:rsidR="000E4931">
        <w:rPr>
          <w:rFonts w:ascii="Times New Roman" w:eastAsia="Times New Roman" w:hAnsi="Times New Roman" w:cs="Times New Roman"/>
          <w:sz w:val="24"/>
          <w:szCs w:val="24"/>
        </w:rPr>
        <w:t xml:space="preserve"> </w:t>
      </w:r>
      <w:r w:rsidRPr="005B3EF5">
        <w:rPr>
          <w:rFonts w:ascii="Times New Roman" w:eastAsia="Times New Roman" w:hAnsi="Times New Roman" w:cs="Times New Roman"/>
          <w:sz w:val="24"/>
          <w:szCs w:val="24"/>
        </w:rPr>
        <w:t>60, ал.</w:t>
      </w:r>
      <w:r w:rsidR="000E4931">
        <w:rPr>
          <w:rFonts w:ascii="Times New Roman" w:eastAsia="Times New Roman" w:hAnsi="Times New Roman" w:cs="Times New Roman"/>
          <w:sz w:val="24"/>
          <w:szCs w:val="24"/>
        </w:rPr>
        <w:t xml:space="preserve"> </w:t>
      </w:r>
      <w:r w:rsidRPr="005B3EF5">
        <w:rPr>
          <w:rFonts w:ascii="Times New Roman" w:eastAsia="Times New Roman" w:hAnsi="Times New Roman" w:cs="Times New Roman"/>
          <w:sz w:val="24"/>
          <w:szCs w:val="24"/>
        </w:rPr>
        <w:t>2, т.</w:t>
      </w:r>
      <w:r>
        <w:rPr>
          <w:rFonts w:ascii="Times New Roman" w:eastAsia="Times New Roman" w:hAnsi="Times New Roman" w:cs="Times New Roman"/>
          <w:sz w:val="24"/>
          <w:szCs w:val="24"/>
        </w:rPr>
        <w:t xml:space="preserve"> </w:t>
      </w:r>
      <w:r w:rsidRPr="005B3EF5">
        <w:rPr>
          <w:rFonts w:ascii="Times New Roman" w:eastAsia="Times New Roman" w:hAnsi="Times New Roman" w:cs="Times New Roman"/>
          <w:sz w:val="24"/>
          <w:szCs w:val="24"/>
        </w:rPr>
        <w:t xml:space="preserve">4, буква „б” от Закона за концесиите, или </w:t>
      </w:r>
      <w:r w:rsidRPr="005B3EF5">
        <w:rPr>
          <w:rFonts w:ascii="Times New Roman" w:eastAsia="Arial Narrow" w:hAnsi="Times New Roman" w:cs="Times New Roman"/>
          <w:sz w:val="24"/>
          <w:szCs w:val="24"/>
        </w:rPr>
        <w:t> </w:t>
      </w:r>
    </w:p>
    <w:p w:rsidR="00CF4612" w:rsidRPr="005B3EF5" w:rsidRDefault="00EF1FAD" w:rsidP="00CF4612">
      <w:pPr>
        <w:spacing w:after="0" w:line="240" w:lineRule="auto"/>
        <w:ind w:firstLine="709"/>
        <w:jc w:val="both"/>
        <w:rPr>
          <w:rFonts w:ascii="Times New Roman" w:eastAsia="Arial Narrow" w:hAnsi="Times New Roman" w:cs="Times New Roman"/>
          <w:sz w:val="24"/>
          <w:szCs w:val="24"/>
        </w:rPr>
      </w:pPr>
      <w:r>
        <w:rPr>
          <w:rFonts w:ascii="Times New Roman" w:eastAsia="Times New Roman" w:hAnsi="Times New Roman" w:cs="Times New Roman"/>
          <w:sz w:val="24"/>
          <w:szCs w:val="24"/>
        </w:rPr>
        <w:t xml:space="preserve">в) е сключил </w:t>
      </w:r>
      <w:r w:rsidR="00CF4612" w:rsidRPr="005B3EF5">
        <w:rPr>
          <w:rFonts w:ascii="Times New Roman" w:eastAsia="Times New Roman" w:hAnsi="Times New Roman" w:cs="Times New Roman"/>
          <w:sz w:val="24"/>
          <w:szCs w:val="24"/>
        </w:rPr>
        <w:t>споразумение с един или повече други икономичес</w:t>
      </w:r>
      <w:r>
        <w:rPr>
          <w:rFonts w:ascii="Times New Roman" w:eastAsia="Times New Roman" w:hAnsi="Times New Roman" w:cs="Times New Roman"/>
          <w:sz w:val="24"/>
          <w:szCs w:val="24"/>
        </w:rPr>
        <w:t xml:space="preserve">ки оператори, с което е нарушил </w:t>
      </w:r>
      <w:r w:rsidR="002D6615">
        <w:rPr>
          <w:rFonts w:ascii="Times New Roman" w:eastAsia="Times New Roman" w:hAnsi="Times New Roman" w:cs="Times New Roman"/>
          <w:sz w:val="24"/>
          <w:szCs w:val="24"/>
        </w:rPr>
        <w:t>правилата на конкуренцията.</w:t>
      </w:r>
    </w:p>
    <w:p w:rsidR="00CF4612" w:rsidRPr="005B3EF5" w:rsidRDefault="00CF4612" w:rsidP="00CF4612">
      <w:pPr>
        <w:spacing w:after="0" w:line="240" w:lineRule="auto"/>
        <w:ind w:firstLine="709"/>
        <w:jc w:val="both"/>
        <w:rPr>
          <w:rFonts w:ascii="Times New Roman" w:eastAsia="Arial Narrow" w:hAnsi="Times New Roman" w:cs="Times New Roman"/>
          <w:sz w:val="24"/>
          <w:szCs w:val="24"/>
        </w:rPr>
      </w:pPr>
    </w:p>
    <w:p w:rsidR="00CF4612" w:rsidRDefault="00CF4612" w:rsidP="009B341B">
      <w:pPr>
        <w:spacing w:after="0" w:line="240" w:lineRule="auto"/>
        <w:ind w:firstLine="709"/>
        <w:jc w:val="both"/>
        <w:rPr>
          <w:rFonts w:ascii="Times New Roman" w:eastAsia="Arial Narrow" w:hAnsi="Times New Roman" w:cs="Times New Roman"/>
          <w:sz w:val="24"/>
          <w:szCs w:val="24"/>
        </w:rPr>
      </w:pPr>
      <w:r w:rsidRPr="00482E47">
        <w:rPr>
          <w:rFonts w:ascii="Times New Roman" w:eastAsia="Times New Roman" w:hAnsi="Times New Roman" w:cs="Times New Roman"/>
          <w:sz w:val="24"/>
          <w:szCs w:val="24"/>
        </w:rPr>
        <w:t>5.</w:t>
      </w:r>
      <w:r w:rsidR="009B341B">
        <w:rPr>
          <w:rFonts w:ascii="Times New Roman" w:eastAsia="Times New Roman" w:hAnsi="Times New Roman" w:cs="Times New Roman"/>
          <w:sz w:val="24"/>
          <w:szCs w:val="24"/>
        </w:rPr>
        <w:t xml:space="preserve"> Допуснато от участника </w:t>
      </w:r>
      <w:r w:rsidRPr="005B3EF5">
        <w:rPr>
          <w:rFonts w:ascii="Times New Roman" w:eastAsia="Times New Roman" w:hAnsi="Times New Roman" w:cs="Times New Roman"/>
          <w:sz w:val="24"/>
          <w:szCs w:val="24"/>
        </w:rPr>
        <w:t>съществено неизпълнение на задължение по концесионен договор или по договор за обществена поръчка, което е довело до прек</w:t>
      </w:r>
      <w:r w:rsidR="009B341B">
        <w:rPr>
          <w:rFonts w:ascii="Times New Roman" w:eastAsia="Times New Roman" w:hAnsi="Times New Roman" w:cs="Times New Roman"/>
          <w:sz w:val="24"/>
          <w:szCs w:val="24"/>
        </w:rPr>
        <w:t>ратяване на съответния договор, освен ако:</w:t>
      </w:r>
    </w:p>
    <w:p w:rsidR="009B341B" w:rsidRPr="009B341B" w:rsidRDefault="009B341B" w:rsidP="009B341B">
      <w:pPr>
        <w:spacing w:after="0" w:line="240" w:lineRule="auto"/>
        <w:ind w:firstLine="709"/>
        <w:jc w:val="both"/>
        <w:rPr>
          <w:rFonts w:ascii="Times New Roman" w:eastAsia="Arial Narrow" w:hAnsi="Times New Roman" w:cs="Times New Roman"/>
          <w:sz w:val="24"/>
          <w:szCs w:val="24"/>
        </w:rPr>
      </w:pPr>
    </w:p>
    <w:p w:rsidR="00CF4612" w:rsidRPr="005B3EF5" w:rsidRDefault="009B341B" w:rsidP="00CF461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F4612" w:rsidRPr="005B3EF5">
        <w:rPr>
          <w:rFonts w:ascii="Times New Roman" w:eastAsia="Times New Roman" w:hAnsi="Times New Roman" w:cs="Times New Roman"/>
          <w:sz w:val="24"/>
          <w:szCs w:val="24"/>
        </w:rPr>
        <w:t xml:space="preserve">са налице обстоятелствата по т. 4, букви </w:t>
      </w:r>
      <w:r w:rsidR="00CF4612" w:rsidRPr="005B3EF5">
        <w:rPr>
          <w:rFonts w:ascii="Times New Roman" w:eastAsia="Times New Roman" w:hAnsi="Times New Roman" w:cs="Times New Roman"/>
          <w:sz w:val="24"/>
          <w:szCs w:val="24"/>
          <w:lang w:val="ru-RU"/>
        </w:rPr>
        <w:t>“</w:t>
      </w:r>
      <w:r w:rsidR="00CF4612" w:rsidRPr="005B3EF5">
        <w:rPr>
          <w:rFonts w:ascii="Times New Roman" w:eastAsia="Times New Roman" w:hAnsi="Times New Roman" w:cs="Times New Roman"/>
          <w:sz w:val="24"/>
          <w:szCs w:val="24"/>
        </w:rPr>
        <w:t xml:space="preserve">а” и </w:t>
      </w:r>
      <w:r w:rsidR="00CF4612" w:rsidRPr="005B3EF5">
        <w:rPr>
          <w:rFonts w:ascii="Times New Roman" w:eastAsia="Times New Roman" w:hAnsi="Times New Roman" w:cs="Times New Roman"/>
          <w:sz w:val="24"/>
          <w:szCs w:val="24"/>
          <w:lang w:val="ru-RU"/>
        </w:rPr>
        <w:t>“</w:t>
      </w:r>
      <w:r w:rsidR="00CF4612" w:rsidRPr="005B3EF5">
        <w:rPr>
          <w:rFonts w:ascii="Times New Roman" w:eastAsia="Times New Roman" w:hAnsi="Times New Roman" w:cs="Times New Roman"/>
          <w:sz w:val="24"/>
          <w:szCs w:val="24"/>
        </w:rPr>
        <w:t>в” и т. 5, но са изтекли или до приключване на процедурата за определяне на концесионер, ще изтекат три години от влизането в сила на съответния акт по т. 4, съответно</w:t>
      </w:r>
      <w:r>
        <w:rPr>
          <w:rFonts w:ascii="Times New Roman" w:eastAsia="Times New Roman" w:hAnsi="Times New Roman" w:cs="Times New Roman"/>
          <w:sz w:val="24"/>
          <w:szCs w:val="24"/>
        </w:rPr>
        <w:t xml:space="preserve"> от прекратяването на договора </w:t>
      </w:r>
      <w:r w:rsidR="00CF4612" w:rsidRPr="005B3EF5">
        <w:rPr>
          <w:rFonts w:ascii="Times New Roman" w:eastAsia="Times New Roman" w:hAnsi="Times New Roman" w:cs="Times New Roman"/>
          <w:sz w:val="24"/>
          <w:szCs w:val="24"/>
        </w:rPr>
        <w:t xml:space="preserve">или налагането на санкция по </w:t>
      </w:r>
      <w:hyperlink r:id="rId9" w:history="1">
        <w:r w:rsidR="00CF4612" w:rsidRPr="005B3EF5">
          <w:rPr>
            <w:rFonts w:ascii="Times New Roman" w:eastAsia="Times New Roman" w:hAnsi="Times New Roman" w:cs="Times New Roman"/>
            <w:color w:val="000000"/>
            <w:sz w:val="24"/>
            <w:szCs w:val="24"/>
          </w:rPr>
          <w:t>т. 5</w:t>
        </w:r>
      </w:hyperlink>
      <w:r w:rsidR="00CF4612">
        <w:rPr>
          <w:rFonts w:ascii="Times New Roman" w:eastAsia="Times New Roman" w:hAnsi="Times New Roman" w:cs="Times New Roman"/>
          <w:sz w:val="24"/>
          <w:szCs w:val="24"/>
        </w:rPr>
        <w:t xml:space="preserve">, и са представени доказателства, че са платени </w:t>
      </w:r>
      <w:r w:rsidR="00CF4612" w:rsidRPr="005B3EF5">
        <w:rPr>
          <w:rFonts w:ascii="Times New Roman" w:eastAsia="Times New Roman" w:hAnsi="Times New Roman" w:cs="Times New Roman"/>
          <w:sz w:val="24"/>
          <w:szCs w:val="24"/>
        </w:rPr>
        <w:t>дъл</w:t>
      </w:r>
      <w:r w:rsidR="00CF4612">
        <w:rPr>
          <w:rFonts w:ascii="Times New Roman" w:eastAsia="Times New Roman" w:hAnsi="Times New Roman" w:cs="Times New Roman"/>
          <w:sz w:val="24"/>
          <w:szCs w:val="24"/>
        </w:rPr>
        <w:t xml:space="preserve">жимите обезщетения, включително </w:t>
      </w:r>
      <w:r w:rsidR="00CF4612" w:rsidRPr="005B3EF5">
        <w:rPr>
          <w:rFonts w:ascii="Times New Roman" w:eastAsia="Times New Roman" w:hAnsi="Times New Roman" w:cs="Times New Roman"/>
          <w:sz w:val="24"/>
          <w:szCs w:val="24"/>
        </w:rPr>
        <w:t>за вредите, които са ре</w:t>
      </w:r>
      <w:r w:rsidR="00CF4612">
        <w:rPr>
          <w:rFonts w:ascii="Times New Roman" w:eastAsia="Times New Roman" w:hAnsi="Times New Roman" w:cs="Times New Roman"/>
          <w:sz w:val="24"/>
          <w:szCs w:val="24"/>
        </w:rPr>
        <w:t>зултат от съответното нарушение,</w:t>
      </w:r>
      <w:r>
        <w:rPr>
          <w:rFonts w:ascii="Times New Roman" w:eastAsia="Times New Roman" w:hAnsi="Times New Roman" w:cs="Times New Roman"/>
          <w:sz w:val="24"/>
          <w:szCs w:val="24"/>
        </w:rPr>
        <w:t xml:space="preserve"> </w:t>
      </w:r>
    </w:p>
    <w:p w:rsidR="00CF4612" w:rsidRPr="005B3EF5" w:rsidRDefault="00CF4612" w:rsidP="00CF4612">
      <w:pPr>
        <w:spacing w:after="0" w:line="240" w:lineRule="auto"/>
        <w:ind w:firstLine="709"/>
        <w:jc w:val="both"/>
        <w:rPr>
          <w:rFonts w:ascii="Times New Roman" w:eastAsia="Times New Roman" w:hAnsi="Times New Roman" w:cs="Times New Roman"/>
          <w:sz w:val="24"/>
          <w:szCs w:val="24"/>
        </w:rPr>
      </w:pPr>
    </w:p>
    <w:p w:rsidR="00CF4612" w:rsidRPr="005B3EF5" w:rsidRDefault="009B341B" w:rsidP="00CF4612">
      <w:pPr>
        <w:spacing w:after="0" w:line="240" w:lineRule="auto"/>
        <w:ind w:firstLine="709"/>
        <w:jc w:val="both"/>
        <w:rPr>
          <w:rFonts w:ascii="Times New Roman" w:eastAsia="Arial Narrow" w:hAnsi="Times New Roman" w:cs="Times New Roman"/>
          <w:sz w:val="24"/>
          <w:szCs w:val="24"/>
        </w:rPr>
      </w:pPr>
      <w:r>
        <w:rPr>
          <w:rFonts w:ascii="Times New Roman" w:eastAsia="Times New Roman" w:hAnsi="Times New Roman" w:cs="Times New Roman"/>
          <w:sz w:val="24"/>
          <w:szCs w:val="24"/>
        </w:rPr>
        <w:t xml:space="preserve">- </w:t>
      </w:r>
      <w:r w:rsidR="000E4931">
        <w:rPr>
          <w:rFonts w:ascii="Times New Roman" w:eastAsia="Times New Roman" w:hAnsi="Times New Roman" w:cs="Times New Roman"/>
          <w:sz w:val="24"/>
          <w:szCs w:val="24"/>
        </w:rPr>
        <w:t xml:space="preserve">са налице обстоятелствата </w:t>
      </w:r>
      <w:r w:rsidR="00CF4612" w:rsidRPr="005B3EF5">
        <w:rPr>
          <w:rFonts w:ascii="Times New Roman" w:eastAsia="Times New Roman" w:hAnsi="Times New Roman" w:cs="Times New Roman"/>
          <w:sz w:val="24"/>
          <w:szCs w:val="24"/>
        </w:rPr>
        <w:t xml:space="preserve">по </w:t>
      </w:r>
      <w:hyperlink r:id="rId10" w:history="1">
        <w:r w:rsidR="00CF4612" w:rsidRPr="005B3EF5">
          <w:rPr>
            <w:rFonts w:ascii="Times New Roman" w:eastAsia="Times New Roman" w:hAnsi="Times New Roman" w:cs="Times New Roman"/>
            <w:color w:val="000000"/>
            <w:sz w:val="24"/>
            <w:szCs w:val="24"/>
          </w:rPr>
          <w:t>т. 4</w:t>
        </w:r>
      </w:hyperlink>
      <w:r w:rsidR="00CF4612" w:rsidRPr="005B3EF5">
        <w:rPr>
          <w:rFonts w:ascii="Times New Roman" w:eastAsia="Times New Roman" w:hAnsi="Times New Roman" w:cs="Times New Roman"/>
          <w:sz w:val="24"/>
          <w:szCs w:val="24"/>
        </w:rPr>
        <w:t xml:space="preserve">, буква </w:t>
      </w:r>
      <w:r w:rsidR="00CF4612" w:rsidRPr="005B3EF5">
        <w:rPr>
          <w:rFonts w:ascii="Times New Roman" w:eastAsia="Times New Roman" w:hAnsi="Times New Roman" w:cs="Times New Roman"/>
          <w:sz w:val="24"/>
          <w:szCs w:val="24"/>
          <w:lang w:val="ru-RU"/>
        </w:rPr>
        <w:t>“</w:t>
      </w:r>
      <w:r w:rsidR="000E4931">
        <w:rPr>
          <w:rFonts w:ascii="Times New Roman" w:eastAsia="Times New Roman" w:hAnsi="Times New Roman" w:cs="Times New Roman"/>
          <w:sz w:val="24"/>
          <w:szCs w:val="24"/>
        </w:rPr>
        <w:t>б“</w:t>
      </w:r>
      <w:r w:rsidR="00CF4612">
        <w:rPr>
          <w:rFonts w:ascii="Times New Roman" w:eastAsia="Times New Roman" w:hAnsi="Times New Roman" w:cs="Times New Roman"/>
          <w:sz w:val="24"/>
          <w:szCs w:val="24"/>
        </w:rPr>
        <w:t xml:space="preserve">, но са представени доказателства, че е изпълнено </w:t>
      </w:r>
      <w:r w:rsidR="00CF4612" w:rsidRPr="005B3EF5">
        <w:rPr>
          <w:rFonts w:ascii="Times New Roman" w:eastAsia="Times New Roman" w:hAnsi="Times New Roman" w:cs="Times New Roman"/>
          <w:sz w:val="24"/>
          <w:szCs w:val="24"/>
        </w:rPr>
        <w:t xml:space="preserve">задължението или че до приключване на процедурата за определяне на концесионер, ще изтекат три години от влизането в сила на акта, с който е установено </w:t>
      </w:r>
      <w:r w:rsidR="00CF4612">
        <w:rPr>
          <w:rFonts w:ascii="Times New Roman" w:eastAsia="Times New Roman" w:hAnsi="Times New Roman" w:cs="Times New Roman"/>
          <w:sz w:val="24"/>
          <w:szCs w:val="24"/>
        </w:rPr>
        <w:t xml:space="preserve">неизпълнението, като и доказателства, че са платени </w:t>
      </w:r>
      <w:r w:rsidR="00CF4612" w:rsidRPr="005B3EF5">
        <w:rPr>
          <w:rFonts w:ascii="Times New Roman" w:eastAsia="Times New Roman" w:hAnsi="Times New Roman" w:cs="Times New Roman"/>
          <w:sz w:val="24"/>
          <w:szCs w:val="24"/>
        </w:rPr>
        <w:t>дължимите обезщетения, включително за вредите, които са резултат от неизпълнението.</w:t>
      </w:r>
    </w:p>
    <w:p w:rsidR="00CF4612" w:rsidRPr="005B3EF5" w:rsidRDefault="00CF4612" w:rsidP="00CF4612">
      <w:pPr>
        <w:spacing w:after="0" w:line="240" w:lineRule="auto"/>
        <w:ind w:firstLine="709"/>
        <w:jc w:val="center"/>
        <w:rPr>
          <w:rFonts w:ascii="Times New Roman" w:eastAsia="Times New Roman" w:hAnsi="Times New Roman" w:cs="Times New Roman"/>
          <w:b/>
          <w:i/>
          <w:sz w:val="24"/>
          <w:szCs w:val="24"/>
          <w:lang w:val="ru-RU"/>
        </w:rPr>
      </w:pPr>
    </w:p>
    <w:p w:rsidR="00CF4612" w:rsidRPr="00731FEA" w:rsidRDefault="00CF4612" w:rsidP="00731FEA">
      <w:pPr>
        <w:spacing w:after="0" w:line="240" w:lineRule="auto"/>
        <w:ind w:firstLine="708"/>
        <w:jc w:val="both"/>
        <w:rPr>
          <w:rFonts w:ascii="Times New Roman" w:eastAsia="Times New Roman" w:hAnsi="Times New Roman" w:cs="Times New Roman"/>
          <w:sz w:val="24"/>
          <w:szCs w:val="24"/>
        </w:rPr>
      </w:pPr>
      <w:r w:rsidRPr="00482E47">
        <w:rPr>
          <w:rFonts w:ascii="Times New Roman" w:eastAsia="Times New Roman" w:hAnsi="Times New Roman" w:cs="Times New Roman"/>
          <w:color w:val="000000" w:themeColor="text1"/>
          <w:sz w:val="24"/>
          <w:szCs w:val="24"/>
        </w:rPr>
        <w:t>6.</w:t>
      </w:r>
      <w:r w:rsidR="00731FEA">
        <w:rPr>
          <w:rFonts w:ascii="Times New Roman" w:eastAsia="Times New Roman" w:hAnsi="Times New Roman" w:cs="Times New Roman"/>
          <w:sz w:val="24"/>
          <w:szCs w:val="24"/>
        </w:rPr>
        <w:t xml:space="preserve"> Регистрация на участника, или на свързани с него в </w:t>
      </w:r>
      <w:r w:rsidRPr="005B3EF5">
        <w:rPr>
          <w:rFonts w:ascii="Times New Roman" w:eastAsia="Times New Roman" w:hAnsi="Times New Roman" w:cs="Times New Roman"/>
          <w:sz w:val="24"/>
          <w:szCs w:val="24"/>
        </w:rPr>
        <w:t>юрисдикция с преференциален данъчен режим по смисъла на § 1, т. 64 от допълнителните разпоредби на Закона за ко</w:t>
      </w:r>
      <w:r>
        <w:rPr>
          <w:rFonts w:ascii="Times New Roman" w:eastAsia="Times New Roman" w:hAnsi="Times New Roman" w:cs="Times New Roman"/>
          <w:sz w:val="24"/>
          <w:szCs w:val="24"/>
        </w:rPr>
        <w:t>рпоративното подоходно облагане,</w:t>
      </w:r>
      <w:r w:rsidR="00731FEA">
        <w:rPr>
          <w:rFonts w:ascii="Times New Roman" w:eastAsia="Times New Roman" w:hAnsi="Times New Roman" w:cs="Times New Roman"/>
          <w:sz w:val="24"/>
          <w:szCs w:val="24"/>
        </w:rPr>
        <w:t xml:space="preserve"> освен ако </w:t>
      </w:r>
      <w:r>
        <w:rPr>
          <w:rFonts w:ascii="Times New Roman" w:eastAsia="Times New Roman" w:hAnsi="Times New Roman" w:cs="Times New Roman"/>
          <w:sz w:val="24"/>
          <w:szCs w:val="24"/>
        </w:rPr>
        <w:t xml:space="preserve">са представени доказателства, че е налице някое от обстоятелствата </w:t>
      </w:r>
      <w:r w:rsidRPr="005B3EF5">
        <w:rPr>
          <w:rFonts w:ascii="Times New Roman" w:eastAsia="Times New Roman" w:hAnsi="Times New Roman" w:cs="Times New Roman"/>
          <w:sz w:val="24"/>
          <w:szCs w:val="24"/>
          <w:lang w:eastAsia="ar-SA"/>
        </w:rPr>
        <w:t>по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w:t>
      </w:r>
      <w:r>
        <w:rPr>
          <w:rFonts w:ascii="Times New Roman" w:eastAsia="Times New Roman" w:hAnsi="Times New Roman" w:cs="Times New Roman"/>
          <w:sz w:val="24"/>
          <w:szCs w:val="24"/>
          <w:lang w:eastAsia="ar-SA"/>
        </w:rPr>
        <w:t>ци.</w:t>
      </w:r>
    </w:p>
    <w:p w:rsidR="00CF4612" w:rsidRPr="005B3EF5" w:rsidRDefault="00CF4612" w:rsidP="00CF4612">
      <w:pPr>
        <w:spacing w:after="0" w:line="240" w:lineRule="auto"/>
        <w:ind w:firstLine="709"/>
        <w:jc w:val="both"/>
        <w:rPr>
          <w:rFonts w:ascii="Times New Roman" w:eastAsia="Times New Roman" w:hAnsi="Times New Roman" w:cs="Times New Roman"/>
          <w:sz w:val="24"/>
          <w:szCs w:val="24"/>
        </w:rPr>
      </w:pPr>
    </w:p>
    <w:p w:rsidR="005E1B80" w:rsidRDefault="00CF4612" w:rsidP="005E1B80">
      <w:pPr>
        <w:spacing w:after="0" w:line="240" w:lineRule="auto"/>
        <w:ind w:firstLine="709"/>
        <w:jc w:val="both"/>
        <w:rPr>
          <w:rFonts w:ascii="Times New Roman" w:eastAsia="Times New Roman" w:hAnsi="Times New Roman" w:cs="Times New Roman"/>
          <w:sz w:val="24"/>
          <w:szCs w:val="24"/>
        </w:rPr>
      </w:pPr>
      <w:r w:rsidRPr="00482E47">
        <w:rPr>
          <w:rFonts w:ascii="Times New Roman" w:eastAsia="Times New Roman" w:hAnsi="Times New Roman" w:cs="Times New Roman"/>
          <w:sz w:val="24"/>
          <w:szCs w:val="24"/>
        </w:rPr>
        <w:t>7.</w:t>
      </w:r>
      <w:r w:rsidR="003C3D2D">
        <w:rPr>
          <w:rFonts w:ascii="Times New Roman" w:eastAsia="Times New Roman" w:hAnsi="Times New Roman" w:cs="Times New Roman"/>
          <w:sz w:val="24"/>
          <w:szCs w:val="24"/>
        </w:rPr>
        <w:t xml:space="preserve"> Участникът е обявен </w:t>
      </w:r>
      <w:r>
        <w:rPr>
          <w:rFonts w:ascii="Times New Roman" w:eastAsia="Times New Roman" w:hAnsi="Times New Roman" w:cs="Times New Roman"/>
          <w:sz w:val="24"/>
          <w:szCs w:val="24"/>
        </w:rPr>
        <w:t xml:space="preserve">в </w:t>
      </w:r>
      <w:r w:rsidRPr="005B3EF5">
        <w:rPr>
          <w:rFonts w:ascii="Times New Roman" w:eastAsia="Times New Roman" w:hAnsi="Times New Roman" w:cs="Times New Roman"/>
          <w:sz w:val="24"/>
          <w:szCs w:val="24"/>
        </w:rPr>
        <w:t>несъ</w:t>
      </w:r>
      <w:r w:rsidR="00667292">
        <w:rPr>
          <w:rFonts w:ascii="Times New Roman" w:eastAsia="Times New Roman" w:hAnsi="Times New Roman" w:cs="Times New Roman"/>
          <w:sz w:val="24"/>
          <w:szCs w:val="24"/>
        </w:rPr>
        <w:t xml:space="preserve">стоятелност или ликвидация, или спрямо него има </w:t>
      </w:r>
      <w:r w:rsidRPr="005B3EF5">
        <w:rPr>
          <w:rFonts w:ascii="Times New Roman" w:eastAsia="Times New Roman" w:hAnsi="Times New Roman" w:cs="Times New Roman"/>
          <w:sz w:val="24"/>
          <w:szCs w:val="24"/>
        </w:rPr>
        <w:t>открито п</w:t>
      </w:r>
      <w:r w:rsidR="00667292">
        <w:rPr>
          <w:rFonts w:ascii="Times New Roman" w:eastAsia="Times New Roman" w:hAnsi="Times New Roman" w:cs="Times New Roman"/>
          <w:sz w:val="24"/>
          <w:szCs w:val="24"/>
        </w:rPr>
        <w:t xml:space="preserve">роизводство по несъстоятелност, </w:t>
      </w:r>
      <w:r w:rsidRPr="005B3EF5">
        <w:rPr>
          <w:rFonts w:ascii="Times New Roman" w:eastAsia="Times New Roman" w:hAnsi="Times New Roman" w:cs="Times New Roman"/>
          <w:sz w:val="24"/>
          <w:szCs w:val="24"/>
        </w:rPr>
        <w:t>или наличие на сходна процедура съгласно законодателс</w:t>
      </w:r>
      <w:r>
        <w:rPr>
          <w:rFonts w:ascii="Times New Roman" w:eastAsia="Times New Roman" w:hAnsi="Times New Roman" w:cs="Times New Roman"/>
          <w:sz w:val="24"/>
          <w:szCs w:val="24"/>
        </w:rPr>
        <w:t xml:space="preserve">твото на държавата, в която е </w:t>
      </w:r>
      <w:r w:rsidRPr="005B3EF5">
        <w:rPr>
          <w:rFonts w:ascii="Times New Roman" w:eastAsia="Times New Roman" w:hAnsi="Times New Roman" w:cs="Times New Roman"/>
          <w:sz w:val="24"/>
          <w:szCs w:val="24"/>
        </w:rPr>
        <w:t>установен</w:t>
      </w:r>
      <w:r w:rsidR="005E1B80">
        <w:rPr>
          <w:rFonts w:ascii="Times New Roman" w:eastAsia="Times New Roman" w:hAnsi="Times New Roman" w:cs="Times New Roman"/>
          <w:sz w:val="24"/>
          <w:szCs w:val="24"/>
        </w:rPr>
        <w:t>.</w:t>
      </w:r>
    </w:p>
    <w:p w:rsidR="005E1B80" w:rsidRDefault="005E1B80" w:rsidP="005E1B80">
      <w:pPr>
        <w:spacing w:after="0" w:line="240" w:lineRule="auto"/>
        <w:ind w:firstLine="709"/>
        <w:jc w:val="both"/>
        <w:rPr>
          <w:rFonts w:ascii="Times New Roman" w:eastAsia="Times New Roman" w:hAnsi="Times New Roman" w:cs="Times New Roman"/>
          <w:sz w:val="24"/>
          <w:szCs w:val="24"/>
        </w:rPr>
      </w:pPr>
    </w:p>
    <w:p w:rsidR="005E1B80" w:rsidRDefault="005E1B80" w:rsidP="005E1B80">
      <w:pPr>
        <w:spacing w:after="0" w:line="240" w:lineRule="auto"/>
        <w:ind w:firstLine="709"/>
        <w:jc w:val="both"/>
        <w:rPr>
          <w:rFonts w:ascii="Times New Roman" w:eastAsia="Arial Narrow" w:hAnsi="Times New Roman" w:cs="Times New Roman"/>
          <w:sz w:val="24"/>
          <w:szCs w:val="24"/>
        </w:rPr>
      </w:pPr>
      <w:r w:rsidRPr="00482E47">
        <w:rPr>
          <w:rFonts w:ascii="Times New Roman" w:eastAsia="Times New Roman" w:hAnsi="Times New Roman" w:cs="Times New Roman"/>
          <w:sz w:val="24"/>
          <w:szCs w:val="24"/>
        </w:rPr>
        <w:t>8.</w:t>
      </w:r>
      <w:r w:rsidR="006658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w:t>
      </w:r>
      <w:r w:rsidR="00A53A44" w:rsidRPr="00A53A44">
        <w:rPr>
          <w:rFonts w:ascii="Times New Roman" w:eastAsia="Times New Roman" w:hAnsi="Times New Roman" w:cs="Times New Roman"/>
          <w:color w:val="000000"/>
          <w:sz w:val="24"/>
          <w:szCs w:val="24"/>
          <w:lang w:eastAsia="bg-BG"/>
        </w:rPr>
        <w:t>аличие на конфликт на интереси, който не може да бъде преодолян чрез отстраняване на лицето, за коет</w:t>
      </w:r>
      <w:r>
        <w:rPr>
          <w:rFonts w:ascii="Times New Roman" w:eastAsia="Times New Roman" w:hAnsi="Times New Roman" w:cs="Times New Roman"/>
          <w:color w:val="000000"/>
          <w:sz w:val="24"/>
          <w:szCs w:val="24"/>
          <w:lang w:eastAsia="bg-BG"/>
        </w:rPr>
        <w:t>о е налице конфликт на интереси.</w:t>
      </w:r>
    </w:p>
    <w:p w:rsidR="00A53A44" w:rsidRPr="005E1B80" w:rsidRDefault="005E1B80" w:rsidP="005E1B80">
      <w:pPr>
        <w:spacing w:after="0" w:line="240" w:lineRule="auto"/>
        <w:ind w:firstLine="709"/>
        <w:jc w:val="both"/>
        <w:rPr>
          <w:rFonts w:ascii="Times New Roman" w:eastAsia="Arial Narrow" w:hAnsi="Times New Roman" w:cs="Times New Roman"/>
          <w:sz w:val="24"/>
          <w:szCs w:val="24"/>
        </w:rPr>
      </w:pPr>
      <w:r w:rsidRPr="00482E47">
        <w:rPr>
          <w:rFonts w:ascii="Times New Roman" w:eastAsia="Arial Narrow" w:hAnsi="Times New Roman" w:cs="Times New Roman"/>
          <w:sz w:val="24"/>
          <w:szCs w:val="24"/>
        </w:rPr>
        <w:t xml:space="preserve">9. </w:t>
      </w:r>
      <w:r>
        <w:rPr>
          <w:rFonts w:ascii="Times New Roman" w:eastAsia="Arial Narrow" w:hAnsi="Times New Roman" w:cs="Times New Roman"/>
          <w:sz w:val="24"/>
          <w:szCs w:val="24"/>
        </w:rPr>
        <w:t>О</w:t>
      </w:r>
      <w:r>
        <w:rPr>
          <w:rFonts w:ascii="Times New Roman" w:eastAsia="Times New Roman" w:hAnsi="Times New Roman" w:cs="Times New Roman"/>
          <w:color w:val="000000"/>
          <w:sz w:val="24"/>
          <w:szCs w:val="24"/>
          <w:lang w:eastAsia="bg-BG"/>
        </w:rPr>
        <w:t xml:space="preserve">пит на </w:t>
      </w:r>
      <w:r w:rsidR="00A53A44" w:rsidRPr="00A53A44">
        <w:rPr>
          <w:rFonts w:ascii="Times New Roman" w:eastAsia="Times New Roman" w:hAnsi="Times New Roman" w:cs="Times New Roman"/>
          <w:color w:val="000000"/>
          <w:sz w:val="24"/>
          <w:szCs w:val="24"/>
          <w:lang w:eastAsia="bg-BG"/>
        </w:rPr>
        <w:t xml:space="preserve">участника да упражни непозволено влияние върху процеса на вземане на решения от </w:t>
      </w:r>
      <w:proofErr w:type="spellStart"/>
      <w:r w:rsidR="00A53A44" w:rsidRPr="00A53A44">
        <w:rPr>
          <w:rFonts w:ascii="Times New Roman" w:eastAsia="Times New Roman" w:hAnsi="Times New Roman" w:cs="Times New Roman"/>
          <w:color w:val="000000"/>
          <w:sz w:val="24"/>
          <w:szCs w:val="24"/>
          <w:lang w:eastAsia="bg-BG"/>
        </w:rPr>
        <w:t>концедента</w:t>
      </w:r>
      <w:proofErr w:type="spellEnd"/>
      <w:r w:rsidR="00A53A44" w:rsidRPr="00A53A44">
        <w:rPr>
          <w:rFonts w:ascii="Times New Roman" w:eastAsia="Times New Roman" w:hAnsi="Times New Roman" w:cs="Times New Roman"/>
          <w:color w:val="000000"/>
          <w:sz w:val="24"/>
          <w:szCs w:val="24"/>
          <w:lang w:eastAsia="bg-BG"/>
        </w:rPr>
        <w:t>, да получи поверителна информация, която може да му даде необосновано предимство в процедурата за определяне на концесионер, или да представи невярна, непълна или подвеждаща информация, която може да окаже влияние върху решенията за отстраняване от процедурата за определяне на концесионер, за подбор и</w:t>
      </w:r>
      <w:r>
        <w:rPr>
          <w:rFonts w:ascii="Times New Roman" w:eastAsia="Times New Roman" w:hAnsi="Times New Roman" w:cs="Times New Roman"/>
          <w:color w:val="000000"/>
          <w:sz w:val="24"/>
          <w:szCs w:val="24"/>
          <w:lang w:eastAsia="bg-BG"/>
        </w:rPr>
        <w:t>ли за определяне на концесионер.</w:t>
      </w:r>
    </w:p>
    <w:p w:rsidR="005E1B80" w:rsidRDefault="005E1B80" w:rsidP="00A53A44">
      <w:pPr>
        <w:widowControl w:val="0"/>
        <w:spacing w:after="0" w:line="240" w:lineRule="auto"/>
        <w:jc w:val="both"/>
        <w:rPr>
          <w:rFonts w:ascii="Times New Roman" w:eastAsia="Times New Roman" w:hAnsi="Times New Roman" w:cs="Times New Roman"/>
          <w:color w:val="000000"/>
          <w:sz w:val="24"/>
          <w:szCs w:val="24"/>
          <w:lang w:eastAsia="bg-BG"/>
        </w:rPr>
      </w:pPr>
    </w:p>
    <w:p w:rsidR="006F268C" w:rsidRPr="00B66035" w:rsidRDefault="005E1B80" w:rsidP="005E1B80">
      <w:pPr>
        <w:widowControl w:val="0"/>
        <w:spacing w:after="0" w:line="240" w:lineRule="auto"/>
        <w:ind w:firstLine="708"/>
        <w:jc w:val="both"/>
        <w:rPr>
          <w:rFonts w:ascii="Times New Roman" w:eastAsia="Times New Roman" w:hAnsi="Times New Roman" w:cs="Times New Roman"/>
          <w:color w:val="FF0000"/>
          <w:sz w:val="24"/>
          <w:szCs w:val="24"/>
          <w:lang w:eastAsia="bg-BG"/>
        </w:rPr>
      </w:pPr>
      <w:r w:rsidRPr="00482E47">
        <w:rPr>
          <w:rFonts w:ascii="Times New Roman" w:eastAsia="Times New Roman" w:hAnsi="Times New Roman" w:cs="Times New Roman"/>
          <w:color w:val="000000"/>
          <w:sz w:val="24"/>
          <w:szCs w:val="24"/>
          <w:lang w:eastAsia="bg-BG"/>
        </w:rPr>
        <w:t>10.</w:t>
      </w:r>
      <w:r>
        <w:rPr>
          <w:rFonts w:ascii="Times New Roman" w:eastAsia="Times New Roman" w:hAnsi="Times New Roman" w:cs="Times New Roman"/>
          <w:color w:val="000000"/>
          <w:sz w:val="24"/>
          <w:szCs w:val="24"/>
          <w:lang w:eastAsia="bg-BG"/>
        </w:rPr>
        <w:t xml:space="preserve"> Непредставяне </w:t>
      </w:r>
      <w:r w:rsidR="00A53A44" w:rsidRPr="00A53A44">
        <w:rPr>
          <w:rFonts w:ascii="Times New Roman" w:eastAsia="Times New Roman" w:hAnsi="Times New Roman" w:cs="Times New Roman"/>
          <w:color w:val="000000"/>
          <w:sz w:val="24"/>
          <w:szCs w:val="24"/>
          <w:lang w:eastAsia="bg-BG"/>
        </w:rPr>
        <w:t>от участника на информация, необходима за удостоверяване на отсъс</w:t>
      </w:r>
      <w:r w:rsidR="00367709">
        <w:rPr>
          <w:rFonts w:ascii="Times New Roman" w:eastAsia="Times New Roman" w:hAnsi="Times New Roman" w:cs="Times New Roman"/>
          <w:color w:val="000000"/>
          <w:sz w:val="24"/>
          <w:szCs w:val="24"/>
          <w:lang w:eastAsia="bg-BG"/>
        </w:rPr>
        <w:t>твие на основание за изключване.</w:t>
      </w:r>
    </w:p>
    <w:p w:rsidR="005D1B0B" w:rsidRPr="005D1B0B" w:rsidRDefault="005D1B0B" w:rsidP="00482E47">
      <w:pPr>
        <w:widowControl w:val="0"/>
        <w:spacing w:after="0" w:line="240" w:lineRule="auto"/>
        <w:ind w:firstLine="708"/>
        <w:jc w:val="both"/>
        <w:rPr>
          <w:rFonts w:ascii="Times New Roman" w:eastAsia="Times New Roman" w:hAnsi="Times New Roman" w:cs="Times New Roman"/>
          <w:color w:val="000000"/>
          <w:sz w:val="24"/>
          <w:szCs w:val="24"/>
          <w:lang w:eastAsia="bg-BG"/>
        </w:rPr>
      </w:pPr>
      <w:r w:rsidRPr="005D1B0B">
        <w:rPr>
          <w:rFonts w:ascii="Times New Roman" w:eastAsia="Times New Roman" w:hAnsi="Times New Roman" w:cs="Times New Roman"/>
          <w:color w:val="000000"/>
          <w:sz w:val="24"/>
          <w:szCs w:val="24"/>
          <w:lang w:eastAsia="bg-BG"/>
        </w:rPr>
        <w:lastRenderedPageBreak/>
        <w:t>Когато комисията устан</w:t>
      </w:r>
      <w:r w:rsidR="001D134B">
        <w:rPr>
          <w:rFonts w:ascii="Times New Roman" w:eastAsia="Times New Roman" w:hAnsi="Times New Roman" w:cs="Times New Roman"/>
          <w:color w:val="000000"/>
          <w:sz w:val="24"/>
          <w:szCs w:val="24"/>
          <w:lang w:eastAsia="bg-BG"/>
        </w:rPr>
        <w:t xml:space="preserve">ови нередовност на заявлението, </w:t>
      </w:r>
      <w:r w:rsidRPr="005D1B0B">
        <w:rPr>
          <w:rFonts w:ascii="Times New Roman" w:eastAsia="Times New Roman" w:hAnsi="Times New Roman" w:cs="Times New Roman"/>
          <w:color w:val="000000"/>
          <w:sz w:val="24"/>
          <w:szCs w:val="24"/>
          <w:lang w:eastAsia="bg-BG"/>
        </w:rPr>
        <w:t>изразяваща се в непредставяне на документи, несъответствие с условията за участие или друга нередовност и/или непълнота, включително фактическа грешка, комисията уведомява участника за това. Участникът е длъжен да отстрани грешките и непълнотите  в срок до 5 работни дни от уведомяването, респективно да представи нови документи, с които смята, че ще изпълни условията за участие.</w:t>
      </w:r>
    </w:p>
    <w:p w:rsidR="005D1B0B" w:rsidRPr="005D1B0B" w:rsidRDefault="005D1B0B" w:rsidP="005D1B0B">
      <w:pPr>
        <w:widowControl w:val="0"/>
        <w:shd w:val="clear" w:color="auto" w:fill="FFFFFF"/>
        <w:spacing w:after="0"/>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eastAsia="bg-BG"/>
        </w:rPr>
      </w:pPr>
      <w:r w:rsidRPr="005D1B0B">
        <w:rPr>
          <w:rFonts w:ascii="Times New Roman" w:eastAsia="Times New Roman" w:hAnsi="Times New Roman" w:cs="Times New Roman"/>
          <w:color w:val="000000"/>
          <w:sz w:val="24"/>
          <w:szCs w:val="24"/>
          <w:lang w:eastAsia="bg-BG"/>
        </w:rPr>
        <w:t xml:space="preserve">Когато от уведомяването на участника за нередовност на документите му, до посочения в документацията за концесия срок за отваряне на офертите остават по-малко от 8 работни дни, комисията определя нов срок за отваряне на офертите. Комисията удължава срока за отваряне на офертите и когато прецени, че е необходимо да се извърши проверка на декларирани в заявленията обстоятелства.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w:t>
      </w:r>
      <w:proofErr w:type="spellStart"/>
      <w:proofErr w:type="gram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удължаването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срока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отваряне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уведомява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всички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участници</w:t>
      </w:r>
      <w:proofErr w:type="spellEnd"/>
      <w:r w:rsidRPr="005D1B0B">
        <w:rPr>
          <w:rFonts w:ascii="Times New Roman" w:eastAsia="Times New Roman" w:hAnsi="Times New Roman" w:cs="Times New Roman"/>
          <w:color w:val="000000"/>
          <w:sz w:val="24"/>
          <w:szCs w:val="24"/>
          <w:lang w:val="en-US"/>
        </w:rPr>
        <w:t>.</w:t>
      </w:r>
      <w:proofErr w:type="gramEnd"/>
    </w:p>
    <w:p w:rsidR="005D1B0B" w:rsidRPr="005D1B0B" w:rsidRDefault="005D1B0B" w:rsidP="005D1B0B">
      <w:pPr>
        <w:widowControl w:val="0"/>
        <w:spacing w:after="0"/>
        <w:ind w:firstLine="743"/>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 Комисията приключва действията по допускане на участниците с мотивирано решение и съставя протокол за отварянето на заявленията и извършените действия по допускането. Взетото от комисията решение по допускане на участници се съобщава в деня на отваряне на офертите и не подлежи на самостоятелно обжалване.</w:t>
      </w:r>
    </w:p>
    <w:p w:rsidR="005D1B0B" w:rsidRPr="00561D99" w:rsidRDefault="005D1B0B" w:rsidP="005D1B0B">
      <w:pPr>
        <w:spacing w:after="0"/>
        <w:ind w:firstLine="709"/>
        <w:jc w:val="both"/>
        <w:rPr>
          <w:rFonts w:ascii="Times New Roman" w:eastAsia="Times New Roman" w:hAnsi="Times New Roman" w:cs="Times New Roman"/>
          <w:b/>
          <w:color w:val="FF0000"/>
          <w:sz w:val="24"/>
          <w:szCs w:val="24"/>
          <w:lang w:val="en-US"/>
        </w:rPr>
      </w:pPr>
      <w:r w:rsidRPr="005569B8">
        <w:rPr>
          <w:rFonts w:ascii="Times New Roman" w:eastAsia="Times New Roman" w:hAnsi="Times New Roman" w:cs="Times New Roman"/>
          <w:b/>
          <w:color w:val="000000" w:themeColor="text1"/>
          <w:sz w:val="24"/>
          <w:szCs w:val="24"/>
        </w:rPr>
        <w:t xml:space="preserve">8.2. </w:t>
      </w:r>
      <w:proofErr w:type="spellStart"/>
      <w:r w:rsidRPr="005569B8">
        <w:rPr>
          <w:rFonts w:ascii="Times New Roman" w:eastAsia="Times New Roman" w:hAnsi="Times New Roman" w:cs="Times New Roman"/>
          <w:b/>
          <w:color w:val="000000" w:themeColor="text1"/>
          <w:sz w:val="24"/>
          <w:szCs w:val="24"/>
          <w:lang w:val="en-US"/>
        </w:rPr>
        <w:t>Отваряне</w:t>
      </w:r>
      <w:proofErr w:type="spellEnd"/>
      <w:r w:rsidRPr="005569B8">
        <w:rPr>
          <w:rFonts w:ascii="Times New Roman" w:eastAsia="Times New Roman" w:hAnsi="Times New Roman" w:cs="Times New Roman"/>
          <w:b/>
          <w:color w:val="000000" w:themeColor="text1"/>
          <w:sz w:val="24"/>
          <w:szCs w:val="24"/>
          <w:lang w:val="en-US"/>
        </w:rPr>
        <w:t xml:space="preserve"> </w:t>
      </w:r>
      <w:proofErr w:type="spellStart"/>
      <w:r w:rsidRPr="005569B8">
        <w:rPr>
          <w:rFonts w:ascii="Times New Roman" w:eastAsia="Times New Roman" w:hAnsi="Times New Roman" w:cs="Times New Roman"/>
          <w:b/>
          <w:color w:val="000000" w:themeColor="text1"/>
          <w:sz w:val="24"/>
          <w:szCs w:val="24"/>
          <w:lang w:val="en-US"/>
        </w:rPr>
        <w:t>на</w:t>
      </w:r>
      <w:proofErr w:type="spellEnd"/>
      <w:r w:rsidRPr="005569B8">
        <w:rPr>
          <w:rFonts w:ascii="Times New Roman" w:eastAsia="Times New Roman" w:hAnsi="Times New Roman" w:cs="Times New Roman"/>
          <w:b/>
          <w:color w:val="000000" w:themeColor="text1"/>
          <w:sz w:val="24"/>
          <w:szCs w:val="24"/>
          <w:lang w:val="en-US"/>
        </w:rPr>
        <w:t xml:space="preserve"> </w:t>
      </w:r>
      <w:proofErr w:type="spellStart"/>
      <w:r w:rsidRPr="005569B8">
        <w:rPr>
          <w:rFonts w:ascii="Times New Roman" w:eastAsia="Times New Roman" w:hAnsi="Times New Roman" w:cs="Times New Roman"/>
          <w:b/>
          <w:color w:val="000000" w:themeColor="text1"/>
          <w:sz w:val="24"/>
          <w:szCs w:val="24"/>
          <w:lang w:val="en-US"/>
        </w:rPr>
        <w:t>офертите</w:t>
      </w:r>
      <w:proofErr w:type="spellEnd"/>
      <w:r w:rsidR="005569B8" w:rsidRPr="005569B8">
        <w:rPr>
          <w:rFonts w:ascii="Times New Roman" w:eastAsia="Times New Roman" w:hAnsi="Times New Roman" w:cs="Times New Roman"/>
          <w:b/>
          <w:color w:val="000000" w:themeColor="text1"/>
          <w:sz w:val="24"/>
          <w:szCs w:val="24"/>
        </w:rPr>
        <w:t xml:space="preserve"> </w:t>
      </w:r>
      <w:r w:rsidRPr="005569B8">
        <w:rPr>
          <w:rFonts w:ascii="Times New Roman" w:eastAsia="Times New Roman" w:hAnsi="Times New Roman" w:cs="Times New Roman"/>
          <w:b/>
          <w:color w:val="000000" w:themeColor="text1"/>
          <w:sz w:val="24"/>
          <w:szCs w:val="24"/>
        </w:rPr>
        <w:t xml:space="preserve"> </w:t>
      </w:r>
      <w:r w:rsidRPr="005569B8">
        <w:rPr>
          <w:rFonts w:ascii="Times New Roman" w:eastAsia="Times New Roman" w:hAnsi="Times New Roman" w:cs="Times New Roman"/>
          <w:b/>
          <w:color w:val="000000" w:themeColor="text1"/>
          <w:sz w:val="24"/>
          <w:szCs w:val="24"/>
          <w:lang w:val="en-US"/>
        </w:rPr>
        <w:t xml:space="preserve"> </w:t>
      </w:r>
    </w:p>
    <w:p w:rsidR="005D1B0B" w:rsidRPr="005D1B0B" w:rsidRDefault="005D1B0B" w:rsidP="005D1B0B">
      <w:pPr>
        <w:widowControl w:val="0"/>
        <w:spacing w:after="0"/>
        <w:ind w:firstLine="709"/>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Отварянето на офертите се извършва на мястото, датата и часа посочени в обявлението, а именно: на</w:t>
      </w:r>
      <w:r w:rsidR="00561D99">
        <w:rPr>
          <w:rFonts w:ascii="Times New Roman" w:eastAsia="Times New Roman" w:hAnsi="Times New Roman" w:cs="Times New Roman"/>
          <w:color w:val="000000"/>
          <w:sz w:val="24"/>
          <w:szCs w:val="24"/>
          <w:lang w:eastAsia="bg-BG" w:bidi="bg-BG"/>
        </w:rPr>
        <w:t xml:space="preserve"> ………..от………в заседателна зала № 102 </w:t>
      </w:r>
      <w:r w:rsidRPr="005D1B0B">
        <w:rPr>
          <w:rFonts w:ascii="Times New Roman" w:eastAsia="Times New Roman" w:hAnsi="Times New Roman" w:cs="Times New Roman"/>
          <w:color w:val="000000"/>
          <w:sz w:val="24"/>
          <w:szCs w:val="24"/>
          <w:lang w:eastAsia="bg-BG" w:bidi="bg-BG"/>
        </w:rPr>
        <w:t xml:space="preserve">на Общинска администрация – Разград, </w:t>
      </w:r>
      <w:proofErr w:type="spellStart"/>
      <w:r w:rsidRPr="005D1B0B">
        <w:rPr>
          <w:rFonts w:ascii="Times New Roman" w:eastAsia="Times New Roman" w:hAnsi="Times New Roman" w:cs="Times New Roman"/>
          <w:color w:val="000000"/>
          <w:sz w:val="24"/>
          <w:szCs w:val="24"/>
          <w:lang w:eastAsia="bg-BG" w:bidi="bg-BG"/>
        </w:rPr>
        <w:t>находяща</w:t>
      </w:r>
      <w:proofErr w:type="spellEnd"/>
      <w:r w:rsidRPr="005D1B0B">
        <w:rPr>
          <w:rFonts w:ascii="Times New Roman" w:eastAsia="Times New Roman" w:hAnsi="Times New Roman" w:cs="Times New Roman"/>
          <w:color w:val="000000"/>
          <w:sz w:val="24"/>
          <w:szCs w:val="24"/>
          <w:lang w:eastAsia="bg-BG" w:bidi="bg-BG"/>
        </w:rPr>
        <w:t xml:space="preserve"> се в гр. Разград, бул. „Бели Лом” № 37а. Получените оферти се отварят в открито заседание. На заседанието могат да присъстват участниците или техни упълномощени представители и други лица.</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lang w:val="en-US"/>
        </w:rPr>
        <w:t xml:space="preserve">В </w:t>
      </w:r>
      <w:proofErr w:type="spellStart"/>
      <w:r w:rsidRPr="005D1B0B">
        <w:rPr>
          <w:rFonts w:ascii="Times New Roman" w:eastAsia="Times New Roman" w:hAnsi="Times New Roman" w:cs="Times New Roman"/>
          <w:color w:val="000000"/>
          <w:sz w:val="24"/>
          <w:szCs w:val="24"/>
          <w:lang w:val="en-US"/>
        </w:rPr>
        <w:t>откритото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заседание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rPr>
        <w:t>:</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w:t>
      </w:r>
      <w:proofErr w:type="spellStart"/>
      <w:r w:rsidRPr="005D1B0B">
        <w:rPr>
          <w:rFonts w:ascii="Times New Roman" w:eastAsia="Times New Roman" w:hAnsi="Times New Roman" w:cs="Times New Roman"/>
          <w:color w:val="000000"/>
          <w:sz w:val="24"/>
          <w:szCs w:val="24"/>
          <w:lang w:val="en-US"/>
        </w:rPr>
        <w:t>съобщава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решението</w:t>
      </w:r>
      <w:proofErr w:type="spellEnd"/>
      <w:r w:rsidRPr="005D1B0B">
        <w:rPr>
          <w:rFonts w:ascii="Times New Roman" w:eastAsia="Times New Roman" w:hAnsi="Times New Roman" w:cs="Times New Roman"/>
          <w:color w:val="000000"/>
          <w:sz w:val="24"/>
          <w:szCs w:val="24"/>
          <w:lang w:val="en-US"/>
        </w:rPr>
        <w:t xml:space="preserve">, с </w:t>
      </w:r>
      <w:proofErr w:type="spellStart"/>
      <w:r w:rsidRPr="005D1B0B">
        <w:rPr>
          <w:rFonts w:ascii="Times New Roman" w:eastAsia="Times New Roman" w:hAnsi="Times New Roman" w:cs="Times New Roman"/>
          <w:color w:val="000000"/>
          <w:sz w:val="24"/>
          <w:szCs w:val="24"/>
          <w:lang w:val="en-US"/>
        </w:rPr>
        <w:t>което</w:t>
      </w:r>
      <w:proofErr w:type="spellEnd"/>
      <w:r w:rsidRPr="005D1B0B">
        <w:rPr>
          <w:rFonts w:ascii="Times New Roman" w:eastAsia="Times New Roman" w:hAnsi="Times New Roman" w:cs="Times New Roman"/>
          <w:color w:val="000000"/>
          <w:sz w:val="24"/>
          <w:szCs w:val="24"/>
          <w:lang w:val="en-US"/>
        </w:rPr>
        <w:t xml:space="preserve"> е </w:t>
      </w:r>
      <w:proofErr w:type="spellStart"/>
      <w:r w:rsidRPr="005D1B0B">
        <w:rPr>
          <w:rFonts w:ascii="Times New Roman" w:eastAsia="Times New Roman" w:hAnsi="Times New Roman" w:cs="Times New Roman"/>
          <w:color w:val="000000"/>
          <w:sz w:val="24"/>
          <w:szCs w:val="24"/>
          <w:lang w:val="en-US"/>
        </w:rPr>
        <w:t>приключила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действията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допускане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участниците</w:t>
      </w:r>
      <w:proofErr w:type="spellEnd"/>
      <w:r w:rsidRPr="005D1B0B">
        <w:rPr>
          <w:rFonts w:ascii="Times New Roman" w:eastAsia="Times New Roman" w:hAnsi="Times New Roman" w:cs="Times New Roman"/>
          <w:color w:val="000000"/>
          <w:sz w:val="24"/>
          <w:szCs w:val="24"/>
        </w:rPr>
        <w:t>;</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w:t>
      </w:r>
      <w:proofErr w:type="spellStart"/>
      <w:r w:rsidRPr="005D1B0B">
        <w:rPr>
          <w:rFonts w:ascii="Times New Roman" w:eastAsia="Times New Roman" w:hAnsi="Times New Roman" w:cs="Times New Roman"/>
          <w:color w:val="000000"/>
          <w:sz w:val="24"/>
          <w:szCs w:val="24"/>
          <w:lang w:val="en-US"/>
        </w:rPr>
        <w:t>отваря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пликовете</w:t>
      </w:r>
      <w:proofErr w:type="spellEnd"/>
      <w:r w:rsidRPr="005D1B0B">
        <w:rPr>
          <w:rFonts w:ascii="Times New Roman" w:eastAsia="Times New Roman" w:hAnsi="Times New Roman" w:cs="Times New Roman"/>
          <w:color w:val="000000"/>
          <w:sz w:val="24"/>
          <w:szCs w:val="24"/>
          <w:lang w:val="en-US"/>
        </w:rPr>
        <w:t xml:space="preserve"> с </w:t>
      </w:r>
      <w:proofErr w:type="spellStart"/>
      <w:r w:rsidRPr="005D1B0B">
        <w:rPr>
          <w:rFonts w:ascii="Times New Roman" w:eastAsia="Times New Roman" w:hAnsi="Times New Roman" w:cs="Times New Roman"/>
          <w:color w:val="000000"/>
          <w:sz w:val="24"/>
          <w:szCs w:val="24"/>
          <w:lang w:val="en-US"/>
        </w:rPr>
        <w:t>обвързващите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предложения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допуснатите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разглеждане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реда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завеждането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във</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входящия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регистър</w:t>
      </w:r>
      <w:proofErr w:type="spellEnd"/>
      <w:r w:rsidRPr="005D1B0B">
        <w:rPr>
          <w:rFonts w:ascii="Times New Roman" w:eastAsia="Times New Roman" w:hAnsi="Times New Roman" w:cs="Times New Roman"/>
          <w:color w:val="000000"/>
          <w:sz w:val="24"/>
          <w:szCs w:val="24"/>
        </w:rPr>
        <w:t>;</w:t>
      </w:r>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val="en-US"/>
        </w:rPr>
      </w:pPr>
      <w:r w:rsidRPr="005D1B0B">
        <w:rPr>
          <w:rFonts w:ascii="Times New Roman" w:eastAsia="Times New Roman" w:hAnsi="Times New Roman" w:cs="Times New Roman"/>
          <w:color w:val="000000"/>
          <w:sz w:val="24"/>
          <w:szCs w:val="24"/>
        </w:rPr>
        <w:t>- о</w:t>
      </w:r>
      <w:proofErr w:type="spellStart"/>
      <w:r w:rsidRPr="005D1B0B">
        <w:rPr>
          <w:rFonts w:ascii="Times New Roman" w:eastAsia="Times New Roman" w:hAnsi="Times New Roman" w:cs="Times New Roman"/>
          <w:color w:val="000000"/>
          <w:sz w:val="24"/>
          <w:szCs w:val="24"/>
          <w:lang w:val="en-US"/>
        </w:rPr>
        <w:t>творените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обвързващи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предложения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прочитат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член</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се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подписват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всяка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страница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член</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изявили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желание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участници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техни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представители</w:t>
      </w:r>
      <w:proofErr w:type="spellEnd"/>
      <w:r w:rsidRPr="005D1B0B">
        <w:rPr>
          <w:rFonts w:ascii="Times New Roman" w:eastAsia="Times New Roman" w:hAnsi="Times New Roman" w:cs="Times New Roman"/>
          <w:color w:val="000000"/>
          <w:sz w:val="24"/>
          <w:szCs w:val="24"/>
          <w:lang w:val="en-US"/>
        </w:rPr>
        <w:t>.</w:t>
      </w:r>
    </w:p>
    <w:p w:rsidR="005D1B0B" w:rsidRPr="005D1B0B" w:rsidRDefault="005D1B0B" w:rsidP="005D1B0B">
      <w:pPr>
        <w:spacing w:after="0"/>
        <w:ind w:firstLine="708"/>
        <w:jc w:val="both"/>
        <w:rPr>
          <w:rFonts w:ascii="Times New Roman" w:eastAsia="Times New Roman" w:hAnsi="Times New Roman" w:cs="Times New Roman"/>
          <w:color w:val="000000"/>
          <w:sz w:val="24"/>
          <w:szCs w:val="24"/>
          <w:lang w:eastAsia="bg-BG"/>
        </w:rPr>
      </w:pPr>
      <w:r w:rsidRPr="005D1B0B">
        <w:rPr>
          <w:rFonts w:ascii="Times New Roman" w:eastAsia="Times New Roman" w:hAnsi="Times New Roman" w:cs="Times New Roman"/>
          <w:color w:val="000000"/>
          <w:sz w:val="24"/>
          <w:szCs w:val="24"/>
          <w:lang w:eastAsia="bg-BG"/>
        </w:rPr>
        <w:t xml:space="preserve">Отваряне на предложенията, разглеждане и оценяване на офертите и класиране на участниците. </w:t>
      </w:r>
    </w:p>
    <w:p w:rsidR="005D1B0B" w:rsidRPr="005D1B0B" w:rsidRDefault="005D1B0B" w:rsidP="005D1B0B">
      <w:pPr>
        <w:spacing w:after="0"/>
        <w:ind w:firstLine="708"/>
        <w:jc w:val="both"/>
        <w:rPr>
          <w:rFonts w:ascii="Times New Roman" w:eastAsia="Times New Roman" w:hAnsi="Times New Roman" w:cs="Times New Roman"/>
          <w:color w:val="000000"/>
          <w:sz w:val="24"/>
          <w:szCs w:val="24"/>
          <w:lang w:eastAsia="bg-BG"/>
        </w:rPr>
      </w:pPr>
      <w:r w:rsidRPr="005D1B0B">
        <w:rPr>
          <w:rFonts w:ascii="Times New Roman" w:eastAsia="Times New Roman" w:hAnsi="Times New Roman" w:cs="Times New Roman"/>
          <w:color w:val="000000"/>
          <w:sz w:val="24"/>
          <w:szCs w:val="24"/>
          <w:lang w:eastAsia="bg-BG"/>
        </w:rPr>
        <w:t>Тези действия комисията извършва в едно или повече закрити заседания на коми</w:t>
      </w:r>
      <w:r w:rsidR="0026160D">
        <w:rPr>
          <w:rFonts w:ascii="Times New Roman" w:eastAsia="Times New Roman" w:hAnsi="Times New Roman" w:cs="Times New Roman"/>
          <w:color w:val="000000"/>
          <w:sz w:val="24"/>
          <w:szCs w:val="24"/>
          <w:lang w:eastAsia="bg-BG"/>
        </w:rPr>
        <w:t>си</w:t>
      </w:r>
      <w:r w:rsidRPr="005D1B0B">
        <w:rPr>
          <w:rFonts w:ascii="Times New Roman" w:eastAsia="Times New Roman" w:hAnsi="Times New Roman" w:cs="Times New Roman"/>
          <w:color w:val="000000"/>
          <w:sz w:val="24"/>
          <w:szCs w:val="24"/>
          <w:lang w:eastAsia="bg-BG"/>
        </w:rPr>
        <w:t>ята.</w:t>
      </w:r>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val="en-US"/>
        </w:rPr>
      </w:pPr>
      <w:r w:rsidRPr="005D1B0B">
        <w:rPr>
          <w:rFonts w:ascii="Times New Roman" w:eastAsia="Times New Roman" w:hAnsi="Times New Roman" w:cs="Times New Roman"/>
          <w:color w:val="000000"/>
          <w:sz w:val="24"/>
          <w:szCs w:val="24"/>
        </w:rPr>
        <w:t xml:space="preserve"> </w:t>
      </w:r>
      <w:proofErr w:type="spellStart"/>
      <w:r w:rsidRPr="005D1B0B">
        <w:rPr>
          <w:rFonts w:ascii="Times New Roman" w:eastAsia="Times New Roman" w:hAnsi="Times New Roman" w:cs="Times New Roman"/>
          <w:color w:val="000000"/>
          <w:sz w:val="24"/>
          <w:szCs w:val="24"/>
          <w:lang w:val="en-US"/>
        </w:rPr>
        <w:t>При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разглеждане</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оценяване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проверява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съответствието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lang w:val="en-US"/>
        </w:rPr>
        <w:t xml:space="preserve">1. </w:t>
      </w:r>
      <w:proofErr w:type="spellStart"/>
      <w:proofErr w:type="gramStart"/>
      <w:r w:rsidRPr="005D1B0B">
        <w:rPr>
          <w:rFonts w:ascii="Times New Roman" w:eastAsia="Times New Roman" w:hAnsi="Times New Roman" w:cs="Times New Roman"/>
          <w:color w:val="000000"/>
          <w:sz w:val="24"/>
          <w:szCs w:val="24"/>
          <w:lang w:val="en-US"/>
        </w:rPr>
        <w:t>предложението</w:t>
      </w:r>
      <w:proofErr w:type="spellEnd"/>
      <w:proofErr w:type="gram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обвързващото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предложение</w:t>
      </w:r>
      <w:proofErr w:type="spellEnd"/>
      <w:r w:rsidRPr="005D1B0B">
        <w:rPr>
          <w:rFonts w:ascii="Times New Roman" w:eastAsia="Times New Roman" w:hAnsi="Times New Roman" w:cs="Times New Roman"/>
          <w:color w:val="000000"/>
          <w:sz w:val="24"/>
          <w:szCs w:val="24"/>
          <w:lang w:val="en-US"/>
        </w:rPr>
        <w:t xml:space="preserve"> с </w:t>
      </w:r>
      <w:proofErr w:type="spellStart"/>
      <w:r w:rsidRPr="005D1B0B">
        <w:rPr>
          <w:rFonts w:ascii="Times New Roman" w:eastAsia="Times New Roman" w:hAnsi="Times New Roman" w:cs="Times New Roman"/>
          <w:color w:val="000000"/>
          <w:sz w:val="24"/>
          <w:szCs w:val="24"/>
          <w:lang w:val="en-US"/>
        </w:rPr>
        <w:t>изискванията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hyperlink r:id="rId11" w:history="1"/>
      <w:r w:rsidRPr="005D1B0B">
        <w:rPr>
          <w:rFonts w:ascii="Times New Roman" w:eastAsia="Times New Roman" w:hAnsi="Times New Roman" w:cs="Times New Roman"/>
          <w:color w:val="000000"/>
          <w:sz w:val="24"/>
          <w:szCs w:val="24"/>
        </w:rPr>
        <w:t xml:space="preserve">чл. 88 от ЗК </w:t>
      </w:r>
      <w:r w:rsidRPr="005D1B0B">
        <w:rPr>
          <w:rFonts w:ascii="Times New Roman" w:eastAsia="Times New Roman" w:hAnsi="Times New Roman" w:cs="Times New Roman"/>
          <w:color w:val="000000"/>
          <w:sz w:val="24"/>
          <w:szCs w:val="24"/>
          <w:lang w:val="en-US"/>
        </w:rPr>
        <w:t xml:space="preserve">и с </w:t>
      </w:r>
      <w:proofErr w:type="spellStart"/>
      <w:r w:rsidRPr="005D1B0B">
        <w:rPr>
          <w:rFonts w:ascii="Times New Roman" w:eastAsia="Times New Roman" w:hAnsi="Times New Roman" w:cs="Times New Roman"/>
          <w:color w:val="000000"/>
          <w:sz w:val="24"/>
          <w:szCs w:val="24"/>
          <w:lang w:val="en-US"/>
        </w:rPr>
        <w:t>изискванията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определени</w:t>
      </w:r>
      <w:proofErr w:type="spellEnd"/>
      <w:r w:rsidRPr="005D1B0B">
        <w:rPr>
          <w:rFonts w:ascii="Times New Roman" w:eastAsia="Times New Roman" w:hAnsi="Times New Roman" w:cs="Times New Roman"/>
          <w:color w:val="000000"/>
          <w:sz w:val="24"/>
          <w:szCs w:val="24"/>
          <w:lang w:val="en-US"/>
        </w:rPr>
        <w:t xml:space="preserve"> с </w:t>
      </w:r>
      <w:proofErr w:type="spellStart"/>
      <w:r w:rsidRPr="005D1B0B">
        <w:rPr>
          <w:rFonts w:ascii="Times New Roman" w:eastAsia="Times New Roman" w:hAnsi="Times New Roman" w:cs="Times New Roman"/>
          <w:color w:val="000000"/>
          <w:sz w:val="24"/>
          <w:szCs w:val="24"/>
          <w:lang w:val="en-US"/>
        </w:rPr>
        <w:t>документацията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концесията</w:t>
      </w:r>
      <w:proofErr w:type="spellEnd"/>
      <w:r w:rsidRPr="005D1B0B">
        <w:rPr>
          <w:rFonts w:ascii="Times New Roman" w:eastAsia="Times New Roman" w:hAnsi="Times New Roman" w:cs="Times New Roman"/>
          <w:color w:val="000000"/>
          <w:sz w:val="24"/>
          <w:szCs w:val="24"/>
          <w:lang w:val="en-US"/>
        </w:rPr>
        <w:t>,</w:t>
      </w:r>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val="en-US"/>
        </w:rPr>
      </w:pPr>
      <w:proofErr w:type="gramStart"/>
      <w:r w:rsidRPr="005D1B0B">
        <w:rPr>
          <w:rFonts w:ascii="Times New Roman" w:eastAsia="Times New Roman" w:hAnsi="Times New Roman" w:cs="Times New Roman"/>
          <w:color w:val="000000"/>
          <w:sz w:val="24"/>
          <w:szCs w:val="24"/>
          <w:lang w:val="en-US"/>
        </w:rPr>
        <w:t>и</w:t>
      </w:r>
      <w:proofErr w:type="gramEnd"/>
      <w:r w:rsidRPr="005D1B0B">
        <w:rPr>
          <w:rFonts w:ascii="Times New Roman" w:eastAsia="Times New Roman" w:hAnsi="Times New Roman" w:cs="Times New Roman"/>
          <w:color w:val="000000"/>
          <w:sz w:val="24"/>
          <w:szCs w:val="24"/>
          <w:lang w:val="en-US"/>
        </w:rPr>
        <w:t xml:space="preserve">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val="en-US"/>
        </w:rPr>
      </w:pPr>
      <w:r w:rsidRPr="005D1B0B">
        <w:rPr>
          <w:rFonts w:ascii="Times New Roman" w:eastAsia="Times New Roman" w:hAnsi="Times New Roman" w:cs="Times New Roman"/>
          <w:color w:val="000000"/>
          <w:sz w:val="24"/>
          <w:szCs w:val="24"/>
          <w:lang w:val="en-US"/>
        </w:rPr>
        <w:t>2.</w:t>
      </w:r>
      <w:r w:rsidRPr="005D1B0B">
        <w:rPr>
          <w:rFonts w:ascii="Times New Roman" w:eastAsia="Times New Roman" w:hAnsi="Times New Roman" w:cs="Times New Roman"/>
          <w:color w:val="000000"/>
          <w:sz w:val="24"/>
          <w:szCs w:val="24"/>
        </w:rPr>
        <w:t xml:space="preserve"> </w:t>
      </w:r>
      <w:proofErr w:type="spellStart"/>
      <w:proofErr w:type="gramStart"/>
      <w:r w:rsidRPr="005D1B0B">
        <w:rPr>
          <w:rFonts w:ascii="Times New Roman" w:eastAsia="Times New Roman" w:hAnsi="Times New Roman" w:cs="Times New Roman"/>
          <w:color w:val="000000"/>
          <w:sz w:val="24"/>
          <w:szCs w:val="24"/>
          <w:lang w:val="en-US"/>
        </w:rPr>
        <w:t>предложенията</w:t>
      </w:r>
      <w:proofErr w:type="spellEnd"/>
      <w:proofErr w:type="gram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критериите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възлагане</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финансово-икономическия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модел</w:t>
      </w:r>
      <w:proofErr w:type="spellEnd"/>
      <w:r w:rsidRPr="005D1B0B">
        <w:rPr>
          <w:rFonts w:ascii="Times New Roman" w:eastAsia="Times New Roman" w:hAnsi="Times New Roman" w:cs="Times New Roman"/>
          <w:color w:val="000000"/>
          <w:sz w:val="24"/>
          <w:szCs w:val="24"/>
          <w:lang w:val="en-US"/>
        </w:rPr>
        <w:t xml:space="preserve"> с </w:t>
      </w:r>
      <w:proofErr w:type="spellStart"/>
      <w:r w:rsidRPr="005D1B0B">
        <w:rPr>
          <w:rFonts w:ascii="Times New Roman" w:eastAsia="Times New Roman" w:hAnsi="Times New Roman" w:cs="Times New Roman"/>
          <w:color w:val="000000"/>
          <w:sz w:val="24"/>
          <w:szCs w:val="24"/>
          <w:lang w:val="en-US"/>
        </w:rPr>
        <w:t>критериите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възлагане</w:t>
      </w:r>
      <w:proofErr w:type="spellEnd"/>
      <w:r w:rsidRPr="005D1B0B">
        <w:rPr>
          <w:rFonts w:ascii="Times New Roman" w:eastAsia="Times New Roman" w:hAnsi="Times New Roman" w:cs="Times New Roman"/>
          <w:color w:val="000000"/>
          <w:sz w:val="24"/>
          <w:szCs w:val="24"/>
          <w:lang w:val="en-US"/>
        </w:rPr>
        <w:t xml:space="preserve">.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val="en-US"/>
        </w:rPr>
      </w:pPr>
      <w:proofErr w:type="spellStart"/>
      <w:proofErr w:type="gramStart"/>
      <w:r w:rsidRPr="005D1B0B">
        <w:rPr>
          <w:rFonts w:ascii="Times New Roman" w:eastAsia="Times New Roman" w:hAnsi="Times New Roman" w:cs="Times New Roman"/>
          <w:color w:val="000000"/>
          <w:sz w:val="24"/>
          <w:szCs w:val="24"/>
          <w:lang w:val="en-US"/>
        </w:rPr>
        <w:t>При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разглеждане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може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проверява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заявените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участниците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обстоятелства</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верността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автентичността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приложени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документи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включително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чрез</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запитване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към</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компетентни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органи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други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лица</w:t>
      </w:r>
      <w:proofErr w:type="spellEnd"/>
      <w:r w:rsidRPr="005D1B0B">
        <w:rPr>
          <w:rFonts w:ascii="Times New Roman" w:eastAsia="Times New Roman" w:hAnsi="Times New Roman" w:cs="Times New Roman"/>
          <w:color w:val="000000"/>
          <w:sz w:val="24"/>
          <w:szCs w:val="24"/>
          <w:lang w:val="en-US"/>
        </w:rPr>
        <w:t>.</w:t>
      </w:r>
      <w:proofErr w:type="gramEnd"/>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val="en-US"/>
        </w:rPr>
      </w:pPr>
      <w:proofErr w:type="spellStart"/>
      <w:r w:rsidRPr="005D1B0B">
        <w:rPr>
          <w:rFonts w:ascii="Times New Roman" w:eastAsia="Times New Roman" w:hAnsi="Times New Roman" w:cs="Times New Roman"/>
          <w:color w:val="000000"/>
          <w:sz w:val="24"/>
          <w:szCs w:val="24"/>
          <w:lang w:val="en-US"/>
        </w:rPr>
        <w:t>При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необходимост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изисква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участниците</w:t>
      </w:r>
      <w:proofErr w:type="spellEnd"/>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определен</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срок</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който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може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да</w:t>
      </w:r>
      <w:proofErr w:type="spellEnd"/>
      <w:r w:rsidRPr="005D1B0B">
        <w:rPr>
          <w:rFonts w:ascii="Times New Roman" w:eastAsia="Times New Roman" w:hAnsi="Times New Roman" w:cs="Times New Roman"/>
          <w:color w:val="000000"/>
          <w:sz w:val="24"/>
          <w:szCs w:val="24"/>
          <w:lang w:val="en-US"/>
        </w:rPr>
        <w:t xml:space="preserve"> е </w:t>
      </w:r>
      <w:proofErr w:type="spellStart"/>
      <w:r w:rsidRPr="005D1B0B">
        <w:rPr>
          <w:rFonts w:ascii="Times New Roman" w:eastAsia="Times New Roman" w:hAnsi="Times New Roman" w:cs="Times New Roman"/>
          <w:color w:val="000000"/>
          <w:sz w:val="24"/>
          <w:szCs w:val="24"/>
          <w:lang w:val="en-US"/>
        </w:rPr>
        <w:t>по-кратък</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три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работни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да</w:t>
      </w:r>
      <w:proofErr w:type="spellEnd"/>
      <w:r w:rsidRPr="005D1B0B">
        <w:rPr>
          <w:rFonts w:ascii="Times New Roman" w:eastAsia="Times New Roman" w:hAnsi="Times New Roman" w:cs="Times New Roman"/>
          <w:color w:val="000000"/>
          <w:sz w:val="24"/>
          <w:szCs w:val="24"/>
          <w:lang w:val="en-US"/>
        </w:rPr>
        <w:t xml:space="preserve">: </w:t>
      </w:r>
    </w:p>
    <w:p w:rsidR="005D1B0B" w:rsidRPr="005D1B0B" w:rsidRDefault="005D1B0B" w:rsidP="005D1B0B">
      <w:pPr>
        <w:spacing w:after="0"/>
        <w:ind w:firstLine="708"/>
        <w:jc w:val="both"/>
        <w:rPr>
          <w:rFonts w:ascii="Times New Roman" w:eastAsia="Times New Roman" w:hAnsi="Times New Roman" w:cs="Times New Roman"/>
          <w:color w:val="000000"/>
          <w:sz w:val="24"/>
          <w:szCs w:val="24"/>
          <w:lang w:val="en-US"/>
        </w:rPr>
      </w:pPr>
      <w:r w:rsidRPr="005D1B0B">
        <w:rPr>
          <w:rFonts w:ascii="Times New Roman" w:eastAsia="Times New Roman" w:hAnsi="Times New Roman" w:cs="Times New Roman"/>
          <w:color w:val="000000"/>
          <w:sz w:val="24"/>
          <w:szCs w:val="24"/>
        </w:rPr>
        <w:lastRenderedPageBreak/>
        <w:t xml:space="preserve">- </w:t>
      </w:r>
      <w:proofErr w:type="spellStart"/>
      <w:r w:rsidRPr="005D1B0B">
        <w:rPr>
          <w:rFonts w:ascii="Times New Roman" w:eastAsia="Times New Roman" w:hAnsi="Times New Roman" w:cs="Times New Roman"/>
          <w:color w:val="000000"/>
          <w:sz w:val="24"/>
          <w:szCs w:val="24"/>
          <w:lang w:val="en-US"/>
        </w:rPr>
        <w:t>предоставят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разяснения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относно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представените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разработки</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информация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относно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приложените</w:t>
      </w:r>
      <w:proofErr w:type="spellEnd"/>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офертата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документи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val="en-US"/>
        </w:rPr>
      </w:pPr>
      <w:r w:rsidRPr="005D1B0B">
        <w:rPr>
          <w:rFonts w:ascii="Times New Roman" w:eastAsia="Times New Roman" w:hAnsi="Times New Roman" w:cs="Times New Roman"/>
          <w:color w:val="000000"/>
          <w:sz w:val="24"/>
          <w:szCs w:val="24"/>
        </w:rPr>
        <w:t xml:space="preserve">- </w:t>
      </w:r>
      <w:proofErr w:type="spellStart"/>
      <w:r w:rsidRPr="005D1B0B">
        <w:rPr>
          <w:rFonts w:ascii="Times New Roman" w:eastAsia="Times New Roman" w:hAnsi="Times New Roman" w:cs="Times New Roman"/>
          <w:color w:val="000000"/>
          <w:sz w:val="24"/>
          <w:szCs w:val="24"/>
          <w:lang w:val="en-US"/>
        </w:rPr>
        <w:t>представят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допълнителни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доказателства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заявените</w:t>
      </w:r>
      <w:proofErr w:type="spellEnd"/>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офертата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обстоятелства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w:t>
      </w:r>
      <w:proofErr w:type="spellStart"/>
      <w:r w:rsidRPr="005D1B0B">
        <w:rPr>
          <w:rFonts w:ascii="Times New Roman" w:eastAsia="Times New Roman" w:hAnsi="Times New Roman" w:cs="Times New Roman"/>
          <w:color w:val="000000"/>
          <w:sz w:val="24"/>
          <w:szCs w:val="24"/>
          <w:lang w:val="en-US"/>
        </w:rPr>
        <w:t>отстранят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технически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нередовности</w:t>
      </w:r>
      <w:proofErr w:type="spellEnd"/>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предложението</w:t>
      </w:r>
      <w:proofErr w:type="spellEnd"/>
      <w:r w:rsidRPr="005D1B0B">
        <w:rPr>
          <w:rFonts w:ascii="Times New Roman" w:eastAsia="Times New Roman" w:hAnsi="Times New Roman" w:cs="Times New Roman"/>
          <w:color w:val="000000"/>
          <w:sz w:val="24"/>
          <w:szCs w:val="24"/>
        </w:rPr>
        <w:t>, представляващо част от офертата.</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proofErr w:type="spellStart"/>
      <w:proofErr w:type="gramStart"/>
      <w:r w:rsidRPr="005D1B0B">
        <w:rPr>
          <w:rFonts w:ascii="Times New Roman" w:eastAsia="Times New Roman" w:hAnsi="Times New Roman" w:cs="Times New Roman"/>
          <w:color w:val="000000"/>
          <w:sz w:val="24"/>
          <w:szCs w:val="24"/>
          <w:lang w:val="en-US"/>
        </w:rPr>
        <w:t>Разясненията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може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променят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предложенията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съдържащи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се</w:t>
      </w:r>
      <w:proofErr w:type="spellEnd"/>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обвързващото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предложение</w:t>
      </w:r>
      <w:proofErr w:type="spellEnd"/>
      <w:r w:rsidRPr="005D1B0B">
        <w:rPr>
          <w:rFonts w:ascii="Times New Roman" w:eastAsia="Times New Roman" w:hAnsi="Times New Roman" w:cs="Times New Roman"/>
          <w:color w:val="000000"/>
          <w:sz w:val="24"/>
          <w:szCs w:val="24"/>
        </w:rPr>
        <w:t>, представляващо част от офертата.</w:t>
      </w:r>
      <w:proofErr w:type="gramEnd"/>
    </w:p>
    <w:p w:rsidR="005D1B0B" w:rsidRPr="005D1B0B" w:rsidRDefault="005D1B0B" w:rsidP="005D1B0B">
      <w:pPr>
        <w:spacing w:after="0"/>
        <w:ind w:firstLine="709"/>
        <w:jc w:val="both"/>
        <w:rPr>
          <w:rFonts w:ascii="Times New Roman" w:eastAsia="Times New Roman" w:hAnsi="Times New Roman" w:cs="Times New Roman"/>
          <w:vanish/>
          <w:color w:val="000000"/>
          <w:sz w:val="24"/>
          <w:szCs w:val="24"/>
          <w:lang w:val="en-US"/>
        </w:rPr>
      </w:pPr>
      <w:r w:rsidRPr="005D1B0B">
        <w:rPr>
          <w:rFonts w:ascii="Times New Roman" w:eastAsia="Times New Roman" w:hAnsi="Times New Roman" w:cs="Times New Roman"/>
          <w:vanish/>
          <w:color w:val="000000"/>
          <w:sz w:val="24"/>
          <w:szCs w:val="24"/>
          <w:lang w:val="en-US"/>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допуска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оценяване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участник</w:t>
      </w:r>
      <w:proofErr w:type="spellEnd"/>
      <w:r w:rsidRPr="005D1B0B">
        <w:rPr>
          <w:rFonts w:ascii="Times New Roman" w:eastAsia="Times New Roman" w:hAnsi="Times New Roman" w:cs="Times New Roman"/>
          <w:color w:val="000000"/>
          <w:sz w:val="24"/>
          <w:szCs w:val="24"/>
        </w:rPr>
        <w:t xml:space="preserve">, </w:t>
      </w:r>
      <w:proofErr w:type="spellStart"/>
      <w:r w:rsidRPr="005D1B0B">
        <w:rPr>
          <w:rFonts w:ascii="Times New Roman" w:eastAsia="Times New Roman" w:hAnsi="Times New Roman" w:cs="Times New Roman"/>
          <w:color w:val="000000"/>
          <w:sz w:val="24"/>
          <w:szCs w:val="24"/>
          <w:lang w:val="en-US"/>
        </w:rPr>
        <w:t>който</w:t>
      </w:r>
      <w:proofErr w:type="spellEnd"/>
      <w:r w:rsidRPr="005D1B0B">
        <w:rPr>
          <w:rFonts w:ascii="Times New Roman" w:eastAsia="Times New Roman" w:hAnsi="Times New Roman" w:cs="Times New Roman"/>
          <w:color w:val="000000"/>
          <w:sz w:val="24"/>
          <w:szCs w:val="24"/>
        </w:rPr>
        <w:t>:</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w:t>
      </w:r>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определения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по-горе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срок</w:t>
      </w:r>
      <w:proofErr w:type="spellEnd"/>
      <w:r w:rsidRPr="005D1B0B">
        <w:rPr>
          <w:rFonts w:ascii="Times New Roman" w:eastAsia="Times New Roman" w:hAnsi="Times New Roman" w:cs="Times New Roman"/>
          <w:color w:val="000000"/>
          <w:sz w:val="24"/>
          <w:szCs w:val="24"/>
        </w:rPr>
        <w:t>,</w:t>
      </w:r>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е </w:t>
      </w:r>
      <w:proofErr w:type="spellStart"/>
      <w:r w:rsidRPr="005D1B0B">
        <w:rPr>
          <w:rFonts w:ascii="Times New Roman" w:eastAsia="Times New Roman" w:hAnsi="Times New Roman" w:cs="Times New Roman"/>
          <w:color w:val="000000"/>
          <w:sz w:val="24"/>
          <w:szCs w:val="24"/>
          <w:lang w:val="en-US"/>
        </w:rPr>
        <w:t>отстранил</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техническите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нередовности</w:t>
      </w:r>
      <w:proofErr w:type="spellEnd"/>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предложението</w:t>
      </w:r>
      <w:proofErr w:type="spellEnd"/>
      <w:r w:rsidRPr="005D1B0B">
        <w:rPr>
          <w:rFonts w:ascii="Times New Roman" w:eastAsia="Times New Roman" w:hAnsi="Times New Roman" w:cs="Times New Roman"/>
          <w:color w:val="000000"/>
          <w:sz w:val="24"/>
          <w:szCs w:val="24"/>
          <w:lang w:val="en-US"/>
        </w:rPr>
        <w:t xml:space="preserve">, </w:t>
      </w:r>
      <w:r w:rsidRPr="005D1B0B">
        <w:rPr>
          <w:rFonts w:ascii="Times New Roman" w:eastAsia="Times New Roman" w:hAnsi="Times New Roman" w:cs="Times New Roman"/>
          <w:color w:val="000000"/>
          <w:sz w:val="24"/>
          <w:szCs w:val="24"/>
        </w:rPr>
        <w:t xml:space="preserve">представляващо част от офертата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и</w:t>
      </w:r>
      <w:proofErr w:type="spellStart"/>
      <w:r w:rsidRPr="005D1B0B">
        <w:rPr>
          <w:rFonts w:ascii="Times New Roman" w:eastAsia="Times New Roman" w:hAnsi="Times New Roman" w:cs="Times New Roman"/>
          <w:color w:val="000000"/>
          <w:sz w:val="24"/>
          <w:szCs w:val="24"/>
          <w:lang w:val="en-US"/>
        </w:rPr>
        <w:t>ли</w:t>
      </w:r>
      <w:proofErr w:type="spellEnd"/>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не е </w:t>
      </w:r>
      <w:proofErr w:type="spellStart"/>
      <w:r w:rsidRPr="005D1B0B">
        <w:rPr>
          <w:rFonts w:ascii="Times New Roman" w:eastAsia="Times New Roman" w:hAnsi="Times New Roman" w:cs="Times New Roman"/>
          <w:color w:val="000000"/>
          <w:sz w:val="24"/>
          <w:szCs w:val="24"/>
          <w:lang w:val="en-US"/>
        </w:rPr>
        <w:t>предоставил</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поисканите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разяснения</w:t>
      </w:r>
      <w:proofErr w:type="spellEnd"/>
      <w:r w:rsidRPr="005D1B0B">
        <w:rPr>
          <w:rFonts w:ascii="Times New Roman" w:eastAsia="Times New Roman" w:hAnsi="Times New Roman" w:cs="Times New Roman"/>
          <w:color w:val="000000"/>
          <w:sz w:val="24"/>
          <w:szCs w:val="24"/>
        </w:rPr>
        <w:t>, респективно</w:t>
      </w:r>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предоставените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разяснения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достатъчни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оценяване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офертата</w:t>
      </w:r>
      <w:proofErr w:type="spellEnd"/>
      <w:r w:rsidRPr="005D1B0B">
        <w:rPr>
          <w:rFonts w:ascii="Times New Roman" w:eastAsia="Times New Roman" w:hAnsi="Times New Roman" w:cs="Times New Roman"/>
          <w:color w:val="000000"/>
          <w:sz w:val="24"/>
          <w:szCs w:val="24"/>
        </w:rPr>
        <w:t>,</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w:t>
      </w:r>
      <w:proofErr w:type="spellStart"/>
      <w:proofErr w:type="gramStart"/>
      <w:r w:rsidRPr="005D1B0B">
        <w:rPr>
          <w:rFonts w:ascii="Times New Roman" w:eastAsia="Times New Roman" w:hAnsi="Times New Roman" w:cs="Times New Roman"/>
          <w:color w:val="000000"/>
          <w:sz w:val="24"/>
          <w:szCs w:val="24"/>
          <w:lang w:val="en-US"/>
        </w:rPr>
        <w:t>или</w:t>
      </w:r>
      <w:proofErr w:type="spellEnd"/>
      <w:proofErr w:type="gramEnd"/>
      <w:r w:rsidRPr="005D1B0B">
        <w:rPr>
          <w:rFonts w:ascii="Times New Roman" w:eastAsia="Times New Roman" w:hAnsi="Times New Roman" w:cs="Times New Roman"/>
          <w:color w:val="000000"/>
          <w:sz w:val="24"/>
          <w:szCs w:val="24"/>
          <w:lang w:val="en-US"/>
        </w:rPr>
        <w:t xml:space="preserve">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не е </w:t>
      </w:r>
      <w:proofErr w:type="spellStart"/>
      <w:r w:rsidRPr="005D1B0B">
        <w:rPr>
          <w:rFonts w:ascii="Times New Roman" w:eastAsia="Times New Roman" w:hAnsi="Times New Roman" w:cs="Times New Roman"/>
          <w:color w:val="000000"/>
          <w:sz w:val="24"/>
          <w:szCs w:val="24"/>
          <w:lang w:val="en-US"/>
        </w:rPr>
        <w:t>представил</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поисканите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допълнителни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доказателства</w:t>
      </w:r>
      <w:proofErr w:type="spellEnd"/>
      <w:r w:rsidRPr="005D1B0B">
        <w:rPr>
          <w:rFonts w:ascii="Times New Roman" w:eastAsia="Times New Roman" w:hAnsi="Times New Roman" w:cs="Times New Roman"/>
          <w:color w:val="000000"/>
          <w:sz w:val="24"/>
          <w:szCs w:val="24"/>
          <w:lang w:val="en-US"/>
        </w:rPr>
        <w:t>.</w:t>
      </w:r>
    </w:p>
    <w:p w:rsidR="005D1B0B" w:rsidRPr="005D1B0B" w:rsidRDefault="005D1B0B" w:rsidP="005D1B0B">
      <w:pPr>
        <w:spacing w:after="0" w:line="240" w:lineRule="auto"/>
        <w:ind w:firstLine="709"/>
        <w:jc w:val="both"/>
        <w:rPr>
          <w:rFonts w:ascii="Times New Roman" w:eastAsia="Times New Roman" w:hAnsi="Times New Roman" w:cs="Times New Roman"/>
          <w:color w:val="000000"/>
          <w:sz w:val="24"/>
          <w:szCs w:val="24"/>
        </w:rPr>
      </w:pP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оценява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оферта</w:t>
      </w:r>
      <w:proofErr w:type="spellEnd"/>
      <w:r w:rsidRPr="005D1B0B">
        <w:rPr>
          <w:rFonts w:ascii="Times New Roman" w:eastAsia="Times New Roman" w:hAnsi="Times New Roman" w:cs="Times New Roman"/>
          <w:color w:val="000000"/>
          <w:sz w:val="24"/>
          <w:szCs w:val="24"/>
        </w:rPr>
        <w:t xml:space="preserve"> в следните случаи:</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b/>
          <w:color w:val="000000"/>
          <w:sz w:val="24"/>
          <w:szCs w:val="24"/>
        </w:rPr>
        <w:t>-</w:t>
      </w:r>
      <w:r w:rsidRPr="005D1B0B">
        <w:rPr>
          <w:rFonts w:ascii="Times New Roman" w:eastAsia="Times New Roman" w:hAnsi="Times New Roman" w:cs="Times New Roman"/>
          <w:color w:val="000000"/>
          <w:sz w:val="24"/>
          <w:szCs w:val="24"/>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която</w:t>
      </w:r>
      <w:proofErr w:type="spellEnd"/>
      <w:r w:rsidRPr="005D1B0B">
        <w:rPr>
          <w:rFonts w:ascii="Times New Roman" w:eastAsia="Times New Roman" w:hAnsi="Times New Roman" w:cs="Times New Roman"/>
          <w:color w:val="000000"/>
          <w:sz w:val="24"/>
          <w:szCs w:val="24"/>
        </w:rPr>
        <w:t xml:space="preserve"> оферта </w:t>
      </w:r>
      <w:proofErr w:type="spellStart"/>
      <w:r w:rsidRPr="005D1B0B">
        <w:rPr>
          <w:rFonts w:ascii="Times New Roman" w:eastAsia="Times New Roman" w:hAnsi="Times New Roman" w:cs="Times New Roman"/>
          <w:color w:val="000000"/>
          <w:sz w:val="24"/>
          <w:szCs w:val="24"/>
          <w:lang w:val="en-US"/>
        </w:rPr>
        <w:t>при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извършена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проверка</w:t>
      </w:r>
      <w:proofErr w:type="spellEnd"/>
      <w:r w:rsidRPr="005D1B0B">
        <w:rPr>
          <w:rFonts w:ascii="Times New Roman" w:eastAsia="Times New Roman" w:hAnsi="Times New Roman" w:cs="Times New Roman"/>
          <w:color w:val="000000"/>
          <w:sz w:val="24"/>
          <w:szCs w:val="24"/>
          <w:lang w:val="en-US"/>
        </w:rPr>
        <w:t xml:space="preserve"> е </w:t>
      </w:r>
      <w:proofErr w:type="spellStart"/>
      <w:r w:rsidRPr="005D1B0B">
        <w:rPr>
          <w:rFonts w:ascii="Times New Roman" w:eastAsia="Times New Roman" w:hAnsi="Times New Roman" w:cs="Times New Roman"/>
          <w:color w:val="000000"/>
          <w:sz w:val="24"/>
          <w:szCs w:val="24"/>
          <w:lang w:val="en-US"/>
        </w:rPr>
        <w:t>установено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че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участникът</w:t>
      </w:r>
      <w:proofErr w:type="spellEnd"/>
      <w:r w:rsidRPr="005D1B0B">
        <w:rPr>
          <w:rFonts w:ascii="Times New Roman" w:eastAsia="Times New Roman" w:hAnsi="Times New Roman" w:cs="Times New Roman"/>
          <w:color w:val="000000"/>
          <w:sz w:val="24"/>
          <w:szCs w:val="24"/>
          <w:lang w:val="en-US"/>
        </w:rPr>
        <w:t xml:space="preserve"> е </w:t>
      </w:r>
      <w:proofErr w:type="spellStart"/>
      <w:r w:rsidRPr="005D1B0B">
        <w:rPr>
          <w:rFonts w:ascii="Times New Roman" w:eastAsia="Times New Roman" w:hAnsi="Times New Roman" w:cs="Times New Roman"/>
          <w:color w:val="000000"/>
          <w:sz w:val="24"/>
          <w:szCs w:val="24"/>
          <w:lang w:val="en-US"/>
        </w:rPr>
        <w:t>представил</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невярна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информация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неистински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преправен</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с </w:t>
      </w:r>
      <w:proofErr w:type="spellStart"/>
      <w:r w:rsidRPr="005D1B0B">
        <w:rPr>
          <w:rFonts w:ascii="Times New Roman" w:eastAsia="Times New Roman" w:hAnsi="Times New Roman" w:cs="Times New Roman"/>
          <w:color w:val="000000"/>
          <w:sz w:val="24"/>
          <w:szCs w:val="24"/>
          <w:lang w:val="en-US"/>
        </w:rPr>
        <w:t>невярно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съдържание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документ</w:t>
      </w:r>
      <w:proofErr w:type="spellEnd"/>
      <w:r w:rsidRPr="005D1B0B">
        <w:rPr>
          <w:rFonts w:ascii="Times New Roman" w:eastAsia="Times New Roman" w:hAnsi="Times New Roman" w:cs="Times New Roman"/>
          <w:color w:val="000000"/>
          <w:sz w:val="24"/>
          <w:szCs w:val="24"/>
          <w:lang w:val="en-US"/>
        </w:rPr>
        <w:t>;</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w:t>
      </w:r>
      <w:r w:rsidRPr="005D1B0B">
        <w:rPr>
          <w:rFonts w:ascii="Times New Roman" w:eastAsia="Times New Roman" w:hAnsi="Times New Roman" w:cs="Times New Roman"/>
          <w:color w:val="000000"/>
          <w:sz w:val="24"/>
          <w:szCs w:val="24"/>
          <w:lang w:val="en-US"/>
        </w:rPr>
        <w:t xml:space="preserve"> </w:t>
      </w:r>
      <w:r w:rsidRPr="005D1B0B">
        <w:rPr>
          <w:rFonts w:ascii="Times New Roman" w:eastAsia="Times New Roman" w:hAnsi="Times New Roman" w:cs="Times New Roman"/>
          <w:color w:val="000000"/>
          <w:sz w:val="24"/>
          <w:szCs w:val="24"/>
        </w:rPr>
        <w:t xml:space="preserve">оферта, </w:t>
      </w:r>
      <w:proofErr w:type="spellStart"/>
      <w:r w:rsidRPr="005D1B0B">
        <w:rPr>
          <w:rFonts w:ascii="Times New Roman" w:eastAsia="Times New Roman" w:hAnsi="Times New Roman" w:cs="Times New Roman"/>
          <w:color w:val="000000"/>
          <w:sz w:val="24"/>
          <w:szCs w:val="24"/>
          <w:lang w:val="en-US"/>
        </w:rPr>
        <w:t>която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отговаря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едно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повече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изисквания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определени</w:t>
      </w:r>
      <w:proofErr w:type="spellEnd"/>
      <w:r w:rsidRPr="005D1B0B">
        <w:rPr>
          <w:rFonts w:ascii="Times New Roman" w:eastAsia="Times New Roman" w:hAnsi="Times New Roman" w:cs="Times New Roman"/>
          <w:color w:val="000000"/>
          <w:sz w:val="24"/>
          <w:szCs w:val="24"/>
          <w:lang w:val="en-US"/>
        </w:rPr>
        <w:t xml:space="preserve"> с </w:t>
      </w:r>
      <w:proofErr w:type="spellStart"/>
      <w:r w:rsidRPr="005D1B0B">
        <w:rPr>
          <w:rFonts w:ascii="Times New Roman" w:eastAsia="Times New Roman" w:hAnsi="Times New Roman" w:cs="Times New Roman"/>
          <w:color w:val="000000"/>
          <w:sz w:val="24"/>
          <w:szCs w:val="24"/>
          <w:lang w:val="en-US"/>
        </w:rPr>
        <w:t>документацията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концесията</w:t>
      </w:r>
      <w:proofErr w:type="spellEnd"/>
      <w:r w:rsidRPr="005D1B0B">
        <w:rPr>
          <w:rFonts w:ascii="Times New Roman" w:eastAsia="Times New Roman" w:hAnsi="Times New Roman" w:cs="Times New Roman"/>
          <w:color w:val="000000"/>
          <w:sz w:val="24"/>
          <w:szCs w:val="24"/>
        </w:rPr>
        <w:t xml:space="preserve">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или</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оферта, </w:t>
      </w:r>
      <w:r w:rsidRPr="005D1B0B">
        <w:rPr>
          <w:rFonts w:ascii="Times New Roman" w:eastAsia="Times New Roman" w:hAnsi="Times New Roman" w:cs="Times New Roman"/>
          <w:color w:val="000000"/>
          <w:sz w:val="24"/>
          <w:szCs w:val="24"/>
          <w:lang w:val="en-US"/>
        </w:rPr>
        <w:t xml:space="preserve">в </w:t>
      </w:r>
      <w:proofErr w:type="spellStart"/>
      <w:r w:rsidRPr="005D1B0B">
        <w:rPr>
          <w:rFonts w:ascii="Times New Roman" w:eastAsia="Times New Roman" w:hAnsi="Times New Roman" w:cs="Times New Roman"/>
          <w:color w:val="000000"/>
          <w:sz w:val="24"/>
          <w:szCs w:val="24"/>
          <w:lang w:val="en-US"/>
        </w:rPr>
        <w:t>която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представените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разработки</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информация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съответстват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критериите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възлагане</w:t>
      </w:r>
      <w:proofErr w:type="spellEnd"/>
      <w:r w:rsidRPr="005D1B0B">
        <w:rPr>
          <w:rFonts w:ascii="Times New Roman" w:eastAsia="Times New Roman" w:hAnsi="Times New Roman" w:cs="Times New Roman"/>
          <w:color w:val="000000"/>
          <w:sz w:val="24"/>
          <w:szCs w:val="24"/>
        </w:rPr>
        <w:t>.</w:t>
      </w:r>
    </w:p>
    <w:p w:rsidR="005D1B0B" w:rsidRPr="005D1B0B" w:rsidRDefault="005D1B0B" w:rsidP="005D1B0B">
      <w:pPr>
        <w:keepNext/>
        <w:keepLines/>
        <w:widowControl w:val="0"/>
        <w:spacing w:after="0"/>
        <w:ind w:firstLine="709"/>
        <w:jc w:val="both"/>
        <w:outlineLvl w:val="4"/>
        <w:rPr>
          <w:rFonts w:ascii="Times New Roman" w:eastAsia="Courier New" w:hAnsi="Times New Roman" w:cs="Times New Roman"/>
          <w:bCs/>
          <w:sz w:val="24"/>
          <w:szCs w:val="24"/>
          <w:lang w:eastAsia="bg-BG"/>
        </w:rPr>
      </w:pPr>
      <w:bookmarkStart w:id="2" w:name="bookmark32"/>
      <w:r w:rsidRPr="005D1B0B">
        <w:rPr>
          <w:rFonts w:ascii="Times New Roman" w:eastAsia="Courier New" w:hAnsi="Times New Roman" w:cs="Times New Roman"/>
          <w:bCs/>
          <w:sz w:val="24"/>
          <w:szCs w:val="24"/>
          <w:lang w:eastAsia="bg-BG"/>
        </w:rPr>
        <w:t>Достатъчно е само едно от изброените обстоятелства да е налице, за да не се допусне до оценяване офертата.</w:t>
      </w:r>
      <w:bookmarkEnd w:id="2"/>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proofErr w:type="spellStart"/>
      <w:proofErr w:type="gram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приема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решение</w:t>
      </w:r>
      <w:proofErr w:type="spellEnd"/>
      <w:r w:rsidRPr="005D1B0B">
        <w:rPr>
          <w:rFonts w:ascii="Times New Roman" w:eastAsia="Times New Roman" w:hAnsi="Times New Roman" w:cs="Times New Roman"/>
          <w:color w:val="000000"/>
          <w:sz w:val="24"/>
          <w:szCs w:val="24"/>
          <w:lang w:val="en-US"/>
        </w:rPr>
        <w:t>,</w:t>
      </w:r>
      <w:r w:rsidRPr="005D1B0B">
        <w:rPr>
          <w:rFonts w:ascii="Times New Roman" w:eastAsia="Times New Roman" w:hAnsi="Times New Roman" w:cs="Times New Roman"/>
          <w:color w:val="000000"/>
          <w:sz w:val="24"/>
          <w:szCs w:val="24"/>
        </w:rPr>
        <w:t xml:space="preserve"> </w:t>
      </w:r>
      <w:r w:rsidRPr="005D1B0B">
        <w:rPr>
          <w:rFonts w:ascii="Times New Roman" w:eastAsia="Times New Roman" w:hAnsi="Times New Roman" w:cs="Times New Roman"/>
          <w:color w:val="000000"/>
          <w:sz w:val="24"/>
          <w:szCs w:val="24"/>
          <w:lang w:val="en-US"/>
        </w:rPr>
        <w:t xml:space="preserve">с </w:t>
      </w:r>
      <w:proofErr w:type="spellStart"/>
      <w:r w:rsidRPr="005D1B0B">
        <w:rPr>
          <w:rFonts w:ascii="Times New Roman" w:eastAsia="Times New Roman" w:hAnsi="Times New Roman" w:cs="Times New Roman"/>
          <w:color w:val="000000"/>
          <w:sz w:val="24"/>
          <w:szCs w:val="24"/>
          <w:lang w:val="en-US"/>
        </w:rPr>
        <w:t>което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които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оценяват</w:t>
      </w:r>
      <w:proofErr w:type="spellEnd"/>
      <w:r w:rsidRPr="005D1B0B">
        <w:rPr>
          <w:rFonts w:ascii="Times New Roman" w:eastAsia="Times New Roman" w:hAnsi="Times New Roman" w:cs="Times New Roman"/>
          <w:color w:val="000000"/>
          <w:sz w:val="24"/>
          <w:szCs w:val="24"/>
          <w:lang w:val="en-US"/>
        </w:rPr>
        <w:t>.</w:t>
      </w:r>
      <w:proofErr w:type="gramEnd"/>
      <w:r w:rsidRPr="005D1B0B">
        <w:rPr>
          <w:rFonts w:ascii="Times New Roman" w:eastAsia="Times New Roman" w:hAnsi="Times New Roman" w:cs="Times New Roman"/>
          <w:color w:val="000000"/>
          <w:sz w:val="24"/>
          <w:szCs w:val="24"/>
          <w:lang w:val="en-US"/>
        </w:rPr>
        <w:t xml:space="preserve"> </w:t>
      </w:r>
      <w:proofErr w:type="spellStart"/>
      <w:proofErr w:type="gramStart"/>
      <w:r w:rsidRPr="005D1B0B">
        <w:rPr>
          <w:rFonts w:ascii="Times New Roman" w:eastAsia="Times New Roman" w:hAnsi="Times New Roman" w:cs="Times New Roman"/>
          <w:color w:val="000000"/>
          <w:sz w:val="24"/>
          <w:szCs w:val="24"/>
          <w:lang w:val="en-US"/>
        </w:rPr>
        <w:t>Решението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съобщава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rPr>
        <w:t xml:space="preserve"> </w:t>
      </w:r>
      <w:proofErr w:type="spellStart"/>
      <w:r w:rsidRPr="005D1B0B">
        <w:rPr>
          <w:rFonts w:ascii="Times New Roman" w:eastAsia="Times New Roman" w:hAnsi="Times New Roman" w:cs="Times New Roman"/>
          <w:color w:val="000000"/>
          <w:sz w:val="24"/>
          <w:szCs w:val="24"/>
          <w:lang w:val="en-US"/>
        </w:rPr>
        <w:t>участници</w:t>
      </w:r>
      <w:proofErr w:type="spellEnd"/>
      <w:r w:rsidRPr="005D1B0B">
        <w:rPr>
          <w:rFonts w:ascii="Times New Roman" w:eastAsia="Times New Roman" w:hAnsi="Times New Roman" w:cs="Times New Roman"/>
          <w:color w:val="000000"/>
          <w:sz w:val="24"/>
          <w:szCs w:val="24"/>
        </w:rPr>
        <w:t xml:space="preserve">те </w:t>
      </w:r>
      <w:r w:rsidRPr="005D1B0B">
        <w:rPr>
          <w:rFonts w:ascii="Times New Roman" w:eastAsia="Times New Roman" w:hAnsi="Times New Roman" w:cs="Times New Roman"/>
          <w:color w:val="000000"/>
          <w:sz w:val="24"/>
          <w:szCs w:val="24"/>
          <w:lang w:val="en-US"/>
        </w:rPr>
        <w:t xml:space="preserve">с </w:t>
      </w:r>
      <w:proofErr w:type="spellStart"/>
      <w:r w:rsidRPr="005D1B0B">
        <w:rPr>
          <w:rFonts w:ascii="Times New Roman" w:eastAsia="Times New Roman" w:hAnsi="Times New Roman" w:cs="Times New Roman"/>
          <w:color w:val="000000"/>
          <w:sz w:val="24"/>
          <w:szCs w:val="24"/>
          <w:lang w:val="en-US"/>
        </w:rPr>
        <w:t>решението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концедента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определяне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концесионер</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съответно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прекратяване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процедурата</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подлежи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самостоятелно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обжалване</w:t>
      </w:r>
      <w:proofErr w:type="spellEnd"/>
      <w:r w:rsidRPr="005D1B0B">
        <w:rPr>
          <w:rFonts w:ascii="Times New Roman" w:eastAsia="Times New Roman" w:hAnsi="Times New Roman" w:cs="Times New Roman"/>
          <w:color w:val="000000"/>
          <w:sz w:val="24"/>
          <w:szCs w:val="24"/>
        </w:rPr>
        <w:t>.</w:t>
      </w:r>
      <w:proofErr w:type="gramEnd"/>
    </w:p>
    <w:p w:rsidR="005D1B0B" w:rsidRPr="005D1B0B" w:rsidRDefault="005D1B0B" w:rsidP="005D1B0B">
      <w:pPr>
        <w:widowControl w:val="0"/>
        <w:spacing w:after="0"/>
        <w:jc w:val="both"/>
        <w:rPr>
          <w:rFonts w:ascii="Times New Roman" w:eastAsia="Arial Unicode MS" w:hAnsi="Times New Roman" w:cs="Times New Roman"/>
          <w:vanish/>
          <w:color w:val="000000"/>
          <w:sz w:val="24"/>
          <w:szCs w:val="24"/>
          <w:lang w:eastAsia="bg-BG" w:bidi="bg-BG"/>
        </w:rPr>
      </w:pPr>
      <w:r w:rsidRPr="005D1B0B">
        <w:rPr>
          <w:rFonts w:ascii="Times New Roman" w:eastAsia="Times New Roman" w:hAnsi="Times New Roman" w:cs="Times New Roman"/>
          <w:color w:val="000000"/>
          <w:sz w:val="24"/>
          <w:szCs w:val="24"/>
        </w:rPr>
        <w:tab/>
      </w: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spacing w:after="0"/>
        <w:jc w:val="both"/>
        <w:rPr>
          <w:rFonts w:ascii="Times New Roman" w:eastAsia="Times New Roman" w:hAnsi="Times New Roman" w:cs="Times New Roman"/>
          <w:b/>
          <w:color w:val="000000"/>
          <w:sz w:val="24"/>
          <w:szCs w:val="24"/>
          <w:lang w:eastAsia="bg-BG"/>
        </w:rPr>
      </w:pPr>
      <w:r w:rsidRPr="005D1B0B">
        <w:rPr>
          <w:rFonts w:ascii="Times New Roman" w:eastAsia="Times New Roman" w:hAnsi="Times New Roman" w:cs="Times New Roman"/>
          <w:color w:val="000000"/>
          <w:sz w:val="24"/>
          <w:szCs w:val="24"/>
          <w:lang w:eastAsia="bg-BG"/>
        </w:rPr>
        <w:t>Комисията извършва оценка на допуснатите оферти</w:t>
      </w:r>
      <w:r w:rsidRPr="005D1B0B">
        <w:rPr>
          <w:rFonts w:ascii="Times New Roman" w:eastAsia="Times New Roman" w:hAnsi="Times New Roman" w:cs="Times New Roman"/>
          <w:b/>
          <w:color w:val="000000"/>
          <w:sz w:val="24"/>
          <w:szCs w:val="24"/>
          <w:lang w:eastAsia="bg-BG"/>
        </w:rPr>
        <w:t xml:space="preserve"> </w:t>
      </w:r>
      <w:r w:rsidRPr="005D1B0B">
        <w:rPr>
          <w:rFonts w:ascii="Times New Roman" w:eastAsia="Times New Roman" w:hAnsi="Times New Roman" w:cs="Times New Roman"/>
          <w:color w:val="000000"/>
          <w:sz w:val="24"/>
          <w:szCs w:val="24"/>
          <w:lang w:eastAsia="bg-BG"/>
        </w:rPr>
        <w:t>по критериите за възлагане чрез прилагане на методиката за оценка на офертите, като оценява предложенията на участниците, съдържащи се в обвързващото предложение и въз</w:t>
      </w:r>
      <w:r w:rsidR="0026160D">
        <w:rPr>
          <w:rFonts w:ascii="Times New Roman" w:eastAsia="Times New Roman" w:hAnsi="Times New Roman" w:cs="Times New Roman"/>
          <w:color w:val="000000"/>
          <w:sz w:val="24"/>
          <w:szCs w:val="24"/>
          <w:lang w:eastAsia="bg-BG"/>
        </w:rPr>
        <w:t xml:space="preserve"> </w:t>
      </w:r>
      <w:bookmarkStart w:id="3" w:name="_GoBack"/>
      <w:bookmarkEnd w:id="3"/>
      <w:r w:rsidRPr="005D1B0B">
        <w:rPr>
          <w:rFonts w:ascii="Times New Roman" w:eastAsia="Times New Roman" w:hAnsi="Times New Roman" w:cs="Times New Roman"/>
          <w:color w:val="000000"/>
          <w:sz w:val="24"/>
          <w:szCs w:val="24"/>
          <w:lang w:eastAsia="bg-BG"/>
        </w:rPr>
        <w:t>основа на оценката класира участниците с решение.</w:t>
      </w:r>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val="en-US"/>
        </w:rPr>
      </w:pPr>
      <w:r w:rsidRPr="005D1B0B">
        <w:rPr>
          <w:rFonts w:ascii="Times New Roman" w:eastAsia="Times New Roman" w:hAnsi="Times New Roman" w:cs="Times New Roman"/>
          <w:color w:val="000000"/>
          <w:sz w:val="24"/>
          <w:szCs w:val="24"/>
        </w:rPr>
        <w:t xml:space="preserve"> </w:t>
      </w:r>
      <w:proofErr w:type="spellStart"/>
      <w:proofErr w:type="gramStart"/>
      <w:r w:rsidRPr="005D1B0B">
        <w:rPr>
          <w:rFonts w:ascii="Times New Roman" w:eastAsia="Times New Roman" w:hAnsi="Times New Roman" w:cs="Times New Roman"/>
          <w:color w:val="000000"/>
          <w:sz w:val="24"/>
          <w:szCs w:val="24"/>
          <w:lang w:val="en-US"/>
        </w:rPr>
        <w:t>До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приключване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процедурата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служебно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следи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наличие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основание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изключване</w:t>
      </w:r>
      <w:proofErr w:type="spellEnd"/>
      <w:r w:rsidRPr="005D1B0B">
        <w:rPr>
          <w:rFonts w:ascii="Times New Roman" w:eastAsia="Times New Roman" w:hAnsi="Times New Roman" w:cs="Times New Roman"/>
          <w:color w:val="000000"/>
          <w:sz w:val="24"/>
          <w:szCs w:val="24"/>
          <w:lang w:val="en-US"/>
        </w:rPr>
        <w:t>.</w:t>
      </w:r>
      <w:proofErr w:type="gramEnd"/>
      <w:r w:rsidRPr="005D1B0B">
        <w:rPr>
          <w:rFonts w:ascii="Times New Roman" w:eastAsia="Times New Roman" w:hAnsi="Times New Roman" w:cs="Times New Roman"/>
          <w:color w:val="000000"/>
          <w:sz w:val="24"/>
          <w:szCs w:val="24"/>
          <w:lang w:val="en-US"/>
        </w:rPr>
        <w:t xml:space="preserve"> </w:t>
      </w:r>
      <w:proofErr w:type="spellStart"/>
      <w:proofErr w:type="gramStart"/>
      <w:r w:rsidRPr="005D1B0B">
        <w:rPr>
          <w:rFonts w:ascii="Times New Roman" w:eastAsia="Times New Roman" w:hAnsi="Times New Roman" w:cs="Times New Roman"/>
          <w:color w:val="000000"/>
          <w:sz w:val="24"/>
          <w:szCs w:val="24"/>
          <w:lang w:val="en-US"/>
        </w:rPr>
        <w:t>Когато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установи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съществуващо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нововъзникнало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основание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изключване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оценява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офертата</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отстранява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участника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участие</w:t>
      </w:r>
      <w:proofErr w:type="spellEnd"/>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процедурата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определяне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концесионер</w:t>
      </w:r>
      <w:proofErr w:type="spellEnd"/>
      <w:r w:rsidRPr="005D1B0B">
        <w:rPr>
          <w:rFonts w:ascii="Times New Roman" w:eastAsia="Times New Roman" w:hAnsi="Times New Roman" w:cs="Times New Roman"/>
          <w:color w:val="000000"/>
          <w:sz w:val="24"/>
          <w:szCs w:val="24"/>
          <w:lang w:val="en-US"/>
        </w:rPr>
        <w:t>.</w:t>
      </w:r>
      <w:proofErr w:type="gramEnd"/>
    </w:p>
    <w:p w:rsidR="005D1B0B" w:rsidRPr="005D1B0B" w:rsidRDefault="005D1B0B" w:rsidP="005D1B0B">
      <w:pPr>
        <w:widowControl w:val="0"/>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ind w:firstLine="709"/>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eastAsia="bg-BG"/>
        </w:rPr>
      </w:pPr>
      <w:r w:rsidRPr="005D1B0B">
        <w:rPr>
          <w:rFonts w:ascii="Times New Roman" w:eastAsia="Times New Roman" w:hAnsi="Times New Roman" w:cs="Times New Roman"/>
          <w:color w:val="000000"/>
          <w:sz w:val="24"/>
          <w:szCs w:val="24"/>
          <w:lang w:eastAsia="bg-BG"/>
        </w:rPr>
        <w:t>След класиране на участниците комисията съставя протокол</w:t>
      </w:r>
      <w:r w:rsidRPr="005D1B0B">
        <w:rPr>
          <w:rFonts w:ascii="Times New Roman" w:eastAsia="Times New Roman" w:hAnsi="Times New Roman" w:cs="Times New Roman"/>
          <w:b/>
          <w:color w:val="000000"/>
          <w:sz w:val="24"/>
          <w:szCs w:val="24"/>
          <w:lang w:eastAsia="bg-BG"/>
        </w:rPr>
        <w:t xml:space="preserve"> </w:t>
      </w:r>
      <w:r w:rsidRPr="005D1B0B">
        <w:rPr>
          <w:rFonts w:ascii="Times New Roman" w:eastAsia="Times New Roman" w:hAnsi="Times New Roman" w:cs="Times New Roman"/>
          <w:color w:val="000000"/>
          <w:sz w:val="24"/>
          <w:szCs w:val="24"/>
          <w:lang w:eastAsia="bg-BG"/>
        </w:rPr>
        <w:t>за отварянето и прочитането на обвързващите предложения, за разглеждането и оценяването на офертите и за класирането на участниците.</w:t>
      </w:r>
    </w:p>
    <w:p w:rsidR="005D1B0B" w:rsidRPr="005D1B0B" w:rsidRDefault="005D1B0B" w:rsidP="005D1B0B">
      <w:pPr>
        <w:spacing w:after="0"/>
        <w:ind w:firstLine="709"/>
        <w:jc w:val="both"/>
        <w:rPr>
          <w:rFonts w:ascii="Times New Roman" w:eastAsia="Times New Roman" w:hAnsi="Times New Roman" w:cs="Times New Roman"/>
          <w:color w:val="000000"/>
          <w:sz w:val="24"/>
          <w:szCs w:val="24"/>
        </w:rPr>
      </w:pPr>
      <w:r w:rsidRPr="005D1B0B">
        <w:rPr>
          <w:rFonts w:ascii="Times New Roman" w:eastAsia="Times New Roman" w:hAnsi="Times New Roman" w:cs="Times New Roman"/>
          <w:color w:val="000000"/>
          <w:sz w:val="24"/>
          <w:szCs w:val="24"/>
        </w:rPr>
        <w:t xml:space="preserve"> </w:t>
      </w:r>
      <w:proofErr w:type="spellStart"/>
      <w:proofErr w:type="gramStart"/>
      <w:r w:rsidRPr="005D1B0B">
        <w:rPr>
          <w:rFonts w:ascii="Times New Roman" w:eastAsia="Times New Roman" w:hAnsi="Times New Roman" w:cs="Times New Roman"/>
          <w:color w:val="000000"/>
          <w:sz w:val="24"/>
          <w:szCs w:val="24"/>
          <w:lang w:val="en-US"/>
        </w:rPr>
        <w:t>Въз</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основа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r w:rsidRPr="005D1B0B">
        <w:rPr>
          <w:rFonts w:ascii="Times New Roman" w:eastAsia="Times New Roman" w:hAnsi="Times New Roman" w:cs="Times New Roman"/>
          <w:color w:val="000000"/>
          <w:sz w:val="24"/>
          <w:szCs w:val="24"/>
        </w:rPr>
        <w:t xml:space="preserve">този </w:t>
      </w:r>
      <w:proofErr w:type="spellStart"/>
      <w:r w:rsidRPr="005D1B0B">
        <w:rPr>
          <w:rFonts w:ascii="Times New Roman" w:eastAsia="Times New Roman" w:hAnsi="Times New Roman" w:cs="Times New Roman"/>
          <w:color w:val="000000"/>
          <w:sz w:val="24"/>
          <w:szCs w:val="24"/>
          <w:lang w:val="en-US"/>
        </w:rPr>
        <w:t>протокол</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изготвя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проект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решение</w:t>
      </w:r>
      <w:proofErr w:type="spellEnd"/>
      <w:r w:rsidRPr="005D1B0B">
        <w:rPr>
          <w:rFonts w:ascii="Times New Roman" w:eastAsia="Times New Roman" w:hAnsi="Times New Roman" w:cs="Times New Roman"/>
          <w:b/>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определяне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класирания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първо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място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участник</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концесионер</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проект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решение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прекратяване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процеду</w:t>
      </w:r>
      <w:r w:rsidRPr="005D1B0B">
        <w:rPr>
          <w:rFonts w:ascii="Times New Roman" w:eastAsia="Times New Roman" w:hAnsi="Times New Roman" w:cs="Times New Roman"/>
          <w:color w:val="000000"/>
          <w:sz w:val="24"/>
          <w:szCs w:val="24"/>
        </w:rPr>
        <w:t>рата</w:t>
      </w:r>
      <w:proofErr w:type="spellEnd"/>
      <w:r w:rsidRPr="005D1B0B">
        <w:rPr>
          <w:rFonts w:ascii="Times New Roman" w:eastAsia="Times New Roman" w:hAnsi="Times New Roman" w:cs="Times New Roman"/>
          <w:color w:val="000000"/>
          <w:sz w:val="24"/>
          <w:szCs w:val="24"/>
        </w:rPr>
        <w:t>.</w:t>
      </w:r>
      <w:proofErr w:type="gramEnd"/>
    </w:p>
    <w:p w:rsidR="005D1B0B" w:rsidRPr="005D1B0B" w:rsidRDefault="006E6173" w:rsidP="005D1B0B">
      <w:pP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sidR="005D1B0B" w:rsidRPr="005D1B0B">
        <w:rPr>
          <w:rFonts w:ascii="Times New Roman" w:eastAsia="Times New Roman" w:hAnsi="Times New Roman" w:cs="Times New Roman"/>
          <w:color w:val="000000"/>
          <w:sz w:val="24"/>
          <w:szCs w:val="24"/>
          <w:lang w:val="en-US"/>
        </w:rPr>
        <w:t>Комисията</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изготвя</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проект</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на</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решение</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за</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прекратяване</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на</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процедурата</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когато</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не</w:t>
      </w:r>
      <w:proofErr w:type="spellEnd"/>
      <w:r w:rsidR="005D1B0B" w:rsidRPr="005D1B0B">
        <w:rPr>
          <w:rFonts w:ascii="Times New Roman" w:eastAsia="Times New Roman" w:hAnsi="Times New Roman" w:cs="Times New Roman"/>
          <w:color w:val="000000"/>
          <w:sz w:val="24"/>
          <w:szCs w:val="24"/>
          <w:lang w:val="en-US"/>
        </w:rPr>
        <w:t xml:space="preserve"> е </w:t>
      </w:r>
      <w:proofErr w:type="spellStart"/>
      <w:r w:rsidR="005D1B0B" w:rsidRPr="005D1B0B">
        <w:rPr>
          <w:rFonts w:ascii="Times New Roman" w:eastAsia="Times New Roman" w:hAnsi="Times New Roman" w:cs="Times New Roman"/>
          <w:color w:val="000000"/>
          <w:sz w:val="24"/>
          <w:szCs w:val="24"/>
          <w:lang w:val="en-US"/>
        </w:rPr>
        <w:t>подадена</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нито</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една</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оферта</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или</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няма</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допуснат</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нито</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един</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участник</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както</w:t>
      </w:r>
      <w:proofErr w:type="spellEnd"/>
      <w:r w:rsidR="005D1B0B" w:rsidRPr="005D1B0B">
        <w:rPr>
          <w:rFonts w:ascii="Times New Roman" w:eastAsia="Times New Roman" w:hAnsi="Times New Roman" w:cs="Times New Roman"/>
          <w:color w:val="000000"/>
          <w:sz w:val="24"/>
          <w:szCs w:val="24"/>
          <w:lang w:val="en-US"/>
        </w:rPr>
        <w:t xml:space="preserve"> и </w:t>
      </w:r>
      <w:proofErr w:type="spellStart"/>
      <w:r w:rsidR="005D1B0B" w:rsidRPr="005D1B0B">
        <w:rPr>
          <w:rFonts w:ascii="Times New Roman" w:eastAsia="Times New Roman" w:hAnsi="Times New Roman" w:cs="Times New Roman"/>
          <w:color w:val="000000"/>
          <w:sz w:val="24"/>
          <w:szCs w:val="24"/>
          <w:lang w:val="en-US"/>
        </w:rPr>
        <w:t>когато</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всички</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lastRenderedPageBreak/>
        <w:t>подадени</w:t>
      </w:r>
      <w:proofErr w:type="spellEnd"/>
      <w:r w:rsidR="005D1B0B" w:rsidRPr="005D1B0B">
        <w:rPr>
          <w:rFonts w:ascii="Times New Roman" w:eastAsia="Times New Roman" w:hAnsi="Times New Roman" w:cs="Times New Roman"/>
          <w:color w:val="000000"/>
          <w:sz w:val="24"/>
          <w:szCs w:val="24"/>
          <w:lang w:val="en-US"/>
        </w:rPr>
        <w:t xml:space="preserve"> </w:t>
      </w:r>
      <w:proofErr w:type="spellStart"/>
      <w:r w:rsidR="005D1B0B" w:rsidRPr="005D1B0B">
        <w:rPr>
          <w:rFonts w:ascii="Times New Roman" w:eastAsia="Times New Roman" w:hAnsi="Times New Roman" w:cs="Times New Roman"/>
          <w:color w:val="000000"/>
          <w:sz w:val="24"/>
          <w:szCs w:val="24"/>
          <w:lang w:val="en-US"/>
        </w:rPr>
        <w:t>оферти</w:t>
      </w:r>
      <w:proofErr w:type="spellEnd"/>
      <w:r w:rsidR="005D1B0B" w:rsidRPr="005D1B0B">
        <w:rPr>
          <w:rFonts w:ascii="Times New Roman" w:eastAsia="Times New Roman" w:hAnsi="Times New Roman" w:cs="Times New Roman"/>
          <w:color w:val="000000"/>
          <w:sz w:val="24"/>
          <w:szCs w:val="24"/>
        </w:rPr>
        <w:t xml:space="preserve"> на участниците не са допуснати до оценяване или са допуснати до оценяване, но не са оценявани, поради </w:t>
      </w:r>
      <w:r w:rsidR="005D1B0B" w:rsidRPr="005D1B0B">
        <w:rPr>
          <w:rFonts w:ascii="Times New Roman" w:eastAsia="Times New Roman" w:hAnsi="Times New Roman" w:cs="Times New Roman"/>
          <w:color w:val="000000"/>
          <w:sz w:val="24"/>
          <w:szCs w:val="24"/>
          <w:lang w:val="en-US"/>
        </w:rPr>
        <w:t xml:space="preserve"> </w:t>
      </w:r>
      <w:r w:rsidR="005D1B0B" w:rsidRPr="005D1B0B">
        <w:rPr>
          <w:rFonts w:ascii="Times New Roman" w:eastAsia="Times New Roman" w:hAnsi="Times New Roman" w:cs="Times New Roman"/>
          <w:color w:val="000000"/>
          <w:sz w:val="24"/>
          <w:szCs w:val="24"/>
        </w:rPr>
        <w:t>налични пропуски в тях, подробно посочени по-горе.</w:t>
      </w:r>
    </w:p>
    <w:p w:rsidR="005D1B0B" w:rsidRPr="005D1B0B" w:rsidRDefault="005D1B0B" w:rsidP="005D1B0B">
      <w:pPr>
        <w:spacing w:after="0"/>
        <w:ind w:firstLine="709"/>
        <w:jc w:val="both"/>
        <w:rPr>
          <w:rFonts w:ascii="Times New Roman" w:eastAsia="Times New Roman" w:hAnsi="Times New Roman" w:cs="Times New Roman"/>
          <w:b/>
          <w:bCs/>
          <w:sz w:val="24"/>
          <w:szCs w:val="24"/>
          <w:lang w:val="en-US"/>
        </w:rPr>
      </w:pPr>
      <w:bookmarkStart w:id="4" w:name="bookmark33"/>
      <w:r w:rsidRPr="005D1B0B">
        <w:rPr>
          <w:rFonts w:ascii="Times New Roman" w:eastAsia="Times New Roman" w:hAnsi="Times New Roman" w:cs="Times New Roman"/>
          <w:b/>
          <w:bCs/>
          <w:sz w:val="24"/>
          <w:szCs w:val="24"/>
        </w:rPr>
        <w:t xml:space="preserve">8.3. </w:t>
      </w:r>
      <w:proofErr w:type="spellStart"/>
      <w:proofErr w:type="gramStart"/>
      <w:r w:rsidRPr="005D1B0B">
        <w:rPr>
          <w:rFonts w:ascii="Times New Roman" w:eastAsia="Times New Roman" w:hAnsi="Times New Roman" w:cs="Times New Roman"/>
          <w:b/>
          <w:bCs/>
          <w:sz w:val="24"/>
          <w:szCs w:val="24"/>
          <w:lang w:val="en-US"/>
        </w:rPr>
        <w:t>Определяне</w:t>
      </w:r>
      <w:proofErr w:type="spellEnd"/>
      <w:r w:rsidRPr="005D1B0B">
        <w:rPr>
          <w:rFonts w:ascii="Times New Roman" w:eastAsia="Times New Roman" w:hAnsi="Times New Roman" w:cs="Times New Roman"/>
          <w:b/>
          <w:bCs/>
          <w:sz w:val="24"/>
          <w:szCs w:val="24"/>
          <w:lang w:val="en-US"/>
        </w:rPr>
        <w:t xml:space="preserve"> </w:t>
      </w:r>
      <w:proofErr w:type="spellStart"/>
      <w:r w:rsidRPr="005D1B0B">
        <w:rPr>
          <w:rFonts w:ascii="Times New Roman" w:eastAsia="Times New Roman" w:hAnsi="Times New Roman" w:cs="Times New Roman"/>
          <w:b/>
          <w:bCs/>
          <w:sz w:val="24"/>
          <w:szCs w:val="24"/>
          <w:lang w:val="en-US"/>
        </w:rPr>
        <w:t>на</w:t>
      </w:r>
      <w:proofErr w:type="spellEnd"/>
      <w:r w:rsidRPr="005D1B0B">
        <w:rPr>
          <w:rFonts w:ascii="Times New Roman" w:eastAsia="Times New Roman" w:hAnsi="Times New Roman" w:cs="Times New Roman"/>
          <w:b/>
          <w:bCs/>
          <w:sz w:val="24"/>
          <w:szCs w:val="24"/>
          <w:lang w:val="en-US"/>
        </w:rPr>
        <w:t xml:space="preserve"> </w:t>
      </w:r>
      <w:proofErr w:type="spellStart"/>
      <w:r w:rsidRPr="005D1B0B">
        <w:rPr>
          <w:rFonts w:ascii="Times New Roman" w:eastAsia="Times New Roman" w:hAnsi="Times New Roman" w:cs="Times New Roman"/>
          <w:b/>
          <w:bCs/>
          <w:sz w:val="24"/>
          <w:szCs w:val="24"/>
          <w:lang w:val="en-US"/>
        </w:rPr>
        <w:t>концесионер</w:t>
      </w:r>
      <w:proofErr w:type="spellEnd"/>
      <w:r w:rsidRPr="005D1B0B">
        <w:rPr>
          <w:rFonts w:ascii="Times New Roman" w:eastAsia="Times New Roman" w:hAnsi="Times New Roman" w:cs="Times New Roman"/>
          <w:b/>
          <w:bCs/>
          <w:sz w:val="24"/>
          <w:szCs w:val="24"/>
          <w:lang w:val="en-US"/>
        </w:rPr>
        <w:t xml:space="preserve"> и </w:t>
      </w:r>
      <w:proofErr w:type="spellStart"/>
      <w:r w:rsidRPr="005D1B0B">
        <w:rPr>
          <w:rFonts w:ascii="Times New Roman" w:eastAsia="Times New Roman" w:hAnsi="Times New Roman" w:cs="Times New Roman"/>
          <w:b/>
          <w:bCs/>
          <w:sz w:val="24"/>
          <w:szCs w:val="24"/>
          <w:lang w:val="en-US"/>
        </w:rPr>
        <w:t>сключване</w:t>
      </w:r>
      <w:proofErr w:type="spellEnd"/>
      <w:r w:rsidRPr="005D1B0B">
        <w:rPr>
          <w:rFonts w:ascii="Times New Roman" w:eastAsia="Times New Roman" w:hAnsi="Times New Roman" w:cs="Times New Roman"/>
          <w:b/>
          <w:bCs/>
          <w:sz w:val="24"/>
          <w:szCs w:val="24"/>
          <w:lang w:val="en-US"/>
        </w:rPr>
        <w:t xml:space="preserve"> </w:t>
      </w:r>
      <w:proofErr w:type="spellStart"/>
      <w:r w:rsidRPr="005D1B0B">
        <w:rPr>
          <w:rFonts w:ascii="Times New Roman" w:eastAsia="Times New Roman" w:hAnsi="Times New Roman" w:cs="Times New Roman"/>
          <w:b/>
          <w:bCs/>
          <w:sz w:val="24"/>
          <w:szCs w:val="24"/>
          <w:lang w:val="en-US"/>
        </w:rPr>
        <w:t>на</w:t>
      </w:r>
      <w:proofErr w:type="spellEnd"/>
      <w:r w:rsidRPr="005D1B0B">
        <w:rPr>
          <w:rFonts w:ascii="Times New Roman" w:eastAsia="Times New Roman" w:hAnsi="Times New Roman" w:cs="Times New Roman"/>
          <w:b/>
          <w:bCs/>
          <w:sz w:val="24"/>
          <w:szCs w:val="24"/>
          <w:lang w:val="en-US"/>
        </w:rPr>
        <w:t xml:space="preserve"> </w:t>
      </w:r>
      <w:proofErr w:type="spellStart"/>
      <w:r w:rsidRPr="005D1B0B">
        <w:rPr>
          <w:rFonts w:ascii="Times New Roman" w:eastAsia="Times New Roman" w:hAnsi="Times New Roman" w:cs="Times New Roman"/>
          <w:b/>
          <w:bCs/>
          <w:sz w:val="24"/>
          <w:szCs w:val="24"/>
          <w:lang w:val="en-US"/>
        </w:rPr>
        <w:t>концесионния</w:t>
      </w:r>
      <w:proofErr w:type="spellEnd"/>
      <w:r w:rsidRPr="005D1B0B">
        <w:rPr>
          <w:rFonts w:ascii="Times New Roman" w:eastAsia="Times New Roman" w:hAnsi="Times New Roman" w:cs="Times New Roman"/>
          <w:b/>
          <w:bCs/>
          <w:sz w:val="24"/>
          <w:szCs w:val="24"/>
          <w:lang w:val="en-US"/>
        </w:rPr>
        <w:t xml:space="preserve"> </w:t>
      </w:r>
      <w:proofErr w:type="spellStart"/>
      <w:r w:rsidRPr="005D1B0B">
        <w:rPr>
          <w:rFonts w:ascii="Times New Roman" w:eastAsia="Times New Roman" w:hAnsi="Times New Roman" w:cs="Times New Roman"/>
          <w:b/>
          <w:bCs/>
          <w:sz w:val="24"/>
          <w:szCs w:val="24"/>
          <w:lang w:val="en-US"/>
        </w:rPr>
        <w:t>договор</w:t>
      </w:r>
      <w:proofErr w:type="spellEnd"/>
      <w:r w:rsidRPr="005D1B0B">
        <w:rPr>
          <w:rFonts w:ascii="Times New Roman" w:eastAsia="Times New Roman" w:hAnsi="Times New Roman" w:cs="Times New Roman"/>
          <w:b/>
          <w:bCs/>
          <w:sz w:val="24"/>
          <w:szCs w:val="24"/>
          <w:lang w:val="en-US"/>
        </w:rPr>
        <w:t>.</w:t>
      </w:r>
      <w:bookmarkEnd w:id="4"/>
      <w:proofErr w:type="gramEnd"/>
    </w:p>
    <w:p w:rsidR="005D1B0B" w:rsidRPr="005D1B0B" w:rsidRDefault="005D1B0B" w:rsidP="005D1B0B">
      <w:pPr>
        <w:spacing w:after="0"/>
        <w:ind w:firstLine="708"/>
        <w:jc w:val="both"/>
        <w:rPr>
          <w:rFonts w:ascii="Times New Roman" w:eastAsia="Times New Roman" w:hAnsi="Times New Roman" w:cs="Times New Roman"/>
          <w:color w:val="000000"/>
          <w:sz w:val="24"/>
          <w:szCs w:val="24"/>
          <w:lang w:val="en-US"/>
        </w:rPr>
      </w:pPr>
      <w:proofErr w:type="spellStart"/>
      <w:proofErr w:type="gramStart"/>
      <w:r w:rsidRPr="005D1B0B">
        <w:rPr>
          <w:rFonts w:ascii="Times New Roman" w:eastAsia="Times New Roman" w:hAnsi="Times New Roman" w:cs="Times New Roman"/>
          <w:bCs/>
          <w:color w:val="000000"/>
          <w:sz w:val="24"/>
          <w:szCs w:val="24"/>
          <w:lang w:val="en-US"/>
        </w:rPr>
        <w:t>Процедурата</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за</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определяне</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на</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концесионер</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приключва</w:t>
      </w:r>
      <w:proofErr w:type="spellEnd"/>
      <w:r w:rsidRPr="005D1B0B">
        <w:rPr>
          <w:rFonts w:ascii="Times New Roman" w:eastAsia="Times New Roman" w:hAnsi="Times New Roman" w:cs="Times New Roman"/>
          <w:bCs/>
          <w:color w:val="000000"/>
          <w:sz w:val="24"/>
          <w:szCs w:val="24"/>
          <w:lang w:val="en-US"/>
        </w:rPr>
        <w:t xml:space="preserve"> с </w:t>
      </w:r>
      <w:proofErr w:type="spellStart"/>
      <w:r w:rsidRPr="005D1B0B">
        <w:rPr>
          <w:rFonts w:ascii="Times New Roman" w:eastAsia="Times New Roman" w:hAnsi="Times New Roman" w:cs="Times New Roman"/>
          <w:bCs/>
          <w:color w:val="000000"/>
          <w:sz w:val="24"/>
          <w:szCs w:val="24"/>
          <w:lang w:val="en-US"/>
        </w:rPr>
        <w:t>мотивирано</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решение</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за</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определяне</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на</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концесионер</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което</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се</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издава</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от</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Кмета</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на</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Община</w:t>
      </w:r>
      <w:proofErr w:type="spellEnd"/>
      <w:r w:rsidRPr="005D1B0B">
        <w:rPr>
          <w:rFonts w:ascii="Times New Roman" w:eastAsia="Times New Roman" w:hAnsi="Times New Roman" w:cs="Times New Roman"/>
          <w:bCs/>
          <w:color w:val="000000"/>
          <w:sz w:val="24"/>
          <w:szCs w:val="24"/>
          <w:lang w:val="en-US"/>
        </w:rPr>
        <w:t xml:space="preserve"> </w:t>
      </w:r>
      <w:proofErr w:type="spellStart"/>
      <w:r w:rsidRPr="005D1B0B">
        <w:rPr>
          <w:rFonts w:ascii="Times New Roman" w:eastAsia="Times New Roman" w:hAnsi="Times New Roman" w:cs="Times New Roman"/>
          <w:bCs/>
          <w:color w:val="000000"/>
          <w:sz w:val="24"/>
          <w:szCs w:val="24"/>
          <w:lang w:val="en-US"/>
        </w:rPr>
        <w:t>Разград</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концесионер</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класираният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първо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място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участник</w:t>
      </w:r>
      <w:proofErr w:type="spellEnd"/>
      <w:r w:rsidRPr="005D1B0B">
        <w:rPr>
          <w:rFonts w:ascii="Times New Roman" w:eastAsia="Times New Roman" w:hAnsi="Times New Roman" w:cs="Times New Roman"/>
          <w:color w:val="000000"/>
          <w:sz w:val="24"/>
          <w:szCs w:val="24"/>
          <w:lang w:val="en-US"/>
        </w:rPr>
        <w:t>.</w:t>
      </w:r>
      <w:proofErr w:type="gramEnd"/>
      <w:r w:rsidRPr="005D1B0B">
        <w:rPr>
          <w:rFonts w:ascii="Times New Roman" w:eastAsia="Times New Roman" w:hAnsi="Times New Roman" w:cs="Times New Roman"/>
          <w:color w:val="000000"/>
          <w:sz w:val="24"/>
          <w:szCs w:val="24"/>
          <w:lang w:val="en-US"/>
        </w:rPr>
        <w:t xml:space="preserve"> </w:t>
      </w:r>
      <w:proofErr w:type="gramStart"/>
      <w:r w:rsidRPr="005D1B0B">
        <w:rPr>
          <w:rFonts w:ascii="Times New Roman" w:eastAsia="Times New Roman" w:hAnsi="Times New Roman" w:cs="Times New Roman"/>
          <w:color w:val="000000"/>
          <w:sz w:val="24"/>
          <w:szCs w:val="24"/>
          <w:lang w:val="en-US"/>
        </w:rPr>
        <w:t xml:space="preserve">С </w:t>
      </w:r>
      <w:proofErr w:type="spellStart"/>
      <w:r w:rsidRPr="005D1B0B">
        <w:rPr>
          <w:rFonts w:ascii="Times New Roman" w:eastAsia="Times New Roman" w:hAnsi="Times New Roman" w:cs="Times New Roman"/>
          <w:color w:val="000000"/>
          <w:sz w:val="24"/>
          <w:szCs w:val="24"/>
          <w:lang w:val="en-US"/>
        </w:rPr>
        <w:t>решението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определяне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концесионер</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конкретизират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техническите</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функционалните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изисквания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финансово-икономическите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изисквания</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правните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изисквания</w:t>
      </w:r>
      <w:proofErr w:type="spellEnd"/>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съответствие</w:t>
      </w:r>
      <w:proofErr w:type="spellEnd"/>
      <w:r w:rsidRPr="005D1B0B">
        <w:rPr>
          <w:rFonts w:ascii="Times New Roman" w:eastAsia="Times New Roman" w:hAnsi="Times New Roman" w:cs="Times New Roman"/>
          <w:color w:val="000000"/>
          <w:sz w:val="24"/>
          <w:szCs w:val="24"/>
          <w:lang w:val="en-US"/>
        </w:rPr>
        <w:t xml:space="preserve"> с </w:t>
      </w:r>
      <w:proofErr w:type="spellStart"/>
      <w:r w:rsidRPr="005D1B0B">
        <w:rPr>
          <w:rFonts w:ascii="Times New Roman" w:eastAsia="Times New Roman" w:hAnsi="Times New Roman" w:cs="Times New Roman"/>
          <w:color w:val="000000"/>
          <w:sz w:val="24"/>
          <w:szCs w:val="24"/>
          <w:lang w:val="en-US"/>
        </w:rPr>
        <w:t>офертата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участника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определен</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концесионер</w:t>
      </w:r>
      <w:proofErr w:type="spellEnd"/>
      <w:r w:rsidRPr="005D1B0B">
        <w:rPr>
          <w:rFonts w:ascii="Times New Roman" w:eastAsia="Times New Roman" w:hAnsi="Times New Roman" w:cs="Times New Roman"/>
          <w:color w:val="000000"/>
          <w:sz w:val="24"/>
          <w:szCs w:val="24"/>
          <w:lang w:val="en-US"/>
        </w:rPr>
        <w:t xml:space="preserve"> и </w:t>
      </w:r>
      <w:proofErr w:type="spellStart"/>
      <w:r w:rsidRPr="005D1B0B">
        <w:rPr>
          <w:rFonts w:ascii="Times New Roman" w:eastAsia="Times New Roman" w:hAnsi="Times New Roman" w:cs="Times New Roman"/>
          <w:color w:val="000000"/>
          <w:sz w:val="24"/>
          <w:szCs w:val="24"/>
          <w:lang w:val="en-US"/>
        </w:rPr>
        <w:t>се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определя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срок</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за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сключване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концесионния</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договор</w:t>
      </w:r>
      <w:proofErr w:type="spellEnd"/>
      <w:r w:rsidRPr="005D1B0B">
        <w:rPr>
          <w:rFonts w:ascii="Times New Roman" w:eastAsia="Times New Roman" w:hAnsi="Times New Roman" w:cs="Times New Roman"/>
          <w:color w:val="000000"/>
          <w:sz w:val="24"/>
          <w:szCs w:val="24"/>
          <w:lang w:val="en-US"/>
        </w:rPr>
        <w:t>.</w:t>
      </w:r>
      <w:proofErr w:type="gramEnd"/>
    </w:p>
    <w:p w:rsidR="005D1B0B" w:rsidRPr="005D1B0B" w:rsidRDefault="005D1B0B" w:rsidP="005D1B0B">
      <w:pPr>
        <w:spacing w:after="0"/>
        <w:ind w:firstLine="709"/>
        <w:jc w:val="both"/>
        <w:rPr>
          <w:rFonts w:ascii="Times New Roman" w:eastAsia="Times New Roman" w:hAnsi="Times New Roman" w:cs="Times New Roman"/>
          <w:color w:val="000000"/>
          <w:sz w:val="24"/>
          <w:szCs w:val="24"/>
          <w:lang w:val="en-US"/>
        </w:rPr>
      </w:pPr>
      <w:proofErr w:type="spellStart"/>
      <w:proofErr w:type="gramStart"/>
      <w:r w:rsidRPr="005D1B0B">
        <w:rPr>
          <w:rFonts w:ascii="Times New Roman" w:eastAsia="Times New Roman" w:hAnsi="Times New Roman" w:cs="Times New Roman"/>
          <w:color w:val="000000"/>
          <w:sz w:val="24"/>
          <w:szCs w:val="24"/>
          <w:lang w:val="en-US"/>
        </w:rPr>
        <w:t>Когато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установи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пропуск</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или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нарушение</w:t>
      </w:r>
      <w:proofErr w:type="spellEnd"/>
      <w:r w:rsidRPr="005D1B0B">
        <w:rPr>
          <w:rFonts w:ascii="Times New Roman" w:eastAsia="Times New Roman" w:hAnsi="Times New Roman" w:cs="Times New Roman"/>
          <w:color w:val="000000"/>
          <w:sz w:val="24"/>
          <w:szCs w:val="24"/>
          <w:lang w:val="en-US"/>
        </w:rPr>
        <w:t xml:space="preserve"> в </w:t>
      </w:r>
      <w:proofErr w:type="spellStart"/>
      <w:r w:rsidRPr="005D1B0B">
        <w:rPr>
          <w:rFonts w:ascii="Times New Roman" w:eastAsia="Times New Roman" w:hAnsi="Times New Roman" w:cs="Times New Roman"/>
          <w:color w:val="000000"/>
          <w:sz w:val="24"/>
          <w:szCs w:val="24"/>
          <w:lang w:val="en-US"/>
        </w:rPr>
        <w:t>работата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което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може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бъде</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отстранено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концедентът</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възлага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комисията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отстрани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нередовността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след</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което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да</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извърши</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ново</w:t>
      </w:r>
      <w:proofErr w:type="spellEnd"/>
      <w:r w:rsidRPr="005D1B0B">
        <w:rPr>
          <w:rFonts w:ascii="Times New Roman" w:eastAsia="Times New Roman" w:hAnsi="Times New Roman" w:cs="Times New Roman"/>
          <w:color w:val="000000"/>
          <w:sz w:val="24"/>
          <w:szCs w:val="24"/>
          <w:lang w:val="en-US"/>
        </w:rPr>
        <w:t xml:space="preserve"> </w:t>
      </w:r>
      <w:proofErr w:type="spellStart"/>
      <w:r w:rsidRPr="005D1B0B">
        <w:rPr>
          <w:rFonts w:ascii="Times New Roman" w:eastAsia="Times New Roman" w:hAnsi="Times New Roman" w:cs="Times New Roman"/>
          <w:color w:val="000000"/>
          <w:sz w:val="24"/>
          <w:szCs w:val="24"/>
          <w:lang w:val="en-US"/>
        </w:rPr>
        <w:t>класиране</w:t>
      </w:r>
      <w:proofErr w:type="spellEnd"/>
      <w:r w:rsidRPr="005D1B0B">
        <w:rPr>
          <w:rFonts w:ascii="Times New Roman" w:eastAsia="Times New Roman" w:hAnsi="Times New Roman" w:cs="Times New Roman"/>
          <w:color w:val="000000"/>
          <w:sz w:val="24"/>
          <w:szCs w:val="24"/>
          <w:lang w:val="en-US"/>
        </w:rPr>
        <w:t>.</w:t>
      </w:r>
      <w:proofErr w:type="gramEnd"/>
    </w:p>
    <w:p w:rsidR="005D1B0B" w:rsidRPr="005D1B0B" w:rsidRDefault="005D1B0B" w:rsidP="005D1B0B">
      <w:pPr>
        <w:widowControl w:val="0"/>
        <w:tabs>
          <w:tab w:val="left" w:pos="1519"/>
        </w:tabs>
        <w:spacing w:after="0"/>
        <w:ind w:firstLine="709"/>
        <w:jc w:val="both"/>
        <w:rPr>
          <w:rFonts w:ascii="Times New Roman" w:eastAsia="Courier New" w:hAnsi="Times New Roman" w:cs="Times New Roman"/>
          <w:color w:val="000000"/>
          <w:sz w:val="24"/>
          <w:szCs w:val="24"/>
          <w:lang w:eastAsia="bg-BG" w:bidi="bg-BG"/>
        </w:rPr>
      </w:pPr>
      <w:proofErr w:type="spellStart"/>
      <w:r w:rsidRPr="005D1B0B">
        <w:rPr>
          <w:rFonts w:ascii="Times New Roman" w:eastAsia="Courier New" w:hAnsi="Times New Roman" w:cs="Times New Roman"/>
          <w:color w:val="000000"/>
          <w:sz w:val="24"/>
          <w:szCs w:val="24"/>
          <w:lang w:eastAsia="bg-BG" w:bidi="bg-BG"/>
        </w:rPr>
        <w:t>Концедентът</w:t>
      </w:r>
      <w:proofErr w:type="spellEnd"/>
      <w:r w:rsidRPr="005D1B0B">
        <w:rPr>
          <w:rFonts w:ascii="Times New Roman" w:eastAsia="Courier New" w:hAnsi="Times New Roman" w:cs="Times New Roman"/>
          <w:color w:val="000000"/>
          <w:sz w:val="24"/>
          <w:szCs w:val="24"/>
          <w:lang w:eastAsia="bg-BG" w:bidi="bg-BG"/>
        </w:rPr>
        <w:t xml:space="preserve"> уведомява участниците за решението за определяне на концесионер, съответно за решението за прекратяване на процедурата. Към уведомлението се прилага протоколът на комисията за отваряне на предложенията, разглеждане и оценяване на офертите и класиране на участниците.</w:t>
      </w:r>
    </w:p>
    <w:p w:rsidR="005D1B0B" w:rsidRPr="005D1B0B" w:rsidRDefault="005D1B0B" w:rsidP="005D1B0B">
      <w:pPr>
        <w:widowControl w:val="0"/>
        <w:spacing w:after="0"/>
        <w:ind w:firstLine="709"/>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Решението за определяне на концесионер влиза в сила, когато всички предходни решения в процедурата за определяне на концесионер са влезли в сила, същото не е обжалвано, а ако е обжалвано - има влязло в сила решение по жалбата.</w:t>
      </w:r>
    </w:p>
    <w:p w:rsidR="005D1B0B" w:rsidRPr="005D1B0B" w:rsidRDefault="005D1B0B" w:rsidP="005D1B0B">
      <w:pPr>
        <w:widowControl w:val="0"/>
        <w:tabs>
          <w:tab w:val="left" w:pos="1397"/>
        </w:tabs>
        <w:spacing w:after="0"/>
        <w:jc w:val="both"/>
        <w:rPr>
          <w:rFonts w:ascii="Times New Roman" w:eastAsia="Courier New" w:hAnsi="Times New Roman" w:cs="Times New Roman"/>
          <w:b/>
          <w:color w:val="000000"/>
          <w:sz w:val="24"/>
          <w:szCs w:val="24"/>
          <w:lang w:eastAsia="bg-BG" w:bidi="bg-BG"/>
        </w:rPr>
      </w:pPr>
      <w:r w:rsidRPr="005D1B0B">
        <w:rPr>
          <w:rFonts w:ascii="Times New Roman" w:eastAsia="Courier New" w:hAnsi="Times New Roman" w:cs="Times New Roman"/>
          <w:b/>
          <w:bCs/>
          <w:color w:val="000000"/>
          <w:sz w:val="24"/>
          <w:szCs w:val="24"/>
          <w:lang w:eastAsia="bg-BG" w:bidi="bg-BG"/>
        </w:rPr>
        <w:t xml:space="preserve">           </w:t>
      </w:r>
      <w:r w:rsidRPr="005D1B0B">
        <w:rPr>
          <w:rFonts w:ascii="Times New Roman" w:eastAsia="Courier New" w:hAnsi="Times New Roman" w:cs="Times New Roman"/>
          <w:bCs/>
          <w:color w:val="000000"/>
          <w:sz w:val="24"/>
          <w:szCs w:val="24"/>
          <w:lang w:eastAsia="bg-BG" w:bidi="bg-BG"/>
        </w:rPr>
        <w:t>Концесионният договор се сключва в срока, определен с решението за определяне на концесионер.</w:t>
      </w:r>
    </w:p>
    <w:p w:rsidR="005D1B0B" w:rsidRPr="005D1B0B" w:rsidRDefault="005D1B0B" w:rsidP="005D1B0B">
      <w:pPr>
        <w:widowControl w:val="0"/>
        <w:spacing w:after="0"/>
        <w:ind w:firstLine="740"/>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Преди сключване на концесионния договор участникът, определен за концесионер, представя на </w:t>
      </w:r>
      <w:proofErr w:type="spellStart"/>
      <w:r w:rsidRPr="005D1B0B">
        <w:rPr>
          <w:rFonts w:ascii="Times New Roman" w:eastAsia="Courier New" w:hAnsi="Times New Roman" w:cs="Times New Roman"/>
          <w:color w:val="000000"/>
          <w:sz w:val="24"/>
          <w:szCs w:val="24"/>
          <w:lang w:eastAsia="bg-BG" w:bidi="bg-BG"/>
        </w:rPr>
        <w:t>концедента</w:t>
      </w:r>
      <w:proofErr w:type="spellEnd"/>
      <w:r w:rsidRPr="005D1B0B">
        <w:rPr>
          <w:rFonts w:ascii="Times New Roman" w:eastAsia="Courier New" w:hAnsi="Times New Roman" w:cs="Times New Roman"/>
          <w:color w:val="000000"/>
          <w:sz w:val="24"/>
          <w:szCs w:val="24"/>
          <w:lang w:eastAsia="bg-BG" w:bidi="bg-BG"/>
        </w:rPr>
        <w:t xml:space="preserve"> доказателства, които удостоверяват декларираните със заявлението факти и обстоятелства относно основанията за изключване, условията за участие и гаранцията за изпълнение на задълженията по концесионния договор. Концесионният договор се подписва от </w:t>
      </w:r>
      <w:proofErr w:type="spellStart"/>
      <w:r w:rsidRPr="005D1B0B">
        <w:rPr>
          <w:rFonts w:ascii="Times New Roman" w:eastAsia="Courier New" w:hAnsi="Times New Roman" w:cs="Times New Roman"/>
          <w:color w:val="000000"/>
          <w:sz w:val="24"/>
          <w:szCs w:val="24"/>
          <w:lang w:eastAsia="bg-BG" w:bidi="bg-BG"/>
        </w:rPr>
        <w:t>Концедента</w:t>
      </w:r>
      <w:proofErr w:type="spellEnd"/>
      <w:r w:rsidRPr="005D1B0B">
        <w:rPr>
          <w:rFonts w:ascii="Times New Roman" w:eastAsia="Courier New" w:hAnsi="Times New Roman" w:cs="Times New Roman"/>
          <w:color w:val="000000"/>
          <w:sz w:val="24"/>
          <w:szCs w:val="24"/>
          <w:lang w:eastAsia="bg-BG" w:bidi="bg-BG"/>
        </w:rPr>
        <w:t xml:space="preserve"> при условията на чл. 120-122 от ЗК.</w:t>
      </w:r>
    </w:p>
    <w:p w:rsidR="005D1B0B" w:rsidRPr="005D1B0B" w:rsidRDefault="005D1B0B" w:rsidP="005D1B0B">
      <w:pPr>
        <w:widowControl w:val="0"/>
        <w:spacing w:after="0"/>
        <w:ind w:firstLine="740"/>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В случай, че определеният концесионер до изтичане на срока за сключване на договора не представи изискуемите документи или откаже да сключи концесионния договор, </w:t>
      </w:r>
      <w:proofErr w:type="spellStart"/>
      <w:r w:rsidRPr="005D1B0B">
        <w:rPr>
          <w:rFonts w:ascii="Times New Roman" w:eastAsia="Courier New" w:hAnsi="Times New Roman" w:cs="Times New Roman"/>
          <w:color w:val="000000"/>
          <w:sz w:val="24"/>
          <w:szCs w:val="24"/>
          <w:lang w:eastAsia="bg-BG" w:bidi="bg-BG"/>
        </w:rPr>
        <w:t>Концедентът</w:t>
      </w:r>
      <w:proofErr w:type="spellEnd"/>
      <w:r w:rsidRPr="005D1B0B">
        <w:rPr>
          <w:rFonts w:ascii="Times New Roman" w:eastAsia="Courier New" w:hAnsi="Times New Roman" w:cs="Times New Roman"/>
          <w:color w:val="000000"/>
          <w:sz w:val="24"/>
          <w:szCs w:val="24"/>
          <w:lang w:eastAsia="bg-BG" w:bidi="bg-BG"/>
        </w:rPr>
        <w:t xml:space="preserve"> може с решение да определи за концесионер класирания на второ място участник.</w:t>
      </w:r>
    </w:p>
    <w:p w:rsidR="005D1B0B" w:rsidRPr="005D1B0B" w:rsidRDefault="005D1B0B" w:rsidP="005D1B0B">
      <w:pPr>
        <w:widowControl w:val="0"/>
        <w:spacing w:after="0"/>
        <w:ind w:firstLine="740"/>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С решението се определя срок за сключване на концесионния договор и може да се постави условие за подобряване на предложенията по критериите за възлагане на този участник.</w:t>
      </w:r>
    </w:p>
    <w:p w:rsidR="005D1B0B" w:rsidRPr="005D1B0B" w:rsidRDefault="005D1B0B" w:rsidP="005D1B0B">
      <w:pPr>
        <w:widowControl w:val="0"/>
        <w:spacing w:after="0"/>
        <w:ind w:firstLine="709"/>
        <w:jc w:val="both"/>
        <w:rPr>
          <w:rFonts w:ascii="Times New Roman" w:eastAsia="Courier New" w:hAnsi="Times New Roman" w:cs="Times New Roman"/>
          <w:color w:val="000000"/>
          <w:sz w:val="24"/>
          <w:szCs w:val="24"/>
          <w:lang w:eastAsia="bg-BG" w:bidi="bg-BG"/>
        </w:rPr>
      </w:pPr>
      <w:r w:rsidRPr="005D1B0B">
        <w:rPr>
          <w:rFonts w:ascii="Times New Roman" w:eastAsia="Courier New" w:hAnsi="Times New Roman" w:cs="Times New Roman"/>
          <w:color w:val="000000"/>
          <w:sz w:val="24"/>
          <w:szCs w:val="24"/>
          <w:lang w:eastAsia="bg-BG" w:bidi="bg-BG"/>
        </w:rPr>
        <w:t xml:space="preserve">Определеното от </w:t>
      </w:r>
      <w:proofErr w:type="spellStart"/>
      <w:r w:rsidRPr="005D1B0B">
        <w:rPr>
          <w:rFonts w:ascii="Times New Roman" w:eastAsia="Courier New" w:hAnsi="Times New Roman" w:cs="Times New Roman"/>
          <w:color w:val="000000"/>
          <w:sz w:val="24"/>
          <w:szCs w:val="24"/>
          <w:lang w:eastAsia="bg-BG" w:bidi="bg-BG"/>
        </w:rPr>
        <w:t>концедента</w:t>
      </w:r>
      <w:proofErr w:type="spellEnd"/>
      <w:r w:rsidRPr="005D1B0B">
        <w:rPr>
          <w:rFonts w:ascii="Times New Roman" w:eastAsia="Courier New" w:hAnsi="Times New Roman" w:cs="Times New Roman"/>
          <w:color w:val="000000"/>
          <w:sz w:val="24"/>
          <w:szCs w:val="24"/>
          <w:lang w:eastAsia="bg-BG" w:bidi="bg-BG"/>
        </w:rPr>
        <w:t xml:space="preserve"> длъжностно лице в едномесечен срок, считано от сключване на концесионния договор, публикува в Националния концесионен регистър обявление за възложена концесия и открива партида на концесията, като публикува в нея решението за определяне на концесионер и концесионния договор.</w:t>
      </w:r>
    </w:p>
    <w:p w:rsidR="005D1B0B" w:rsidRPr="001F4545" w:rsidRDefault="005D1B0B" w:rsidP="005D1B0B">
      <w:pPr>
        <w:widowControl w:val="0"/>
        <w:spacing w:after="0"/>
        <w:ind w:firstLine="708"/>
        <w:jc w:val="both"/>
        <w:rPr>
          <w:rFonts w:ascii="Times New Roman" w:eastAsia="Courier New" w:hAnsi="Times New Roman" w:cs="Times New Roman"/>
          <w:b/>
          <w:bCs/>
          <w:color w:val="000000" w:themeColor="text1"/>
          <w:sz w:val="24"/>
          <w:szCs w:val="24"/>
          <w:lang w:eastAsia="bg-BG" w:bidi="bg-BG"/>
        </w:rPr>
      </w:pPr>
      <w:r w:rsidRPr="001F4545">
        <w:rPr>
          <w:rFonts w:ascii="Times New Roman" w:eastAsia="Courier New" w:hAnsi="Times New Roman" w:cs="Times New Roman"/>
          <w:b/>
          <w:bCs/>
          <w:color w:val="000000" w:themeColor="text1"/>
          <w:sz w:val="24"/>
          <w:szCs w:val="24"/>
          <w:lang w:eastAsia="bg-BG" w:bidi="bg-BG"/>
        </w:rPr>
        <w:t>9. Планирани срокове за приключване на процедурата</w:t>
      </w:r>
    </w:p>
    <w:p w:rsidR="005D1B0B" w:rsidRPr="001F4545" w:rsidRDefault="005D1B0B" w:rsidP="005D1B0B">
      <w:pPr>
        <w:widowControl w:val="0"/>
        <w:spacing w:after="0"/>
        <w:ind w:firstLine="709"/>
        <w:jc w:val="both"/>
        <w:rPr>
          <w:rFonts w:ascii="Times New Roman" w:eastAsia="Courier New" w:hAnsi="Times New Roman" w:cs="Times New Roman"/>
          <w:color w:val="000000" w:themeColor="text1"/>
          <w:sz w:val="24"/>
          <w:szCs w:val="24"/>
          <w:lang w:eastAsia="bg-BG" w:bidi="bg-BG"/>
        </w:rPr>
      </w:pPr>
      <w:proofErr w:type="spellStart"/>
      <w:r w:rsidRPr="001F4545">
        <w:rPr>
          <w:rFonts w:ascii="Times New Roman" w:eastAsia="Courier New" w:hAnsi="Times New Roman" w:cs="Times New Roman"/>
          <w:color w:val="000000" w:themeColor="text1"/>
          <w:sz w:val="24"/>
          <w:szCs w:val="24"/>
          <w:lang w:eastAsia="bg-BG" w:bidi="bg-BG"/>
        </w:rPr>
        <w:t>Концедентът</w:t>
      </w:r>
      <w:proofErr w:type="spellEnd"/>
      <w:r w:rsidRPr="001F4545">
        <w:rPr>
          <w:rFonts w:ascii="Times New Roman" w:eastAsia="Courier New" w:hAnsi="Times New Roman" w:cs="Times New Roman"/>
          <w:color w:val="000000" w:themeColor="text1"/>
          <w:sz w:val="24"/>
          <w:szCs w:val="24"/>
          <w:lang w:eastAsia="bg-BG" w:bidi="bg-BG"/>
        </w:rPr>
        <w:t xml:space="preserve"> планира прогнозен срок, в който да приключи работата на Ко</w:t>
      </w:r>
      <w:r w:rsidR="001F4545" w:rsidRPr="001F4545">
        <w:rPr>
          <w:rFonts w:ascii="Times New Roman" w:eastAsia="Courier New" w:hAnsi="Times New Roman" w:cs="Times New Roman"/>
          <w:color w:val="000000" w:themeColor="text1"/>
          <w:sz w:val="24"/>
          <w:szCs w:val="24"/>
          <w:lang w:eastAsia="bg-BG" w:bidi="bg-BG"/>
        </w:rPr>
        <w:t xml:space="preserve">мисията по процедурата - </w:t>
      </w:r>
      <w:r w:rsidR="008573C7" w:rsidRPr="001F4545">
        <w:rPr>
          <w:rFonts w:ascii="Times New Roman" w:eastAsia="Courier New" w:hAnsi="Times New Roman" w:cs="Times New Roman"/>
          <w:color w:val="000000" w:themeColor="text1"/>
          <w:sz w:val="24"/>
          <w:szCs w:val="24"/>
          <w:lang w:eastAsia="bg-BG" w:bidi="bg-BG"/>
        </w:rPr>
        <w:t xml:space="preserve">до два </w:t>
      </w:r>
      <w:r w:rsidRPr="001F4545">
        <w:rPr>
          <w:rFonts w:ascii="Times New Roman" w:eastAsia="Courier New" w:hAnsi="Times New Roman" w:cs="Times New Roman"/>
          <w:color w:val="000000" w:themeColor="text1"/>
          <w:sz w:val="24"/>
          <w:szCs w:val="24"/>
          <w:lang w:eastAsia="bg-BG" w:bidi="bg-BG"/>
        </w:rPr>
        <w:t xml:space="preserve">месеца след изтичане на срока за подаване на заявленията и офертите. </w:t>
      </w:r>
      <w:proofErr w:type="spellStart"/>
      <w:r w:rsidRPr="001F4545">
        <w:rPr>
          <w:rFonts w:ascii="Times New Roman" w:eastAsia="Courier New" w:hAnsi="Times New Roman" w:cs="Times New Roman"/>
          <w:color w:val="000000" w:themeColor="text1"/>
          <w:sz w:val="24"/>
          <w:szCs w:val="24"/>
          <w:lang w:eastAsia="bg-BG" w:bidi="bg-BG"/>
        </w:rPr>
        <w:t>Концедентът</w:t>
      </w:r>
      <w:proofErr w:type="spellEnd"/>
      <w:r w:rsidRPr="001F4545">
        <w:rPr>
          <w:rFonts w:ascii="Times New Roman" w:eastAsia="Courier New" w:hAnsi="Times New Roman" w:cs="Times New Roman"/>
          <w:color w:val="000000" w:themeColor="text1"/>
          <w:sz w:val="24"/>
          <w:szCs w:val="24"/>
          <w:lang w:eastAsia="bg-BG" w:bidi="bg-BG"/>
        </w:rPr>
        <w:t xml:space="preserve"> планира прогнозен срок за</w:t>
      </w:r>
      <w:r w:rsidR="00512752" w:rsidRPr="001F4545">
        <w:rPr>
          <w:rFonts w:ascii="Times New Roman" w:eastAsia="Courier New" w:hAnsi="Times New Roman" w:cs="Times New Roman"/>
          <w:color w:val="000000" w:themeColor="text1"/>
          <w:sz w:val="24"/>
          <w:szCs w:val="24"/>
          <w:lang w:eastAsia="bg-BG" w:bidi="bg-BG"/>
        </w:rPr>
        <w:t xml:space="preserve"> сключване на договора</w:t>
      </w:r>
      <w:r w:rsidR="001F4545" w:rsidRPr="001F4545">
        <w:rPr>
          <w:rFonts w:ascii="Times New Roman" w:eastAsia="Courier New" w:hAnsi="Times New Roman" w:cs="Times New Roman"/>
          <w:color w:val="000000" w:themeColor="text1"/>
          <w:sz w:val="24"/>
          <w:szCs w:val="24"/>
          <w:lang w:eastAsia="bg-BG" w:bidi="bg-BG"/>
        </w:rPr>
        <w:t xml:space="preserve"> - </w:t>
      </w:r>
      <w:r w:rsidR="00512752" w:rsidRPr="001F4545">
        <w:rPr>
          <w:rFonts w:ascii="Times New Roman" w:eastAsia="Courier New" w:hAnsi="Times New Roman" w:cs="Times New Roman"/>
          <w:color w:val="000000" w:themeColor="text1"/>
          <w:sz w:val="24"/>
          <w:szCs w:val="24"/>
          <w:lang w:eastAsia="bg-BG" w:bidi="bg-BG"/>
        </w:rPr>
        <w:t xml:space="preserve">до един месец </w:t>
      </w:r>
      <w:r w:rsidRPr="001F4545">
        <w:rPr>
          <w:rFonts w:ascii="Times New Roman" w:eastAsia="Courier New" w:hAnsi="Times New Roman" w:cs="Times New Roman"/>
          <w:color w:val="000000" w:themeColor="text1"/>
          <w:sz w:val="24"/>
          <w:szCs w:val="24"/>
          <w:lang w:eastAsia="bg-BG" w:bidi="bg-BG"/>
        </w:rPr>
        <w:t xml:space="preserve">след издаване на решението за определяне на концесионер, а в случай, че има обжалване, непосредствено след влизане в сила на съдебния акт, ако той потвърди решението на </w:t>
      </w:r>
      <w:proofErr w:type="spellStart"/>
      <w:r w:rsidRPr="001F4545">
        <w:rPr>
          <w:rFonts w:ascii="Times New Roman" w:eastAsia="Courier New" w:hAnsi="Times New Roman" w:cs="Times New Roman"/>
          <w:color w:val="000000" w:themeColor="text1"/>
          <w:sz w:val="24"/>
          <w:szCs w:val="24"/>
          <w:lang w:eastAsia="bg-BG" w:bidi="bg-BG"/>
        </w:rPr>
        <w:t>Концедента</w:t>
      </w:r>
      <w:proofErr w:type="spellEnd"/>
      <w:r w:rsidRPr="001F4545">
        <w:rPr>
          <w:rFonts w:ascii="Times New Roman" w:eastAsia="Courier New" w:hAnsi="Times New Roman" w:cs="Times New Roman"/>
          <w:color w:val="000000" w:themeColor="text1"/>
          <w:sz w:val="24"/>
          <w:szCs w:val="24"/>
          <w:lang w:eastAsia="bg-BG" w:bidi="bg-BG"/>
        </w:rPr>
        <w:t>.</w:t>
      </w:r>
    </w:p>
    <w:p w:rsidR="005D1B0B" w:rsidRPr="005D1B0B" w:rsidRDefault="005D1B0B" w:rsidP="005D1B0B">
      <w:pPr>
        <w:widowControl w:val="0"/>
        <w:spacing w:after="0" w:line="75" w:lineRule="atLeast"/>
        <w:ind w:firstLine="708"/>
        <w:jc w:val="both"/>
        <w:rPr>
          <w:rFonts w:ascii="Times New Roman" w:eastAsia="Courier New" w:hAnsi="Times New Roman" w:cs="Times New Roman"/>
          <w:b/>
          <w:color w:val="000000"/>
          <w:sz w:val="24"/>
          <w:szCs w:val="24"/>
          <w:lang w:eastAsia="bg-BG" w:bidi="bg-BG"/>
        </w:rPr>
      </w:pPr>
      <w:r w:rsidRPr="005D1B0B">
        <w:rPr>
          <w:rFonts w:ascii="Times New Roman" w:eastAsia="Courier New" w:hAnsi="Times New Roman" w:cs="Times New Roman"/>
          <w:b/>
          <w:color w:val="000000"/>
          <w:sz w:val="24"/>
          <w:szCs w:val="24"/>
          <w:lang w:eastAsia="bg-BG" w:bidi="bg-BG"/>
        </w:rPr>
        <w:t>10.</w:t>
      </w:r>
      <w:r w:rsidRPr="005D1B0B">
        <w:rPr>
          <w:rFonts w:ascii="Times New Roman" w:eastAsia="Courier New" w:hAnsi="Times New Roman" w:cs="Times New Roman"/>
          <w:color w:val="000000"/>
          <w:sz w:val="24"/>
          <w:szCs w:val="24"/>
          <w:lang w:eastAsia="bg-BG" w:bidi="bg-BG"/>
        </w:rPr>
        <w:t xml:space="preserve"> </w:t>
      </w:r>
      <w:r w:rsidRPr="005D1B0B">
        <w:rPr>
          <w:rFonts w:ascii="Times New Roman" w:eastAsia="Arial Unicode MS" w:hAnsi="Times New Roman" w:cs="Times New Roman"/>
          <w:b/>
          <w:bCs/>
          <w:iCs/>
          <w:color w:val="000000"/>
          <w:sz w:val="24"/>
          <w:szCs w:val="24"/>
          <w:lang w:eastAsia="bg-BG" w:bidi="bg-BG"/>
        </w:rPr>
        <w:t>Документи, с които преди подписване на концесионния договор се удостоверява отсъствието на основание за изключване</w:t>
      </w:r>
    </w:p>
    <w:p w:rsidR="005D1B0B" w:rsidRPr="005D1B0B" w:rsidRDefault="005D1B0B" w:rsidP="005D1B0B">
      <w:pPr>
        <w:widowControl w:val="0"/>
        <w:tabs>
          <w:tab w:val="left" w:pos="1357"/>
        </w:tabs>
        <w:spacing w:after="0"/>
        <w:ind w:firstLine="709"/>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lastRenderedPageBreak/>
        <w:t xml:space="preserve">1. Свидетелство за съдимост или съответен негов документ за участника, или член на неговия управителен или надзорен орган, или лице, което има правомощия да представлява, да взема решения или да упражнява контрол в рамките на тези органи за удостоверяване липсата на влязла в сила присъда за престъпление, посочено в чл. 60, ал. 2, т. 1 от ЗК – информацията се изисква служебно от </w:t>
      </w:r>
      <w:proofErr w:type="spellStart"/>
      <w:r w:rsidRPr="005D1B0B">
        <w:rPr>
          <w:rFonts w:ascii="Times New Roman" w:eastAsia="Times New Roman" w:hAnsi="Times New Roman" w:cs="Times New Roman"/>
          <w:color w:val="000000"/>
          <w:sz w:val="24"/>
          <w:szCs w:val="24"/>
          <w:lang w:eastAsia="bg-BG" w:bidi="bg-BG"/>
        </w:rPr>
        <w:t>концедента</w:t>
      </w:r>
      <w:proofErr w:type="spellEnd"/>
      <w:r w:rsidRPr="005D1B0B">
        <w:rPr>
          <w:rFonts w:ascii="Times New Roman" w:eastAsia="Times New Roman" w:hAnsi="Times New Roman" w:cs="Times New Roman"/>
          <w:color w:val="000000"/>
          <w:sz w:val="24"/>
          <w:szCs w:val="24"/>
          <w:lang w:eastAsia="bg-BG" w:bidi="bg-BG"/>
        </w:rPr>
        <w:t>.</w:t>
      </w:r>
    </w:p>
    <w:p w:rsidR="005D1B0B" w:rsidRPr="005D1B0B" w:rsidRDefault="005D1B0B" w:rsidP="005D1B0B">
      <w:pPr>
        <w:widowControl w:val="0"/>
        <w:spacing w:after="0"/>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 xml:space="preserve">           2. Удостоверение от Национална агенция по приходите за липсата на обстоятелствата по чл. 60, ал. 2, т. 2 от ЗК - информацията се изисква служебно от </w:t>
      </w:r>
      <w:proofErr w:type="spellStart"/>
      <w:r w:rsidRPr="005D1B0B">
        <w:rPr>
          <w:rFonts w:ascii="Times New Roman" w:eastAsia="Times New Roman" w:hAnsi="Times New Roman" w:cs="Times New Roman"/>
          <w:color w:val="000000"/>
          <w:sz w:val="24"/>
          <w:szCs w:val="24"/>
          <w:lang w:eastAsia="bg-BG" w:bidi="bg-BG"/>
        </w:rPr>
        <w:t>концедента</w:t>
      </w:r>
      <w:proofErr w:type="spellEnd"/>
      <w:r w:rsidRPr="005D1B0B">
        <w:rPr>
          <w:rFonts w:ascii="Times New Roman" w:eastAsia="Times New Roman" w:hAnsi="Times New Roman" w:cs="Times New Roman"/>
          <w:color w:val="000000"/>
          <w:sz w:val="24"/>
          <w:szCs w:val="24"/>
          <w:lang w:eastAsia="bg-BG" w:bidi="bg-BG"/>
        </w:rPr>
        <w:t xml:space="preserve">. </w:t>
      </w:r>
    </w:p>
    <w:p w:rsidR="005D1B0B" w:rsidRPr="005D1B0B" w:rsidRDefault="005D1B0B" w:rsidP="005D1B0B">
      <w:pPr>
        <w:widowControl w:val="0"/>
        <w:tabs>
          <w:tab w:val="left" w:pos="1357"/>
        </w:tabs>
        <w:spacing w:after="0"/>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color w:val="000000"/>
          <w:sz w:val="24"/>
          <w:szCs w:val="24"/>
          <w:lang w:eastAsia="bg-BG" w:bidi="bg-BG"/>
        </w:rPr>
        <w:t xml:space="preserve">           3. Документ удостоверяващ, че участникът не е обявен в несъстоятелност и не е в процедура по несъстоятелност  -</w:t>
      </w:r>
      <w:r w:rsidRPr="005D1B0B">
        <w:rPr>
          <w:rFonts w:ascii="Times New Roman" w:eastAsia="Arial Unicode MS" w:hAnsi="Times New Roman" w:cs="Times New Roman"/>
          <w:color w:val="000000"/>
          <w:sz w:val="24"/>
          <w:szCs w:val="24"/>
          <w:lang w:eastAsia="bg-BG" w:bidi="bg-BG"/>
        </w:rPr>
        <w:t xml:space="preserve"> </w:t>
      </w:r>
      <w:r w:rsidRPr="005D1B0B">
        <w:rPr>
          <w:rFonts w:ascii="Times New Roman" w:eastAsia="Times New Roman" w:hAnsi="Times New Roman" w:cs="Times New Roman"/>
          <w:color w:val="000000"/>
          <w:sz w:val="24"/>
          <w:szCs w:val="24"/>
          <w:lang w:eastAsia="bg-BG" w:bidi="bg-BG"/>
        </w:rPr>
        <w:t xml:space="preserve">информацията се проверява служебно от </w:t>
      </w:r>
      <w:proofErr w:type="spellStart"/>
      <w:r w:rsidRPr="005D1B0B">
        <w:rPr>
          <w:rFonts w:ascii="Times New Roman" w:eastAsia="Times New Roman" w:hAnsi="Times New Roman" w:cs="Times New Roman"/>
          <w:color w:val="000000"/>
          <w:sz w:val="24"/>
          <w:szCs w:val="24"/>
          <w:lang w:eastAsia="bg-BG" w:bidi="bg-BG"/>
        </w:rPr>
        <w:t>концедента</w:t>
      </w:r>
      <w:proofErr w:type="spellEnd"/>
      <w:r w:rsidRPr="005D1B0B">
        <w:rPr>
          <w:rFonts w:ascii="Times New Roman" w:eastAsia="Times New Roman" w:hAnsi="Times New Roman" w:cs="Times New Roman"/>
          <w:color w:val="000000"/>
          <w:sz w:val="24"/>
          <w:szCs w:val="24"/>
          <w:lang w:eastAsia="bg-BG" w:bidi="bg-BG"/>
        </w:rPr>
        <w:t xml:space="preserve"> чрез извършване на справка в търговския регистър.  </w:t>
      </w:r>
    </w:p>
    <w:p w:rsidR="005D1B0B" w:rsidRPr="005D1B0B" w:rsidRDefault="005D1B0B" w:rsidP="005D1B0B">
      <w:pPr>
        <w:widowControl w:val="0"/>
        <w:tabs>
          <w:tab w:val="left" w:pos="1357"/>
        </w:tabs>
        <w:spacing w:after="0"/>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           </w:t>
      </w:r>
      <w:r w:rsidRPr="005D1B0B">
        <w:rPr>
          <w:rFonts w:ascii="Times New Roman" w:eastAsia="Times New Roman" w:hAnsi="Times New Roman" w:cs="Times New Roman"/>
          <w:color w:val="000000"/>
          <w:sz w:val="24"/>
          <w:szCs w:val="24"/>
          <w:lang w:eastAsia="bg-BG" w:bidi="bg-BG"/>
        </w:rPr>
        <w:t xml:space="preserve">4. Документ, че участникът не е в процедура по ликвидация - информацията се проверява служебно от </w:t>
      </w:r>
      <w:proofErr w:type="spellStart"/>
      <w:r w:rsidRPr="005D1B0B">
        <w:rPr>
          <w:rFonts w:ascii="Times New Roman" w:eastAsia="Times New Roman" w:hAnsi="Times New Roman" w:cs="Times New Roman"/>
          <w:color w:val="000000"/>
          <w:sz w:val="24"/>
          <w:szCs w:val="24"/>
          <w:lang w:eastAsia="bg-BG" w:bidi="bg-BG"/>
        </w:rPr>
        <w:t>концедента</w:t>
      </w:r>
      <w:proofErr w:type="spellEnd"/>
      <w:r w:rsidRPr="005D1B0B">
        <w:rPr>
          <w:rFonts w:ascii="Times New Roman" w:eastAsia="Times New Roman" w:hAnsi="Times New Roman" w:cs="Times New Roman"/>
          <w:color w:val="000000"/>
          <w:sz w:val="24"/>
          <w:szCs w:val="24"/>
          <w:lang w:eastAsia="bg-BG" w:bidi="bg-BG"/>
        </w:rPr>
        <w:t xml:space="preserve"> чрез извършване на справка в търговския регистър.  </w:t>
      </w:r>
    </w:p>
    <w:p w:rsidR="005D1B0B" w:rsidRPr="005D1B0B" w:rsidRDefault="005D1B0B" w:rsidP="005D1B0B">
      <w:pPr>
        <w:widowControl w:val="0"/>
        <w:tabs>
          <w:tab w:val="left" w:pos="1357"/>
        </w:tabs>
        <w:spacing w:after="0"/>
        <w:ind w:firstLine="709"/>
        <w:jc w:val="both"/>
        <w:rPr>
          <w:rFonts w:ascii="Times New Roman" w:eastAsia="Times New Roman" w:hAnsi="Times New Roman" w:cs="Times New Roman"/>
          <w:color w:val="000000"/>
          <w:sz w:val="24"/>
          <w:szCs w:val="24"/>
          <w:lang w:eastAsia="bg-BG" w:bidi="bg-BG"/>
        </w:rPr>
      </w:pPr>
      <w:r w:rsidRPr="005D1B0B">
        <w:rPr>
          <w:rFonts w:ascii="Times New Roman" w:eastAsia="Times New Roman" w:hAnsi="Times New Roman" w:cs="Times New Roman"/>
          <w:b/>
          <w:color w:val="000000"/>
          <w:sz w:val="24"/>
          <w:szCs w:val="24"/>
          <w:lang w:eastAsia="bg-BG" w:bidi="bg-BG"/>
        </w:rPr>
        <w:t>11.</w:t>
      </w:r>
      <w:r w:rsidRPr="005D1B0B">
        <w:rPr>
          <w:rFonts w:ascii="Times New Roman" w:eastAsia="Times New Roman" w:hAnsi="Times New Roman" w:cs="Times New Roman"/>
          <w:color w:val="000000"/>
          <w:sz w:val="24"/>
          <w:szCs w:val="24"/>
          <w:lang w:eastAsia="bg-BG" w:bidi="bg-BG"/>
        </w:rPr>
        <w:t xml:space="preserve"> </w:t>
      </w:r>
      <w:r w:rsidRPr="005D1B0B">
        <w:rPr>
          <w:rFonts w:ascii="Times New Roman" w:eastAsia="Courier New" w:hAnsi="Times New Roman" w:cs="Times New Roman"/>
          <w:b/>
          <w:color w:val="000000"/>
          <w:sz w:val="24"/>
          <w:szCs w:val="24"/>
          <w:lang w:eastAsia="bg-BG" w:bidi="bg-BG"/>
        </w:rPr>
        <w:t>Клауза за преразглеждане</w:t>
      </w:r>
      <w:r w:rsidRPr="005D1B0B">
        <w:rPr>
          <w:rFonts w:ascii="Times New Roman" w:eastAsia="Courier New" w:hAnsi="Times New Roman" w:cs="Times New Roman"/>
          <w:color w:val="000000"/>
          <w:sz w:val="24"/>
          <w:szCs w:val="24"/>
          <w:lang w:eastAsia="bg-BG" w:bidi="bg-BG"/>
        </w:rPr>
        <w:t xml:space="preserve"> - Концесионният договор може да се изменя, когато  след сключването му, възникне обстоятелство, което </w:t>
      </w:r>
      <w:proofErr w:type="spellStart"/>
      <w:r w:rsidRPr="005D1B0B">
        <w:rPr>
          <w:rFonts w:ascii="Times New Roman" w:eastAsia="Courier New" w:hAnsi="Times New Roman" w:cs="Times New Roman"/>
          <w:color w:val="000000"/>
          <w:sz w:val="24"/>
          <w:szCs w:val="24"/>
          <w:lang w:eastAsia="bg-BG" w:bidi="bg-BG"/>
        </w:rPr>
        <w:t>концедентът</w:t>
      </w:r>
      <w:proofErr w:type="spellEnd"/>
      <w:r w:rsidRPr="005D1B0B">
        <w:rPr>
          <w:rFonts w:ascii="Times New Roman" w:eastAsia="Courier New" w:hAnsi="Times New Roman" w:cs="Times New Roman"/>
          <w:color w:val="000000"/>
          <w:sz w:val="24"/>
          <w:szCs w:val="24"/>
          <w:lang w:eastAsia="bg-BG" w:bidi="bg-BG"/>
        </w:rPr>
        <w:t xml:space="preserve"> не е могъл да предвиди при възлагане на концесията и което налага изменение на концесионния договор. Договорът може да се измени, ако промяната не е съществена, не води до промяна на цялостния характер на концесията и до удължаване на срока на концесията с повече от една трета от определения с този договор конкретен срок. </w:t>
      </w:r>
    </w:p>
    <w:p w:rsidR="005D1B0B" w:rsidRPr="005D1B0B" w:rsidRDefault="005D1B0B" w:rsidP="005D1B0B">
      <w:pPr>
        <w:widowControl w:val="0"/>
        <w:shd w:val="clear" w:color="auto" w:fill="FFFFFF"/>
        <w:spacing w:after="0"/>
        <w:ind w:firstLine="709"/>
        <w:jc w:val="both"/>
        <w:rPr>
          <w:rFonts w:ascii="Times New Roman" w:eastAsia="Courier New" w:hAnsi="Times New Roman" w:cs="Times New Roman"/>
          <w:color w:val="000000"/>
          <w:sz w:val="24"/>
          <w:szCs w:val="24"/>
          <w:lang w:eastAsia="bg-BG" w:bidi="bg-BG"/>
        </w:rPr>
      </w:pPr>
    </w:p>
    <w:p w:rsidR="005D1B0B" w:rsidRPr="005D1B0B" w:rsidRDefault="005D1B0B" w:rsidP="005D1B0B">
      <w:pPr>
        <w:widowControl w:val="0"/>
        <w:shd w:val="clear" w:color="auto" w:fill="FFFFFF"/>
        <w:spacing w:after="0" w:line="75" w:lineRule="atLeast"/>
        <w:jc w:val="both"/>
        <w:rPr>
          <w:rFonts w:ascii="Times New Roman" w:eastAsia="Arial Unicode MS" w:hAnsi="Times New Roman" w:cs="Times New Roman"/>
          <w:vanish/>
          <w:color w:val="800080"/>
          <w:sz w:val="24"/>
          <w:szCs w:val="24"/>
          <w:lang w:eastAsia="bg-BG" w:bidi="bg-BG"/>
        </w:rPr>
      </w:pPr>
      <w:r w:rsidRPr="005D1B0B">
        <w:rPr>
          <w:rFonts w:ascii="Times New Roman" w:eastAsia="Arial Unicode MS" w:hAnsi="Times New Roman" w:cs="Times New Roman"/>
          <w:vanish/>
          <w:color w:val="800080"/>
          <w:sz w:val="24"/>
          <w:szCs w:val="24"/>
          <w:lang w:eastAsia="bg-BG" w:bidi="bg-BG"/>
        </w:rPr>
        <w:t> </w:t>
      </w:r>
    </w:p>
    <w:p w:rsidR="005D1B0B" w:rsidRPr="005D1B0B" w:rsidRDefault="005D1B0B" w:rsidP="005D1B0B">
      <w:pPr>
        <w:widowControl w:val="0"/>
        <w:shd w:val="clear" w:color="auto" w:fill="FFFFFF"/>
        <w:spacing w:after="0" w:line="75" w:lineRule="atLeast"/>
        <w:jc w:val="both"/>
        <w:rPr>
          <w:rFonts w:ascii="Times New Roman" w:eastAsia="Arial Unicode MS" w:hAnsi="Times New Roman" w:cs="Times New Roman"/>
          <w:vanish/>
          <w:color w:val="800080"/>
          <w:sz w:val="24"/>
          <w:szCs w:val="24"/>
          <w:lang w:eastAsia="bg-BG" w:bidi="bg-BG"/>
        </w:rPr>
      </w:pPr>
      <w:r w:rsidRPr="005D1B0B">
        <w:rPr>
          <w:rFonts w:ascii="Times New Roman" w:eastAsia="Arial Unicode MS" w:hAnsi="Times New Roman" w:cs="Times New Roman"/>
          <w:vanish/>
          <w:color w:val="800080"/>
          <w:sz w:val="24"/>
          <w:szCs w:val="24"/>
          <w:lang w:eastAsia="bg-BG" w:bidi="bg-BG"/>
        </w:rPr>
        <w:t> </w:t>
      </w:r>
    </w:p>
    <w:p w:rsidR="005D1B0B" w:rsidRPr="005D1B0B" w:rsidRDefault="005D1B0B" w:rsidP="005D1B0B">
      <w:pPr>
        <w:widowControl w:val="0"/>
        <w:shd w:val="clear" w:color="auto" w:fill="FFFFFF"/>
        <w:spacing w:after="0" w:line="75" w:lineRule="atLeast"/>
        <w:jc w:val="both"/>
        <w:rPr>
          <w:rFonts w:ascii="Times New Roman" w:eastAsia="Arial Unicode MS" w:hAnsi="Times New Roman" w:cs="Times New Roman"/>
          <w:vanish/>
          <w:color w:val="800080"/>
          <w:sz w:val="24"/>
          <w:szCs w:val="24"/>
          <w:lang w:eastAsia="bg-BG" w:bidi="bg-BG"/>
        </w:rPr>
      </w:pPr>
      <w:r w:rsidRPr="005D1B0B">
        <w:rPr>
          <w:rFonts w:ascii="Times New Roman" w:eastAsia="Arial Unicode MS" w:hAnsi="Times New Roman" w:cs="Times New Roman"/>
          <w:vanish/>
          <w:color w:val="800080"/>
          <w:sz w:val="24"/>
          <w:szCs w:val="24"/>
          <w:lang w:eastAsia="bg-BG" w:bidi="bg-BG"/>
        </w:rPr>
        <w:t> </w:t>
      </w:r>
    </w:p>
    <w:p w:rsidR="005D1B0B" w:rsidRPr="005D1B0B" w:rsidRDefault="005D1B0B" w:rsidP="005D1B0B">
      <w:pPr>
        <w:widowControl w:val="0"/>
        <w:shd w:val="clear" w:color="auto" w:fill="FFFFFF"/>
        <w:spacing w:after="0" w:line="75" w:lineRule="atLeast"/>
        <w:jc w:val="both"/>
        <w:rPr>
          <w:rFonts w:ascii="Times New Roman" w:eastAsia="Arial Unicode MS" w:hAnsi="Times New Roman" w:cs="Times New Roman"/>
          <w:vanish/>
          <w:color w:val="000000"/>
          <w:sz w:val="24"/>
          <w:szCs w:val="24"/>
          <w:lang w:eastAsia="bg-BG" w:bidi="bg-BG"/>
        </w:rPr>
      </w:pPr>
      <w:bookmarkStart w:id="5" w:name="to_paragraph_id36159144"/>
      <w:bookmarkEnd w:id="5"/>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line="75" w:lineRule="atLeast"/>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line="75" w:lineRule="atLeast"/>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shd w:val="clear" w:color="auto" w:fill="FFFFFF"/>
        <w:spacing w:after="0" w:line="75" w:lineRule="atLeast"/>
        <w:jc w:val="both"/>
        <w:rPr>
          <w:rFonts w:ascii="Times New Roman" w:eastAsia="Arial Unicode MS" w:hAnsi="Times New Roman" w:cs="Times New Roman"/>
          <w:vanish/>
          <w:color w:val="000000"/>
          <w:sz w:val="24"/>
          <w:szCs w:val="24"/>
          <w:lang w:eastAsia="bg-BG" w:bidi="bg-BG"/>
        </w:rPr>
      </w:pPr>
      <w:r w:rsidRPr="005D1B0B">
        <w:rPr>
          <w:rFonts w:ascii="Times New Roman" w:eastAsia="Arial Unicode MS" w:hAnsi="Times New Roman" w:cs="Times New Roman"/>
          <w:vanish/>
          <w:color w:val="000000"/>
          <w:sz w:val="24"/>
          <w:szCs w:val="24"/>
          <w:lang w:eastAsia="bg-BG" w:bidi="bg-BG"/>
        </w:rPr>
        <w:t> </w:t>
      </w:r>
    </w:p>
    <w:p w:rsidR="005D1B0B" w:rsidRPr="005D1B0B" w:rsidRDefault="005D1B0B" w:rsidP="005D1B0B">
      <w:pPr>
        <w:widowControl w:val="0"/>
        <w:tabs>
          <w:tab w:val="left" w:pos="2364"/>
        </w:tabs>
        <w:spacing w:after="0" w:line="240" w:lineRule="auto"/>
        <w:jc w:val="both"/>
        <w:rPr>
          <w:rFonts w:ascii="Times New Roman" w:eastAsia="Arial Unicode MS" w:hAnsi="Times New Roman" w:cs="Times New Roman"/>
          <w:color w:val="000000"/>
          <w:sz w:val="24"/>
          <w:szCs w:val="24"/>
          <w:lang w:eastAsia="bg-BG" w:bidi="bg-BG"/>
        </w:rPr>
        <w:sectPr w:rsidR="005D1B0B" w:rsidRPr="005D1B0B" w:rsidSect="006D4322">
          <w:headerReference w:type="even" r:id="rId12"/>
          <w:footerReference w:type="even" r:id="rId13"/>
          <w:footerReference w:type="default" r:id="rId14"/>
          <w:pgSz w:w="11906" w:h="16838" w:code="9"/>
          <w:pgMar w:top="1134" w:right="1134" w:bottom="1134" w:left="1134" w:header="0" w:footer="6" w:gutter="0"/>
          <w:cols w:space="720"/>
          <w:noEndnote/>
          <w:docGrid w:linePitch="360"/>
        </w:sectPr>
      </w:pPr>
    </w:p>
    <w:p w:rsidR="005D1B0B" w:rsidRPr="005D1B0B" w:rsidRDefault="005D1B0B" w:rsidP="005D1B0B">
      <w:pPr>
        <w:framePr w:wrap="none" w:vAnchor="page" w:hAnchor="page" w:x="2268" w:y="835"/>
        <w:widowControl w:val="0"/>
        <w:spacing w:after="0"/>
        <w:rPr>
          <w:rFonts w:ascii="Times New Roman" w:eastAsia="Times New Roman" w:hAnsi="Times New Roman" w:cs="Times New Roman"/>
          <w:color w:val="000000"/>
          <w:sz w:val="28"/>
          <w:szCs w:val="28"/>
          <w:lang w:val="en-US" w:bidi="en-US"/>
        </w:rPr>
      </w:pPr>
    </w:p>
    <w:p w:rsidR="005D1B0B" w:rsidRPr="005D1B0B" w:rsidRDefault="005D1B0B" w:rsidP="005D1B0B">
      <w:pPr>
        <w:framePr w:wrap="none" w:vAnchor="page" w:hAnchor="page" w:x="4943" w:y="843"/>
        <w:widowControl w:val="0"/>
        <w:spacing w:after="0"/>
        <w:rPr>
          <w:rFonts w:ascii="Times New Roman" w:eastAsia="Times New Roman" w:hAnsi="Times New Roman" w:cs="Times New Roman"/>
          <w:color w:val="000000"/>
          <w:sz w:val="28"/>
          <w:szCs w:val="28"/>
          <w:lang w:val="en-US" w:bidi="en-US"/>
        </w:rPr>
      </w:pPr>
    </w:p>
    <w:p w:rsidR="00F103F1" w:rsidRDefault="005D1B0B" w:rsidP="005D1B0B">
      <w:pPr>
        <w:widowControl w:val="0"/>
        <w:tabs>
          <w:tab w:val="left" w:pos="1586"/>
        </w:tabs>
        <w:spacing w:after="270" w:line="280" w:lineRule="exact"/>
        <w:jc w:val="both"/>
        <w:rPr>
          <w:rFonts w:ascii="Times New Roman" w:eastAsia="Times New Roman" w:hAnsi="Times New Roman" w:cs="Times New Roman"/>
          <w:color w:val="000000"/>
          <w:sz w:val="28"/>
          <w:szCs w:val="28"/>
        </w:rPr>
      </w:pPr>
      <w:r w:rsidRPr="005D1B0B">
        <w:rPr>
          <w:rFonts w:ascii="Times New Roman" w:eastAsia="Times New Roman" w:hAnsi="Times New Roman" w:cs="Times New Roman"/>
          <w:color w:val="000000"/>
          <w:sz w:val="28"/>
          <w:szCs w:val="28"/>
        </w:rPr>
        <w:tab/>
      </w:r>
      <w:r w:rsidRPr="005D1B0B">
        <w:rPr>
          <w:rFonts w:ascii="Times New Roman" w:eastAsia="Times New Roman" w:hAnsi="Times New Roman" w:cs="Times New Roman"/>
          <w:color w:val="000000"/>
          <w:sz w:val="28"/>
          <w:szCs w:val="28"/>
        </w:rPr>
        <w:tab/>
      </w:r>
    </w:p>
    <w:p w:rsidR="005D1B0B" w:rsidRPr="005D1B0B" w:rsidRDefault="005D1B0B" w:rsidP="00F103F1">
      <w:pPr>
        <w:widowControl w:val="0"/>
        <w:tabs>
          <w:tab w:val="left" w:pos="1586"/>
        </w:tabs>
        <w:spacing w:after="270" w:line="280" w:lineRule="exact"/>
        <w:jc w:val="center"/>
        <w:rPr>
          <w:rFonts w:ascii="Times New Roman" w:eastAsia="Courier New" w:hAnsi="Times New Roman" w:cs="Times New Roman"/>
          <w:b/>
          <w:bCs/>
          <w:color w:val="000000"/>
          <w:lang w:eastAsia="bg-BG" w:bidi="bg-BG"/>
        </w:rPr>
      </w:pPr>
      <w:r w:rsidRPr="006E2B8B">
        <w:rPr>
          <w:rFonts w:ascii="Times New Roman" w:eastAsia="Courier New" w:hAnsi="Times New Roman" w:cs="Times New Roman"/>
          <w:b/>
          <w:bCs/>
          <w:color w:val="000000" w:themeColor="text1"/>
          <w:lang w:eastAsia="bg-BG" w:bidi="bg-BG"/>
        </w:rPr>
        <w:t>ПРИЛОЖЕНИЯ КЪМ ДОКУМЕНТАЦИЯТА НА КОНЦЕСИЯТА</w:t>
      </w:r>
    </w:p>
    <w:p w:rsidR="005D1B0B" w:rsidRPr="005D1B0B" w:rsidRDefault="005D1B0B" w:rsidP="005D1B0B">
      <w:pPr>
        <w:widowControl w:val="0"/>
        <w:numPr>
          <w:ilvl w:val="0"/>
          <w:numId w:val="4"/>
        </w:numPr>
        <w:tabs>
          <w:tab w:val="left" w:pos="1032"/>
        </w:tabs>
        <w:spacing w:after="0" w:line="240" w:lineRule="auto"/>
        <w:ind w:left="1392"/>
        <w:jc w:val="both"/>
        <w:rPr>
          <w:rFonts w:ascii="Times New Roman" w:eastAsia="Courier New" w:hAnsi="Times New Roman" w:cs="Times New Roman"/>
          <w:lang w:eastAsia="bg-BG" w:bidi="bg-BG"/>
        </w:rPr>
      </w:pPr>
      <w:r w:rsidRPr="005D1B0B">
        <w:rPr>
          <w:rFonts w:ascii="Times New Roman" w:eastAsia="Courier New" w:hAnsi="Times New Roman" w:cs="Times New Roman"/>
          <w:lang w:eastAsia="bg-BG" w:bidi="bg-BG"/>
        </w:rPr>
        <w:t xml:space="preserve">Акт </w:t>
      </w:r>
      <w:r w:rsidRPr="005D1B0B">
        <w:rPr>
          <w:rFonts w:ascii="Times New Roman" w:eastAsia="Courier New" w:hAnsi="Times New Roman" w:cs="Times New Roman"/>
          <w:bCs/>
          <w:lang w:eastAsia="bg-BG" w:bidi="bg-BG"/>
        </w:rPr>
        <w:t xml:space="preserve">№ 358/29.08.2019 г. за публична общинска собственост </w:t>
      </w:r>
      <w:r w:rsidRPr="005D1B0B">
        <w:rPr>
          <w:rFonts w:ascii="Times New Roman" w:eastAsia="Courier New" w:hAnsi="Times New Roman" w:cs="Times New Roman"/>
          <w:lang w:eastAsia="bg-BG" w:bidi="bg-BG"/>
        </w:rPr>
        <w:t xml:space="preserve">на община Разград </w:t>
      </w:r>
      <w:r w:rsidRPr="005D1B0B">
        <w:rPr>
          <w:rFonts w:ascii="Times New Roman" w:eastAsia="Courier New" w:hAnsi="Times New Roman" w:cs="Times New Roman"/>
          <w:lang w:val="en-US" w:eastAsia="bg-BG" w:bidi="bg-BG"/>
        </w:rPr>
        <w:t>(</w:t>
      </w:r>
      <w:r w:rsidRPr="005D1B0B">
        <w:rPr>
          <w:rFonts w:ascii="Times New Roman" w:eastAsia="Courier New" w:hAnsi="Times New Roman" w:cs="Times New Roman"/>
          <w:lang w:eastAsia="bg-BG" w:bidi="bg-BG"/>
        </w:rPr>
        <w:t>Приложение № 1</w:t>
      </w:r>
      <w:r w:rsidRPr="005D1B0B">
        <w:rPr>
          <w:rFonts w:ascii="Times New Roman" w:eastAsia="Courier New" w:hAnsi="Times New Roman" w:cs="Times New Roman"/>
          <w:lang w:val="en-US" w:eastAsia="bg-BG" w:bidi="bg-BG"/>
        </w:rPr>
        <w:t>)</w:t>
      </w:r>
      <w:r w:rsidRPr="005D1B0B">
        <w:rPr>
          <w:rFonts w:ascii="Times New Roman" w:eastAsia="Courier New" w:hAnsi="Times New Roman" w:cs="Times New Roman"/>
          <w:lang w:eastAsia="bg-BG" w:bidi="bg-BG"/>
        </w:rPr>
        <w:t>;</w:t>
      </w:r>
    </w:p>
    <w:p w:rsidR="005D1B0B" w:rsidRPr="005D1B0B" w:rsidRDefault="005D1B0B" w:rsidP="005D1B0B">
      <w:pPr>
        <w:widowControl w:val="0"/>
        <w:numPr>
          <w:ilvl w:val="0"/>
          <w:numId w:val="4"/>
        </w:numPr>
        <w:tabs>
          <w:tab w:val="left" w:pos="1032"/>
        </w:tabs>
        <w:spacing w:after="0" w:line="240" w:lineRule="auto"/>
        <w:ind w:left="1392"/>
        <w:jc w:val="both"/>
        <w:rPr>
          <w:rFonts w:ascii="Times New Roman" w:eastAsia="Courier New" w:hAnsi="Times New Roman" w:cs="Times New Roman"/>
          <w:lang w:eastAsia="bg-BG" w:bidi="bg-BG"/>
        </w:rPr>
      </w:pPr>
      <w:r w:rsidRPr="005D1B0B">
        <w:rPr>
          <w:rFonts w:ascii="Times New Roman" w:eastAsia="Courier New" w:hAnsi="Times New Roman" w:cs="Times New Roman"/>
          <w:lang w:eastAsia="bg-BG" w:bidi="bg-BG"/>
        </w:rPr>
        <w:t xml:space="preserve">Акт </w:t>
      </w:r>
      <w:r w:rsidRPr="005D1B0B">
        <w:rPr>
          <w:rFonts w:ascii="Times New Roman" w:eastAsia="Courier New" w:hAnsi="Times New Roman" w:cs="Times New Roman"/>
          <w:bCs/>
          <w:lang w:eastAsia="bg-BG" w:bidi="bg-BG"/>
        </w:rPr>
        <w:t xml:space="preserve">№ 359/29.08.2019 г. за </w:t>
      </w:r>
      <w:r w:rsidRPr="005D1B0B">
        <w:rPr>
          <w:rFonts w:ascii="Times New Roman" w:eastAsia="Courier New" w:hAnsi="Times New Roman" w:cs="Times New Roman"/>
          <w:lang w:eastAsia="bg-BG" w:bidi="bg-BG"/>
        </w:rPr>
        <w:t xml:space="preserve">публична общинска собственост на община Разград </w:t>
      </w:r>
      <w:r w:rsidRPr="005D1B0B">
        <w:rPr>
          <w:rFonts w:ascii="Times New Roman" w:eastAsia="Courier New" w:hAnsi="Times New Roman" w:cs="Times New Roman"/>
          <w:lang w:val="en-US" w:eastAsia="bg-BG" w:bidi="bg-BG"/>
        </w:rPr>
        <w:t>(</w:t>
      </w:r>
      <w:r w:rsidRPr="005D1B0B">
        <w:rPr>
          <w:rFonts w:ascii="Times New Roman" w:eastAsia="Courier New" w:hAnsi="Times New Roman" w:cs="Times New Roman"/>
          <w:lang w:eastAsia="bg-BG" w:bidi="bg-BG"/>
        </w:rPr>
        <w:t>Приложение</w:t>
      </w:r>
      <w:r w:rsidRPr="005D1B0B">
        <w:rPr>
          <w:rFonts w:ascii="Times New Roman" w:eastAsia="Courier New" w:hAnsi="Times New Roman" w:cs="Times New Roman"/>
          <w:lang w:val="en-US" w:eastAsia="bg-BG" w:bidi="bg-BG"/>
        </w:rPr>
        <w:t xml:space="preserve"> </w:t>
      </w:r>
      <w:r w:rsidRPr="005D1B0B">
        <w:rPr>
          <w:rFonts w:ascii="Times New Roman" w:eastAsia="Courier New" w:hAnsi="Times New Roman" w:cs="Times New Roman"/>
          <w:lang w:eastAsia="bg-BG" w:bidi="bg-BG"/>
        </w:rPr>
        <w:t>№ 2</w:t>
      </w:r>
      <w:r w:rsidRPr="005D1B0B">
        <w:rPr>
          <w:rFonts w:ascii="Times New Roman" w:eastAsia="Courier New" w:hAnsi="Times New Roman" w:cs="Times New Roman"/>
          <w:lang w:val="en-US" w:eastAsia="bg-BG" w:bidi="bg-BG"/>
        </w:rPr>
        <w:t>)</w:t>
      </w:r>
      <w:r w:rsidRPr="005D1B0B">
        <w:rPr>
          <w:rFonts w:ascii="Times New Roman" w:eastAsia="Courier New" w:hAnsi="Times New Roman" w:cs="Times New Roman"/>
          <w:lang w:eastAsia="bg-BG" w:bidi="bg-BG"/>
        </w:rPr>
        <w:t>;</w:t>
      </w:r>
    </w:p>
    <w:p w:rsidR="005D1B0B" w:rsidRPr="005D1B0B" w:rsidRDefault="005D1B0B" w:rsidP="005D1B0B">
      <w:pPr>
        <w:widowControl w:val="0"/>
        <w:numPr>
          <w:ilvl w:val="0"/>
          <w:numId w:val="4"/>
        </w:numPr>
        <w:tabs>
          <w:tab w:val="left" w:pos="1032"/>
        </w:tabs>
        <w:spacing w:after="0" w:line="240" w:lineRule="auto"/>
        <w:ind w:left="1392"/>
        <w:jc w:val="both"/>
        <w:rPr>
          <w:rFonts w:ascii="Times New Roman" w:eastAsia="Courier New" w:hAnsi="Times New Roman" w:cs="Times New Roman"/>
          <w:lang w:eastAsia="bg-BG" w:bidi="bg-BG"/>
        </w:rPr>
      </w:pPr>
      <w:r w:rsidRPr="005D1B0B">
        <w:rPr>
          <w:rFonts w:ascii="Times New Roman" w:eastAsia="Courier New" w:hAnsi="Times New Roman" w:cs="Times New Roman"/>
          <w:lang w:eastAsia="bg-BG" w:bidi="bg-BG"/>
        </w:rPr>
        <w:t xml:space="preserve">Кадастрална скица № 15-684226-29.07.2019 г. на поземлен имот с идентификатор № 54420.6.47 на СГКК – гр. Разград </w:t>
      </w:r>
      <w:r w:rsidRPr="005D1B0B">
        <w:rPr>
          <w:rFonts w:ascii="Times New Roman" w:eastAsia="Courier New" w:hAnsi="Times New Roman" w:cs="Times New Roman"/>
          <w:lang w:val="en-US" w:eastAsia="bg-BG" w:bidi="bg-BG"/>
        </w:rPr>
        <w:t>(</w:t>
      </w:r>
      <w:r w:rsidRPr="005D1B0B">
        <w:rPr>
          <w:rFonts w:ascii="Times New Roman" w:eastAsia="Courier New" w:hAnsi="Times New Roman" w:cs="Times New Roman"/>
          <w:lang w:eastAsia="bg-BG" w:bidi="bg-BG"/>
        </w:rPr>
        <w:t>Приложение № 3</w:t>
      </w:r>
      <w:r w:rsidRPr="005D1B0B">
        <w:rPr>
          <w:rFonts w:ascii="Times New Roman" w:eastAsia="Courier New" w:hAnsi="Times New Roman" w:cs="Times New Roman"/>
          <w:lang w:val="en-US" w:eastAsia="bg-BG" w:bidi="bg-BG"/>
        </w:rPr>
        <w:t>)</w:t>
      </w:r>
      <w:r w:rsidRPr="005D1B0B">
        <w:rPr>
          <w:rFonts w:ascii="Times New Roman" w:eastAsia="Courier New" w:hAnsi="Times New Roman" w:cs="Times New Roman"/>
          <w:lang w:eastAsia="bg-BG" w:bidi="bg-BG"/>
        </w:rPr>
        <w:t>;</w:t>
      </w:r>
    </w:p>
    <w:p w:rsidR="005D1B0B" w:rsidRPr="005D1B0B" w:rsidRDefault="005D1B0B" w:rsidP="005D1B0B">
      <w:pPr>
        <w:widowControl w:val="0"/>
        <w:numPr>
          <w:ilvl w:val="0"/>
          <w:numId w:val="4"/>
        </w:numPr>
        <w:tabs>
          <w:tab w:val="left" w:pos="1032"/>
        </w:tabs>
        <w:spacing w:after="0" w:line="240" w:lineRule="auto"/>
        <w:ind w:left="1392"/>
        <w:jc w:val="both"/>
        <w:rPr>
          <w:rFonts w:ascii="Times New Roman" w:eastAsia="Courier New" w:hAnsi="Times New Roman" w:cs="Times New Roman"/>
          <w:lang w:eastAsia="bg-BG" w:bidi="bg-BG"/>
        </w:rPr>
      </w:pPr>
      <w:r w:rsidRPr="005D1B0B">
        <w:rPr>
          <w:rFonts w:ascii="Times New Roman" w:eastAsia="Courier New" w:hAnsi="Times New Roman" w:cs="Times New Roman"/>
          <w:lang w:eastAsia="bg-BG" w:bidi="bg-BG"/>
        </w:rPr>
        <w:t xml:space="preserve">Кадастрална скица № 15-684227-29.07.2019 г. на поземлен имот с идентификатор № 54420.6.169 на СГКК – гр. Разград </w:t>
      </w:r>
      <w:r w:rsidRPr="005D1B0B">
        <w:rPr>
          <w:rFonts w:ascii="Times New Roman" w:eastAsia="Courier New" w:hAnsi="Times New Roman" w:cs="Times New Roman"/>
          <w:lang w:val="en-US" w:eastAsia="bg-BG" w:bidi="bg-BG"/>
        </w:rPr>
        <w:t>(</w:t>
      </w:r>
      <w:r w:rsidRPr="005D1B0B">
        <w:rPr>
          <w:rFonts w:ascii="Times New Roman" w:eastAsia="Courier New" w:hAnsi="Times New Roman" w:cs="Times New Roman"/>
          <w:lang w:eastAsia="bg-BG" w:bidi="bg-BG"/>
        </w:rPr>
        <w:t>Приложение № 4</w:t>
      </w:r>
      <w:r w:rsidRPr="005D1B0B">
        <w:rPr>
          <w:rFonts w:ascii="Times New Roman" w:eastAsia="Courier New" w:hAnsi="Times New Roman" w:cs="Times New Roman"/>
          <w:lang w:val="en-US" w:eastAsia="bg-BG" w:bidi="bg-BG"/>
        </w:rPr>
        <w:t>)</w:t>
      </w:r>
      <w:r w:rsidRPr="005D1B0B">
        <w:rPr>
          <w:rFonts w:ascii="Times New Roman" w:eastAsia="Courier New" w:hAnsi="Times New Roman" w:cs="Times New Roman"/>
          <w:lang w:eastAsia="bg-BG" w:bidi="bg-BG"/>
        </w:rPr>
        <w:t>;</w:t>
      </w:r>
    </w:p>
    <w:p w:rsidR="005D1B0B" w:rsidRPr="005D1B0B" w:rsidRDefault="005D1B0B" w:rsidP="005D1B0B">
      <w:pPr>
        <w:widowControl w:val="0"/>
        <w:numPr>
          <w:ilvl w:val="0"/>
          <w:numId w:val="4"/>
        </w:numPr>
        <w:tabs>
          <w:tab w:val="left" w:pos="1032"/>
        </w:tabs>
        <w:spacing w:after="0" w:line="240" w:lineRule="auto"/>
        <w:ind w:left="1392"/>
        <w:jc w:val="both"/>
        <w:rPr>
          <w:rFonts w:ascii="Times New Roman" w:eastAsia="Courier New" w:hAnsi="Times New Roman" w:cs="Times New Roman"/>
          <w:lang w:eastAsia="bg-BG" w:bidi="bg-BG"/>
        </w:rPr>
      </w:pPr>
      <w:r w:rsidRPr="005D1B0B">
        <w:rPr>
          <w:rFonts w:ascii="Times New Roman" w:eastAsia="Courier New" w:hAnsi="Times New Roman" w:cs="Times New Roman"/>
          <w:lang w:eastAsia="bg-BG" w:bidi="bg-BG"/>
        </w:rPr>
        <w:t xml:space="preserve">Образец на заявление за участие </w:t>
      </w:r>
      <w:r w:rsidRPr="005D1B0B">
        <w:rPr>
          <w:rFonts w:ascii="Times New Roman" w:eastAsia="Courier New" w:hAnsi="Times New Roman" w:cs="Times New Roman"/>
          <w:lang w:val="en-US" w:eastAsia="bg-BG" w:bidi="bg-BG"/>
        </w:rPr>
        <w:t>(</w:t>
      </w:r>
      <w:r w:rsidR="00240DB0">
        <w:rPr>
          <w:rFonts w:ascii="Times New Roman" w:eastAsia="Courier New" w:hAnsi="Times New Roman" w:cs="Times New Roman"/>
          <w:lang w:eastAsia="bg-BG" w:bidi="bg-BG"/>
        </w:rPr>
        <w:t>Приложение № 5</w:t>
      </w:r>
      <w:r w:rsidRPr="005D1B0B">
        <w:rPr>
          <w:rFonts w:ascii="Times New Roman" w:eastAsia="Courier New" w:hAnsi="Times New Roman" w:cs="Times New Roman"/>
          <w:lang w:val="en-US" w:eastAsia="bg-BG" w:bidi="bg-BG"/>
        </w:rPr>
        <w:t>)</w:t>
      </w:r>
      <w:r w:rsidRPr="005D1B0B">
        <w:rPr>
          <w:rFonts w:ascii="Times New Roman" w:eastAsia="Courier New" w:hAnsi="Times New Roman" w:cs="Times New Roman"/>
          <w:lang w:eastAsia="bg-BG" w:bidi="bg-BG"/>
        </w:rPr>
        <w:t>;</w:t>
      </w:r>
    </w:p>
    <w:p w:rsidR="006E2B8B" w:rsidRDefault="006E2B8B" w:rsidP="006E2B8B">
      <w:pPr>
        <w:pStyle w:val="a7"/>
        <w:numPr>
          <w:ilvl w:val="0"/>
          <w:numId w:val="4"/>
        </w:numPr>
        <w:ind w:left="993" w:firstLine="0"/>
        <w:rPr>
          <w:rFonts w:ascii="Times New Roman" w:eastAsia="Courier New" w:hAnsi="Times New Roman" w:cs="Times New Roman"/>
          <w:lang w:eastAsia="bg-BG" w:bidi="bg-BG"/>
        </w:rPr>
      </w:pPr>
      <w:r w:rsidRPr="006E2B8B">
        <w:rPr>
          <w:rFonts w:ascii="Times New Roman" w:eastAsia="Courier New" w:hAnsi="Times New Roman" w:cs="Times New Roman"/>
          <w:lang w:eastAsia="bg-BG" w:bidi="bg-BG"/>
        </w:rPr>
        <w:t>Образец</w:t>
      </w:r>
      <w:r w:rsidR="00240DB0">
        <w:rPr>
          <w:rFonts w:ascii="Times New Roman" w:eastAsia="Courier New" w:hAnsi="Times New Roman" w:cs="Times New Roman"/>
          <w:lang w:eastAsia="bg-BG" w:bidi="bg-BG"/>
        </w:rPr>
        <w:t xml:space="preserve"> на предложение (Приложение № 6</w:t>
      </w:r>
      <w:r w:rsidRPr="006E2B8B">
        <w:rPr>
          <w:rFonts w:ascii="Times New Roman" w:eastAsia="Courier New" w:hAnsi="Times New Roman" w:cs="Times New Roman"/>
          <w:lang w:eastAsia="bg-BG" w:bidi="bg-BG"/>
        </w:rPr>
        <w:t>);</w:t>
      </w:r>
    </w:p>
    <w:p w:rsidR="007044DD" w:rsidRDefault="006E2B8B" w:rsidP="007044DD">
      <w:pPr>
        <w:pStyle w:val="a7"/>
        <w:numPr>
          <w:ilvl w:val="0"/>
          <w:numId w:val="4"/>
        </w:numPr>
        <w:ind w:left="993" w:firstLine="0"/>
        <w:rPr>
          <w:rFonts w:ascii="Times New Roman" w:eastAsia="Courier New" w:hAnsi="Times New Roman" w:cs="Times New Roman"/>
          <w:lang w:eastAsia="bg-BG" w:bidi="bg-BG"/>
        </w:rPr>
      </w:pPr>
      <w:r w:rsidRPr="006E2B8B">
        <w:rPr>
          <w:rFonts w:ascii="Times New Roman" w:eastAsia="Courier New" w:hAnsi="Times New Roman" w:cs="Times New Roman"/>
          <w:lang w:eastAsia="bg-BG" w:bidi="bg-BG"/>
        </w:rPr>
        <w:t xml:space="preserve">Образец на обвързващо предложение </w:t>
      </w:r>
      <w:r w:rsidRPr="006E2B8B">
        <w:rPr>
          <w:rFonts w:ascii="Times New Roman" w:eastAsia="Courier New" w:hAnsi="Times New Roman" w:cs="Times New Roman"/>
          <w:lang w:val="en-US" w:eastAsia="bg-BG" w:bidi="bg-BG"/>
        </w:rPr>
        <w:t>(</w:t>
      </w:r>
      <w:r w:rsidR="00240DB0">
        <w:rPr>
          <w:rFonts w:ascii="Times New Roman" w:eastAsia="Courier New" w:hAnsi="Times New Roman" w:cs="Times New Roman"/>
          <w:lang w:eastAsia="bg-BG" w:bidi="bg-BG"/>
        </w:rPr>
        <w:t>Приложение № 7</w:t>
      </w:r>
      <w:r w:rsidRPr="006E2B8B">
        <w:rPr>
          <w:rFonts w:ascii="Times New Roman" w:eastAsia="Courier New" w:hAnsi="Times New Roman" w:cs="Times New Roman"/>
          <w:lang w:val="en-US" w:eastAsia="bg-BG" w:bidi="bg-BG"/>
        </w:rPr>
        <w:t>)</w:t>
      </w:r>
      <w:r w:rsidRPr="006E2B8B">
        <w:rPr>
          <w:rFonts w:ascii="Times New Roman" w:eastAsia="Courier New" w:hAnsi="Times New Roman" w:cs="Times New Roman"/>
          <w:lang w:eastAsia="bg-BG" w:bidi="bg-BG"/>
        </w:rPr>
        <w:t>;</w:t>
      </w:r>
    </w:p>
    <w:p w:rsidR="005D1B0B" w:rsidRPr="007044DD" w:rsidRDefault="005D1B0B" w:rsidP="007044DD">
      <w:pPr>
        <w:pStyle w:val="a7"/>
        <w:numPr>
          <w:ilvl w:val="0"/>
          <w:numId w:val="4"/>
        </w:numPr>
        <w:ind w:left="993" w:firstLine="0"/>
        <w:rPr>
          <w:rFonts w:ascii="Times New Roman" w:eastAsia="Courier New" w:hAnsi="Times New Roman" w:cs="Times New Roman"/>
          <w:lang w:eastAsia="bg-BG" w:bidi="bg-BG"/>
        </w:rPr>
      </w:pPr>
      <w:r w:rsidRPr="007044DD">
        <w:rPr>
          <w:rFonts w:ascii="Times New Roman" w:eastAsia="Courier New" w:hAnsi="Times New Roman" w:cs="Times New Roman"/>
          <w:iCs/>
          <w:lang w:eastAsia="bg-BG" w:bidi="bg-BG"/>
        </w:rPr>
        <w:t>Проект на договор</w:t>
      </w:r>
      <w:r w:rsidRPr="007044DD">
        <w:rPr>
          <w:rFonts w:ascii="Times New Roman" w:eastAsia="Courier New" w:hAnsi="Times New Roman" w:cs="Times New Roman"/>
          <w:iCs/>
          <w:lang w:val="en-US" w:eastAsia="bg-BG" w:bidi="bg-BG"/>
        </w:rPr>
        <w:t xml:space="preserve"> (</w:t>
      </w:r>
      <w:r w:rsidRPr="007044DD">
        <w:rPr>
          <w:rFonts w:ascii="Times New Roman" w:eastAsia="Courier New" w:hAnsi="Times New Roman" w:cs="Times New Roman"/>
          <w:iCs/>
          <w:lang w:eastAsia="bg-BG" w:bidi="bg-BG"/>
        </w:rPr>
        <w:t>Приложение</w:t>
      </w:r>
      <w:r w:rsidRPr="007044DD">
        <w:rPr>
          <w:rFonts w:ascii="Times New Roman" w:eastAsia="Courier New" w:hAnsi="Times New Roman" w:cs="Times New Roman"/>
          <w:i/>
          <w:iCs/>
          <w:lang w:eastAsia="bg-BG" w:bidi="bg-BG"/>
        </w:rPr>
        <w:t xml:space="preserve"> </w:t>
      </w:r>
      <w:r w:rsidR="007044DD" w:rsidRPr="007044DD">
        <w:rPr>
          <w:rFonts w:ascii="Times New Roman" w:eastAsia="Courier New" w:hAnsi="Times New Roman" w:cs="Times New Roman"/>
          <w:lang w:eastAsia="bg-BG" w:bidi="bg-BG"/>
        </w:rPr>
        <w:t>№ 10</w:t>
      </w:r>
      <w:r w:rsidRPr="007044DD">
        <w:rPr>
          <w:rFonts w:ascii="Times New Roman" w:eastAsia="Courier New" w:hAnsi="Times New Roman" w:cs="Times New Roman"/>
          <w:lang w:val="en-US" w:eastAsia="bg-BG" w:bidi="bg-BG"/>
        </w:rPr>
        <w:t>)</w:t>
      </w:r>
      <w:r w:rsidRPr="007044DD">
        <w:rPr>
          <w:rFonts w:ascii="Times New Roman" w:eastAsia="Courier New" w:hAnsi="Times New Roman" w:cs="Times New Roman"/>
          <w:i/>
          <w:iCs/>
          <w:lang w:eastAsia="bg-BG" w:bidi="bg-BG"/>
        </w:rPr>
        <w:t>.</w:t>
      </w:r>
    </w:p>
    <w:p w:rsidR="005D1B0B" w:rsidRDefault="005D1B0B" w:rsidP="005D1B0B">
      <w:pPr>
        <w:widowControl w:val="0"/>
        <w:tabs>
          <w:tab w:val="left" w:pos="0"/>
        </w:tabs>
        <w:spacing w:after="222"/>
        <w:jc w:val="both"/>
        <w:rPr>
          <w:rFonts w:ascii="Times New Roman" w:eastAsia="Courier New" w:hAnsi="Times New Roman" w:cs="Times New Roman"/>
          <w:color w:val="000000"/>
          <w:lang w:eastAsia="bg-BG" w:bidi="bg-BG"/>
        </w:rPr>
      </w:pPr>
    </w:p>
    <w:p w:rsidR="006E2B8B" w:rsidRDefault="005D1B0B" w:rsidP="005D1B0B">
      <w:pPr>
        <w:widowControl w:val="0"/>
        <w:tabs>
          <w:tab w:val="left" w:pos="0"/>
        </w:tabs>
        <w:spacing w:after="222"/>
        <w:jc w:val="both"/>
        <w:rPr>
          <w:rFonts w:ascii="Times New Roman" w:eastAsia="Courier New" w:hAnsi="Times New Roman" w:cs="Times New Roman"/>
          <w:color w:val="000000"/>
          <w:lang w:eastAsia="bg-BG" w:bidi="bg-BG"/>
        </w:rPr>
      </w:pPr>
      <w:r>
        <w:rPr>
          <w:rFonts w:ascii="Times New Roman" w:eastAsia="Courier New" w:hAnsi="Times New Roman" w:cs="Times New Roman"/>
          <w:color w:val="000000"/>
          <w:lang w:eastAsia="bg-BG" w:bidi="bg-BG"/>
        </w:rPr>
        <w:tab/>
      </w:r>
    </w:p>
    <w:p w:rsidR="006E2B8B" w:rsidRDefault="006E2B8B" w:rsidP="005D1B0B">
      <w:pPr>
        <w:widowControl w:val="0"/>
        <w:tabs>
          <w:tab w:val="left" w:pos="0"/>
        </w:tabs>
        <w:spacing w:after="222"/>
        <w:jc w:val="both"/>
        <w:rPr>
          <w:rFonts w:ascii="Times New Roman" w:eastAsia="Courier New" w:hAnsi="Times New Roman" w:cs="Times New Roman"/>
          <w:color w:val="000000"/>
          <w:lang w:eastAsia="bg-BG" w:bidi="bg-BG"/>
        </w:rPr>
      </w:pPr>
    </w:p>
    <w:p w:rsidR="005D1B0B" w:rsidRPr="005D1B0B" w:rsidRDefault="006E2B8B" w:rsidP="005D1B0B">
      <w:pPr>
        <w:widowControl w:val="0"/>
        <w:tabs>
          <w:tab w:val="left" w:pos="0"/>
        </w:tabs>
        <w:spacing w:after="222"/>
        <w:jc w:val="both"/>
        <w:rPr>
          <w:rFonts w:ascii="Times New Roman" w:eastAsia="Courier New" w:hAnsi="Times New Roman" w:cs="Times New Roman"/>
          <w:color w:val="000000"/>
          <w:lang w:eastAsia="bg-BG" w:bidi="bg-BG"/>
        </w:rPr>
      </w:pPr>
      <w:r>
        <w:rPr>
          <w:rFonts w:ascii="Times New Roman" w:eastAsia="Courier New" w:hAnsi="Times New Roman" w:cs="Times New Roman"/>
          <w:color w:val="000000"/>
          <w:lang w:eastAsia="bg-BG" w:bidi="bg-BG"/>
        </w:rPr>
        <w:tab/>
      </w:r>
      <w:r w:rsidR="005D1B0B" w:rsidRPr="005D1B0B">
        <w:rPr>
          <w:rFonts w:ascii="Times New Roman" w:eastAsia="Courier New" w:hAnsi="Times New Roman" w:cs="Times New Roman"/>
          <w:color w:val="000000"/>
          <w:lang w:eastAsia="bg-BG" w:bidi="bg-BG"/>
        </w:rPr>
        <w:t xml:space="preserve">Участниците се считат за обвързани с настоящите условия и указания, посочени в документацията за концесията и всяко позоваване на други уговорки по отношение на процедурата за отдаване на обекта на концесията нямат сила за </w:t>
      </w:r>
      <w:proofErr w:type="spellStart"/>
      <w:r w:rsidR="005D1B0B" w:rsidRPr="005D1B0B">
        <w:rPr>
          <w:rFonts w:ascii="Times New Roman" w:eastAsia="Courier New" w:hAnsi="Times New Roman" w:cs="Times New Roman"/>
          <w:color w:val="000000"/>
          <w:lang w:eastAsia="bg-BG" w:bidi="bg-BG"/>
        </w:rPr>
        <w:t>Концедента</w:t>
      </w:r>
      <w:proofErr w:type="spellEnd"/>
      <w:r w:rsidR="005D1B0B" w:rsidRPr="005D1B0B">
        <w:rPr>
          <w:rFonts w:ascii="Times New Roman" w:eastAsia="Courier New" w:hAnsi="Times New Roman" w:cs="Times New Roman"/>
          <w:color w:val="000000"/>
          <w:lang w:eastAsia="bg-BG" w:bidi="bg-BG"/>
        </w:rPr>
        <w:t xml:space="preserve">. </w:t>
      </w:r>
    </w:p>
    <w:p w:rsidR="005D1B0B" w:rsidRPr="005D1B0B" w:rsidRDefault="005D1B0B" w:rsidP="005D1B0B">
      <w:pPr>
        <w:widowControl w:val="0"/>
        <w:tabs>
          <w:tab w:val="left" w:pos="0"/>
        </w:tabs>
        <w:spacing w:after="222"/>
        <w:jc w:val="both"/>
        <w:rPr>
          <w:rFonts w:ascii="Times New Roman" w:eastAsia="Courier New" w:hAnsi="Times New Roman" w:cs="Times New Roman"/>
          <w:color w:val="000000"/>
          <w:lang w:eastAsia="bg-BG" w:bidi="bg-BG"/>
        </w:rPr>
      </w:pPr>
      <w:r w:rsidRPr="005D1B0B">
        <w:rPr>
          <w:rFonts w:ascii="Times New Roman" w:eastAsia="Courier New" w:hAnsi="Times New Roman" w:cs="Times New Roman"/>
          <w:color w:val="000000"/>
          <w:lang w:eastAsia="bg-BG" w:bidi="bg-BG"/>
        </w:rPr>
        <w:tab/>
        <w:t xml:space="preserve">При наличие на непълноти, неясноти или противоречия се прилага Закона за концесиите. </w:t>
      </w:r>
    </w:p>
    <w:sectPr w:rsidR="005D1B0B" w:rsidRPr="005D1B0B" w:rsidSect="005D1B0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7B6" w:rsidRDefault="001517B6">
      <w:pPr>
        <w:spacing w:after="0" w:line="240" w:lineRule="auto"/>
      </w:pPr>
      <w:r>
        <w:separator/>
      </w:r>
    </w:p>
  </w:endnote>
  <w:endnote w:type="continuationSeparator" w:id="0">
    <w:p w:rsidR="001517B6" w:rsidRDefault="00151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046" w:rsidRPr="004E6E13" w:rsidRDefault="005D1B0B" w:rsidP="004E6E13">
    <w:pPr>
      <w:pStyle w:val="a5"/>
      <w:jc w:val="right"/>
      <w:rPr>
        <w:caps/>
        <w:noProof/>
      </w:rPr>
    </w:pPr>
    <w:r w:rsidRPr="004E6E13">
      <w:rPr>
        <w:caps/>
      </w:rPr>
      <w:fldChar w:fldCharType="begin"/>
    </w:r>
    <w:r w:rsidRPr="004E6E13">
      <w:rPr>
        <w:caps/>
      </w:rPr>
      <w:instrText xml:space="preserve"> PAGE   \* MERGEFORMAT </w:instrText>
    </w:r>
    <w:r w:rsidRPr="004E6E13">
      <w:rPr>
        <w:caps/>
      </w:rPr>
      <w:fldChar w:fldCharType="separate"/>
    </w:r>
    <w:r>
      <w:rPr>
        <w:caps/>
        <w:noProof/>
      </w:rPr>
      <w:t>12</w:t>
    </w:r>
    <w:r w:rsidRPr="004E6E13">
      <w:rPr>
        <w:caps/>
        <w:noProof/>
      </w:rPr>
      <w:fldChar w:fldCharType="end"/>
    </w:r>
  </w:p>
  <w:p w:rsidR="00A43046" w:rsidRDefault="001517B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046" w:rsidRPr="004E6E13" w:rsidRDefault="005D1B0B">
    <w:pPr>
      <w:pStyle w:val="a5"/>
      <w:jc w:val="right"/>
      <w:rPr>
        <w:sz w:val="20"/>
        <w:szCs w:val="20"/>
      </w:rPr>
    </w:pPr>
    <w:r w:rsidRPr="004E6E13">
      <w:rPr>
        <w:sz w:val="20"/>
        <w:szCs w:val="20"/>
      </w:rPr>
      <w:fldChar w:fldCharType="begin"/>
    </w:r>
    <w:r w:rsidRPr="004E6E13">
      <w:rPr>
        <w:sz w:val="20"/>
        <w:szCs w:val="20"/>
      </w:rPr>
      <w:instrText xml:space="preserve"> PAGE   \* MERGEFORMAT </w:instrText>
    </w:r>
    <w:r w:rsidRPr="004E6E13">
      <w:rPr>
        <w:sz w:val="20"/>
        <w:szCs w:val="20"/>
      </w:rPr>
      <w:fldChar w:fldCharType="separate"/>
    </w:r>
    <w:r w:rsidR="0026160D">
      <w:rPr>
        <w:noProof/>
        <w:sz w:val="20"/>
        <w:szCs w:val="20"/>
      </w:rPr>
      <w:t>12</w:t>
    </w:r>
    <w:r w:rsidRPr="004E6E13">
      <w:rPr>
        <w:noProof/>
        <w:sz w:val="20"/>
        <w:szCs w:val="20"/>
      </w:rPr>
      <w:fldChar w:fldCharType="end"/>
    </w:r>
  </w:p>
  <w:p w:rsidR="00A43046" w:rsidRDefault="001517B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7B6" w:rsidRDefault="001517B6">
      <w:pPr>
        <w:spacing w:after="0" w:line="240" w:lineRule="auto"/>
      </w:pPr>
      <w:r>
        <w:separator/>
      </w:r>
    </w:p>
  </w:footnote>
  <w:footnote w:type="continuationSeparator" w:id="0">
    <w:p w:rsidR="001517B6" w:rsidRDefault="001517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D5" w:rsidRDefault="001517B6">
    <w:pPr>
      <w:pStyle w:val="a3"/>
    </w:pPr>
  </w:p>
  <w:p w:rsidR="00C92ED5" w:rsidRPr="00C92ED5" w:rsidRDefault="005D1B0B">
    <w:pPr>
      <w:pStyle w:val="a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93DD5"/>
    <w:multiLevelType w:val="hybridMultilevel"/>
    <w:tmpl w:val="31725844"/>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nsid w:val="41DB243D"/>
    <w:multiLevelType w:val="hybridMultilevel"/>
    <w:tmpl w:val="2E328104"/>
    <w:lvl w:ilvl="0" w:tplc="CB843BA2">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5A664FFF"/>
    <w:multiLevelType w:val="multilevel"/>
    <w:tmpl w:val="E898C94A"/>
    <w:lvl w:ilvl="0">
      <w:start w:val="1"/>
      <w:numFmt w:val="decimal"/>
      <w:lvlText w:val="%1."/>
      <w:lvlJc w:val="left"/>
      <w:rPr>
        <w:rFonts w:ascii="Times New Roman" w:eastAsia="Times New Roman" w:hAnsi="Times New Roman" w:cs="Times New Roman"/>
        <w:b w:val="0"/>
        <w:bCs w:val="0"/>
        <w:i w:val="0"/>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EE1B97"/>
    <w:multiLevelType w:val="multilevel"/>
    <w:tmpl w:val="2FE6F8E6"/>
    <w:lvl w:ilvl="0">
      <w:numFmt w:val="bullet"/>
      <w:lvlText w:val=""/>
      <w:lvlJc w:val="left"/>
      <w:pPr>
        <w:ind w:left="2138" w:hanging="360"/>
      </w:pPr>
      <w:rPr>
        <w:rFonts w:ascii="Symbol" w:hAnsi="Symbol"/>
      </w:rPr>
    </w:lvl>
    <w:lvl w:ilvl="1">
      <w:numFmt w:val="bullet"/>
      <w:lvlText w:val="-"/>
      <w:lvlJc w:val="left"/>
      <w:pPr>
        <w:ind w:left="2149" w:hanging="360"/>
      </w:pPr>
      <w:rPr>
        <w:rFonts w:ascii="Times New Roman" w:eastAsia="Times New Roman" w:hAnsi="Times New Roman" w:cs="Times New Roman"/>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
    <w:nsid w:val="61D61E85"/>
    <w:multiLevelType w:val="multilevel"/>
    <w:tmpl w:val="23E6AD50"/>
    <w:lvl w:ilvl="0">
      <w:numFmt w:val="bullet"/>
      <w:lvlText w:val=""/>
      <w:lvlJc w:val="left"/>
      <w:pPr>
        <w:ind w:left="2138"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5">
    <w:nsid w:val="71E65A36"/>
    <w:multiLevelType w:val="hybridMultilevel"/>
    <w:tmpl w:val="EFD8D1C6"/>
    <w:lvl w:ilvl="0" w:tplc="23361156">
      <w:start w:val="1"/>
      <w:numFmt w:val="decimal"/>
      <w:lvlText w:val="%1."/>
      <w:lvlJc w:val="left"/>
      <w:pPr>
        <w:ind w:left="3240" w:hanging="360"/>
      </w:pPr>
      <w:rPr>
        <w:i w:val="0"/>
        <w:iCs/>
      </w:r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B0B"/>
    <w:rsid w:val="000A1B0A"/>
    <w:rsid w:val="000A61C5"/>
    <w:rsid w:val="000C6A98"/>
    <w:rsid w:val="000E4931"/>
    <w:rsid w:val="00106D59"/>
    <w:rsid w:val="00144B84"/>
    <w:rsid w:val="001517B6"/>
    <w:rsid w:val="00153C7E"/>
    <w:rsid w:val="00160875"/>
    <w:rsid w:val="001833A2"/>
    <w:rsid w:val="00191618"/>
    <w:rsid w:val="001D134B"/>
    <w:rsid w:val="001F4545"/>
    <w:rsid w:val="00207F41"/>
    <w:rsid w:val="0022179D"/>
    <w:rsid w:val="00227C69"/>
    <w:rsid w:val="00240DB0"/>
    <w:rsid w:val="002450F5"/>
    <w:rsid w:val="0026160D"/>
    <w:rsid w:val="002744FB"/>
    <w:rsid w:val="002B71CD"/>
    <w:rsid w:val="002D1713"/>
    <w:rsid w:val="002D6615"/>
    <w:rsid w:val="002F5DD2"/>
    <w:rsid w:val="00314605"/>
    <w:rsid w:val="00367709"/>
    <w:rsid w:val="0038504C"/>
    <w:rsid w:val="003C3D2D"/>
    <w:rsid w:val="003D661C"/>
    <w:rsid w:val="00415E70"/>
    <w:rsid w:val="00452581"/>
    <w:rsid w:val="004548F1"/>
    <w:rsid w:val="00482E47"/>
    <w:rsid w:val="004C2206"/>
    <w:rsid w:val="004E1356"/>
    <w:rsid w:val="004E1FD6"/>
    <w:rsid w:val="00512752"/>
    <w:rsid w:val="00515740"/>
    <w:rsid w:val="0055378D"/>
    <w:rsid w:val="005569B8"/>
    <w:rsid w:val="00561D99"/>
    <w:rsid w:val="005D1B0B"/>
    <w:rsid w:val="005E1B80"/>
    <w:rsid w:val="00612A8D"/>
    <w:rsid w:val="00616CB8"/>
    <w:rsid w:val="00632CD7"/>
    <w:rsid w:val="006517C6"/>
    <w:rsid w:val="00665858"/>
    <w:rsid w:val="00667292"/>
    <w:rsid w:val="006753AF"/>
    <w:rsid w:val="006971BA"/>
    <w:rsid w:val="006B1E96"/>
    <w:rsid w:val="006D4322"/>
    <w:rsid w:val="006D6979"/>
    <w:rsid w:val="006E0AAB"/>
    <w:rsid w:val="006E2B8B"/>
    <w:rsid w:val="006E6173"/>
    <w:rsid w:val="006F268C"/>
    <w:rsid w:val="007044DD"/>
    <w:rsid w:val="00717062"/>
    <w:rsid w:val="00731FEA"/>
    <w:rsid w:val="00761F6F"/>
    <w:rsid w:val="007759C6"/>
    <w:rsid w:val="00777756"/>
    <w:rsid w:val="00780D51"/>
    <w:rsid w:val="00785904"/>
    <w:rsid w:val="007A2F37"/>
    <w:rsid w:val="007D3945"/>
    <w:rsid w:val="007D450F"/>
    <w:rsid w:val="0080209A"/>
    <w:rsid w:val="00805820"/>
    <w:rsid w:val="00815DF5"/>
    <w:rsid w:val="00843D17"/>
    <w:rsid w:val="008573C7"/>
    <w:rsid w:val="00865ACB"/>
    <w:rsid w:val="008676AF"/>
    <w:rsid w:val="0089615D"/>
    <w:rsid w:val="008C47EE"/>
    <w:rsid w:val="008D5FD7"/>
    <w:rsid w:val="008F5260"/>
    <w:rsid w:val="00932A94"/>
    <w:rsid w:val="00947E19"/>
    <w:rsid w:val="009726AE"/>
    <w:rsid w:val="00981270"/>
    <w:rsid w:val="009B3405"/>
    <w:rsid w:val="009B341B"/>
    <w:rsid w:val="009D558A"/>
    <w:rsid w:val="00A00DE9"/>
    <w:rsid w:val="00A12C58"/>
    <w:rsid w:val="00A31AA3"/>
    <w:rsid w:val="00A33866"/>
    <w:rsid w:val="00A33A79"/>
    <w:rsid w:val="00A4256C"/>
    <w:rsid w:val="00A43AFF"/>
    <w:rsid w:val="00A5305F"/>
    <w:rsid w:val="00A53A44"/>
    <w:rsid w:val="00A5566A"/>
    <w:rsid w:val="00A8063E"/>
    <w:rsid w:val="00A85E73"/>
    <w:rsid w:val="00AB238F"/>
    <w:rsid w:val="00AE605F"/>
    <w:rsid w:val="00B308EE"/>
    <w:rsid w:val="00B328E8"/>
    <w:rsid w:val="00B66035"/>
    <w:rsid w:val="00B979FD"/>
    <w:rsid w:val="00BB0D18"/>
    <w:rsid w:val="00BB1BE3"/>
    <w:rsid w:val="00BD0F3B"/>
    <w:rsid w:val="00BD52C6"/>
    <w:rsid w:val="00BF0B98"/>
    <w:rsid w:val="00C96E60"/>
    <w:rsid w:val="00CB5306"/>
    <w:rsid w:val="00CD0E09"/>
    <w:rsid w:val="00CE6BE8"/>
    <w:rsid w:val="00CF3747"/>
    <w:rsid w:val="00CF4612"/>
    <w:rsid w:val="00D25187"/>
    <w:rsid w:val="00D36F76"/>
    <w:rsid w:val="00D544DF"/>
    <w:rsid w:val="00D70452"/>
    <w:rsid w:val="00E53413"/>
    <w:rsid w:val="00E7503C"/>
    <w:rsid w:val="00E963BA"/>
    <w:rsid w:val="00E97491"/>
    <w:rsid w:val="00EB61AE"/>
    <w:rsid w:val="00EC21CB"/>
    <w:rsid w:val="00ED17AB"/>
    <w:rsid w:val="00EF1FAD"/>
    <w:rsid w:val="00F103F1"/>
    <w:rsid w:val="00F430B8"/>
    <w:rsid w:val="00F54F71"/>
    <w:rsid w:val="00F67A2C"/>
    <w:rsid w:val="00F85BA0"/>
    <w:rsid w:val="00FA48EF"/>
    <w:rsid w:val="00FC59AE"/>
    <w:rsid w:val="00FD278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D1B0B"/>
    <w:pPr>
      <w:tabs>
        <w:tab w:val="center" w:pos="4536"/>
        <w:tab w:val="right" w:pos="9072"/>
      </w:tabs>
      <w:spacing w:after="0" w:line="240" w:lineRule="auto"/>
    </w:pPr>
  </w:style>
  <w:style w:type="character" w:customStyle="1" w:styleId="a4">
    <w:name w:val="Горен колонтитул Знак"/>
    <w:basedOn w:val="a0"/>
    <w:link w:val="a3"/>
    <w:uiPriority w:val="99"/>
    <w:semiHidden/>
    <w:rsid w:val="005D1B0B"/>
  </w:style>
  <w:style w:type="paragraph" w:styleId="a5">
    <w:name w:val="footer"/>
    <w:basedOn w:val="a"/>
    <w:link w:val="a6"/>
    <w:uiPriority w:val="99"/>
    <w:semiHidden/>
    <w:unhideWhenUsed/>
    <w:rsid w:val="005D1B0B"/>
    <w:pPr>
      <w:tabs>
        <w:tab w:val="center" w:pos="4536"/>
        <w:tab w:val="right" w:pos="9072"/>
      </w:tabs>
      <w:spacing w:after="0" w:line="240" w:lineRule="auto"/>
    </w:pPr>
  </w:style>
  <w:style w:type="character" w:customStyle="1" w:styleId="a6">
    <w:name w:val="Долен колонтитул Знак"/>
    <w:basedOn w:val="a0"/>
    <w:link w:val="a5"/>
    <w:uiPriority w:val="99"/>
    <w:semiHidden/>
    <w:rsid w:val="005D1B0B"/>
  </w:style>
  <w:style w:type="paragraph" w:styleId="a7">
    <w:name w:val="List Paragraph"/>
    <w:basedOn w:val="a"/>
    <w:uiPriority w:val="34"/>
    <w:qFormat/>
    <w:rsid w:val="00515740"/>
    <w:pPr>
      <w:ind w:left="720"/>
      <w:contextualSpacing/>
    </w:pPr>
  </w:style>
  <w:style w:type="paragraph" w:styleId="a8">
    <w:name w:val="Balloon Text"/>
    <w:basedOn w:val="a"/>
    <w:link w:val="a9"/>
    <w:uiPriority w:val="99"/>
    <w:semiHidden/>
    <w:unhideWhenUsed/>
    <w:rsid w:val="00CD0E09"/>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CD0E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D1B0B"/>
    <w:pPr>
      <w:tabs>
        <w:tab w:val="center" w:pos="4536"/>
        <w:tab w:val="right" w:pos="9072"/>
      </w:tabs>
      <w:spacing w:after="0" w:line="240" w:lineRule="auto"/>
    </w:pPr>
  </w:style>
  <w:style w:type="character" w:customStyle="1" w:styleId="a4">
    <w:name w:val="Горен колонтитул Знак"/>
    <w:basedOn w:val="a0"/>
    <w:link w:val="a3"/>
    <w:uiPriority w:val="99"/>
    <w:semiHidden/>
    <w:rsid w:val="005D1B0B"/>
  </w:style>
  <w:style w:type="paragraph" w:styleId="a5">
    <w:name w:val="footer"/>
    <w:basedOn w:val="a"/>
    <w:link w:val="a6"/>
    <w:uiPriority w:val="99"/>
    <w:semiHidden/>
    <w:unhideWhenUsed/>
    <w:rsid w:val="005D1B0B"/>
    <w:pPr>
      <w:tabs>
        <w:tab w:val="center" w:pos="4536"/>
        <w:tab w:val="right" w:pos="9072"/>
      </w:tabs>
      <w:spacing w:after="0" w:line="240" w:lineRule="auto"/>
    </w:pPr>
  </w:style>
  <w:style w:type="character" w:customStyle="1" w:styleId="a6">
    <w:name w:val="Долен колонтитул Знак"/>
    <w:basedOn w:val="a0"/>
    <w:link w:val="a5"/>
    <w:uiPriority w:val="99"/>
    <w:semiHidden/>
    <w:rsid w:val="005D1B0B"/>
  </w:style>
  <w:style w:type="paragraph" w:styleId="a7">
    <w:name w:val="List Paragraph"/>
    <w:basedOn w:val="a"/>
    <w:uiPriority w:val="34"/>
    <w:qFormat/>
    <w:rsid w:val="00515740"/>
    <w:pPr>
      <w:ind w:left="720"/>
      <w:contextualSpacing/>
    </w:pPr>
  </w:style>
  <w:style w:type="paragraph" w:styleId="a8">
    <w:name w:val="Balloon Text"/>
    <w:basedOn w:val="a"/>
    <w:link w:val="a9"/>
    <w:uiPriority w:val="99"/>
    <w:semiHidden/>
    <w:unhideWhenUsed/>
    <w:rsid w:val="00CD0E09"/>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CD0E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87;&#1088;&#1080;&#1083;5');"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2492&amp;ToPar=Art88&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20Navigate('&#1095;&#1083;60_&#1072;&#1083;4_&#1090;4');" TargetMode="External"/><Relationship Id="rId4" Type="http://schemas.openxmlformats.org/officeDocument/2006/relationships/settings" Target="settings.xml"/><Relationship Id="rId9" Type="http://schemas.openxmlformats.org/officeDocument/2006/relationships/hyperlink" Target="javascript:%20Navigate('&#1095;&#1083;60_&#1072;&#1083;4_&#1090;5');" TargetMode="External"/><Relationship Id="rId14"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726</TotalTime>
  <Pages>15</Pages>
  <Words>5956</Words>
  <Characters>33951</Characters>
  <Application>Microsoft Office Word</Application>
  <DocSecurity>0</DocSecurity>
  <Lines>282</Lines>
  <Paragraphs>79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 Zemedelie</dc:creator>
  <cp:lastModifiedBy>Сабри Дурльов</cp:lastModifiedBy>
  <cp:revision>245</cp:revision>
  <cp:lastPrinted>2020-05-05T12:45:00Z</cp:lastPrinted>
  <dcterms:created xsi:type="dcterms:W3CDTF">2019-10-09T11:39:00Z</dcterms:created>
  <dcterms:modified xsi:type="dcterms:W3CDTF">2020-05-07T13:44:00Z</dcterms:modified>
</cp:coreProperties>
</file>