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AE6" w:rsidRDefault="006B0AE6">
      <w:pPr>
        <w:rPr>
          <w:sz w:val="2"/>
          <w:szCs w:val="2"/>
        </w:rPr>
      </w:pPr>
    </w:p>
    <w:p w:rsidR="00035DFB" w:rsidRDefault="00035DFB">
      <w:pPr>
        <w:rPr>
          <w:sz w:val="2"/>
          <w:szCs w:val="2"/>
        </w:rPr>
      </w:pPr>
    </w:p>
    <w:p w:rsidR="00035DFB" w:rsidRDefault="00035DFB">
      <w:pPr>
        <w:rPr>
          <w:sz w:val="2"/>
          <w:szCs w:val="2"/>
        </w:rPr>
      </w:pPr>
    </w:p>
    <w:p w:rsidR="00035DFB" w:rsidRDefault="00035DFB">
      <w:pPr>
        <w:rPr>
          <w:sz w:val="2"/>
          <w:szCs w:val="2"/>
        </w:rPr>
      </w:pPr>
    </w:p>
    <w:tbl>
      <w:tblPr>
        <w:tblpPr w:leftFromText="141" w:rightFromText="141" w:vertAnchor="text" w:horzAnchor="margin" w:tblpXSpec="center" w:tblpY="2982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2"/>
        <w:gridCol w:w="6298"/>
        <w:gridCol w:w="773"/>
        <w:gridCol w:w="946"/>
        <w:gridCol w:w="1699"/>
      </w:tblGrid>
      <w:tr w:rsidR="00035DFB" w:rsidTr="00035DFB">
        <w:trPr>
          <w:trHeight w:hRule="exact" w:val="926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35DFB" w:rsidRDefault="00035DFB" w:rsidP="00035DFB">
            <w:pPr>
              <w:pStyle w:val="20"/>
              <w:shd w:val="clear" w:color="auto" w:fill="auto"/>
              <w:spacing w:line="220" w:lineRule="exact"/>
              <w:ind w:left="160"/>
            </w:pPr>
            <w:r>
              <w:rPr>
                <w:rStyle w:val="21"/>
              </w:rPr>
              <w:t>№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35DFB" w:rsidRDefault="00035DFB" w:rsidP="00035DFB">
            <w:pPr>
              <w:pStyle w:val="20"/>
              <w:shd w:val="clear" w:color="auto" w:fill="auto"/>
              <w:spacing w:line="220" w:lineRule="exact"/>
              <w:jc w:val="center"/>
            </w:pPr>
            <w:r>
              <w:rPr>
                <w:rStyle w:val="21"/>
              </w:rPr>
              <w:t>вид дейност / последователност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35DFB" w:rsidRDefault="00035DFB" w:rsidP="00035DFB">
            <w:pPr>
              <w:pStyle w:val="20"/>
              <w:shd w:val="clear" w:color="auto" w:fill="auto"/>
              <w:spacing w:line="298" w:lineRule="exact"/>
              <w:jc w:val="both"/>
            </w:pPr>
            <w:r>
              <w:rPr>
                <w:rStyle w:val="21"/>
              </w:rPr>
              <w:t>време / мин.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35DFB" w:rsidRDefault="00035DFB" w:rsidP="00035DFB">
            <w:pPr>
              <w:pStyle w:val="20"/>
              <w:shd w:val="clear" w:color="auto" w:fill="auto"/>
              <w:spacing w:line="220" w:lineRule="exact"/>
              <w:ind w:left="160"/>
            </w:pPr>
            <w:r>
              <w:rPr>
                <w:rStyle w:val="21"/>
              </w:rPr>
              <w:t>лв./час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5DFB" w:rsidRDefault="00035DFB" w:rsidP="00035DFB">
            <w:pPr>
              <w:pStyle w:val="20"/>
              <w:shd w:val="clear" w:color="auto" w:fill="auto"/>
              <w:spacing w:line="220" w:lineRule="exact"/>
              <w:jc w:val="center"/>
            </w:pPr>
            <w:r>
              <w:rPr>
                <w:rStyle w:val="21"/>
              </w:rPr>
              <w:t>стойност</w:t>
            </w:r>
          </w:p>
        </w:tc>
      </w:tr>
      <w:tr w:rsidR="00035DFB" w:rsidTr="00035DFB">
        <w:trPr>
          <w:trHeight w:hRule="exact" w:val="1526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35DFB" w:rsidRDefault="00035DFB" w:rsidP="00035DFB">
            <w:pPr>
              <w:pStyle w:val="20"/>
              <w:shd w:val="clear" w:color="auto" w:fill="auto"/>
              <w:spacing w:line="220" w:lineRule="exact"/>
              <w:ind w:left="200"/>
            </w:pPr>
            <w:r>
              <w:rPr>
                <w:rStyle w:val="22"/>
              </w:rPr>
              <w:t>1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35DFB" w:rsidRDefault="00035DFB" w:rsidP="00035DFB">
            <w:pPr>
              <w:pStyle w:val="20"/>
              <w:shd w:val="clear" w:color="auto" w:fill="auto"/>
              <w:spacing w:line="302" w:lineRule="exact"/>
              <w:jc w:val="both"/>
            </w:pPr>
            <w:r>
              <w:rPr>
                <w:rStyle w:val="22"/>
              </w:rPr>
              <w:t>Приемане на заявление придружено с необходимите документи съгласно чл.25, ал.3 от Наредба № 34 от 06.12.1999 г. за таксиметров превоз на пътници във връзка с чл. 24а, от Закон за автомобилните превози в ЦАО.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35DFB" w:rsidRDefault="00035DFB" w:rsidP="00035DFB">
            <w:pPr>
              <w:pStyle w:val="20"/>
              <w:shd w:val="clear" w:color="auto" w:fill="auto"/>
              <w:spacing w:line="220" w:lineRule="exact"/>
              <w:ind w:left="300"/>
            </w:pPr>
            <w:r>
              <w:rPr>
                <w:rStyle w:val="22"/>
              </w:rPr>
              <w:t>10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35DFB" w:rsidRDefault="00035DFB" w:rsidP="00035DFB">
            <w:pPr>
              <w:pStyle w:val="20"/>
              <w:shd w:val="clear" w:color="auto" w:fill="auto"/>
              <w:spacing w:line="220" w:lineRule="exact"/>
              <w:ind w:left="160"/>
            </w:pPr>
            <w:r>
              <w:rPr>
                <w:rStyle w:val="22"/>
              </w:rPr>
              <w:t>5.93/ч.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5DFB" w:rsidRDefault="00035DFB" w:rsidP="00035DFB">
            <w:pPr>
              <w:pStyle w:val="20"/>
              <w:shd w:val="clear" w:color="auto" w:fill="auto"/>
              <w:spacing w:line="220" w:lineRule="exact"/>
              <w:jc w:val="right"/>
            </w:pPr>
            <w:r>
              <w:rPr>
                <w:rStyle w:val="22"/>
              </w:rPr>
              <w:t>0.98 лв.</w:t>
            </w:r>
          </w:p>
        </w:tc>
      </w:tr>
      <w:tr w:rsidR="00035DFB" w:rsidTr="00035DFB">
        <w:trPr>
          <w:trHeight w:hRule="exact" w:val="912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35DFB" w:rsidRDefault="00035DFB" w:rsidP="00035DFB">
            <w:pPr>
              <w:pStyle w:val="20"/>
              <w:shd w:val="clear" w:color="auto" w:fill="auto"/>
              <w:spacing w:line="220" w:lineRule="exact"/>
              <w:ind w:left="160"/>
            </w:pPr>
            <w:r>
              <w:rPr>
                <w:rStyle w:val="22"/>
              </w:rPr>
              <w:t>2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5DFB" w:rsidRDefault="00035DFB" w:rsidP="00035DFB">
            <w:pPr>
              <w:pStyle w:val="20"/>
              <w:shd w:val="clear" w:color="auto" w:fill="auto"/>
              <w:spacing w:line="302" w:lineRule="exact"/>
              <w:jc w:val="both"/>
            </w:pPr>
            <w:r>
              <w:rPr>
                <w:rStyle w:val="22"/>
              </w:rPr>
              <w:t>Проверка на документите от служител в ЦАО. Регистриране в АИС „</w:t>
            </w:r>
            <w:proofErr w:type="spellStart"/>
            <w:r>
              <w:rPr>
                <w:rStyle w:val="22"/>
              </w:rPr>
              <w:t>Акстър</w:t>
            </w:r>
            <w:proofErr w:type="spellEnd"/>
            <w:r>
              <w:rPr>
                <w:rStyle w:val="22"/>
              </w:rPr>
              <w:t xml:space="preserve"> офис“ и сканиране на документите. Заплащане на такса.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35DFB" w:rsidRDefault="00035DFB" w:rsidP="00035DFB">
            <w:pPr>
              <w:pStyle w:val="20"/>
              <w:shd w:val="clear" w:color="auto" w:fill="auto"/>
              <w:spacing w:line="220" w:lineRule="exact"/>
              <w:ind w:left="300"/>
            </w:pPr>
            <w:r>
              <w:rPr>
                <w:rStyle w:val="22"/>
              </w:rPr>
              <w:t>10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35DFB" w:rsidRDefault="00035DFB" w:rsidP="00035DFB">
            <w:pPr>
              <w:pStyle w:val="20"/>
              <w:shd w:val="clear" w:color="auto" w:fill="auto"/>
              <w:spacing w:line="220" w:lineRule="exact"/>
              <w:ind w:left="160"/>
            </w:pPr>
            <w:r>
              <w:rPr>
                <w:rStyle w:val="22"/>
              </w:rPr>
              <w:t>5.93/ч.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5DFB" w:rsidRDefault="00035DFB" w:rsidP="00035DFB">
            <w:pPr>
              <w:pStyle w:val="20"/>
              <w:shd w:val="clear" w:color="auto" w:fill="auto"/>
              <w:spacing w:line="220" w:lineRule="exact"/>
              <w:jc w:val="right"/>
            </w:pPr>
            <w:r>
              <w:rPr>
                <w:rStyle w:val="22"/>
              </w:rPr>
              <w:t>0.98 лв.</w:t>
            </w:r>
          </w:p>
        </w:tc>
      </w:tr>
      <w:tr w:rsidR="00035DFB" w:rsidTr="00035DFB">
        <w:trPr>
          <w:trHeight w:hRule="exact" w:val="917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35DFB" w:rsidRDefault="00035DFB" w:rsidP="00035DFB">
            <w:pPr>
              <w:pStyle w:val="20"/>
              <w:shd w:val="clear" w:color="auto" w:fill="auto"/>
              <w:spacing w:line="220" w:lineRule="exact"/>
              <w:ind w:left="160"/>
            </w:pPr>
            <w:r>
              <w:rPr>
                <w:rStyle w:val="22"/>
              </w:rPr>
              <w:t>3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5DFB" w:rsidRDefault="00035DFB" w:rsidP="00035DFB">
            <w:pPr>
              <w:pStyle w:val="20"/>
              <w:shd w:val="clear" w:color="auto" w:fill="auto"/>
              <w:jc w:val="both"/>
            </w:pPr>
            <w:r>
              <w:rPr>
                <w:rStyle w:val="22"/>
              </w:rPr>
              <w:t>Насочване чрез АИС „</w:t>
            </w:r>
            <w:proofErr w:type="spellStart"/>
            <w:r>
              <w:rPr>
                <w:rStyle w:val="22"/>
              </w:rPr>
              <w:t>Акстър</w:t>
            </w:r>
            <w:proofErr w:type="spellEnd"/>
            <w:r>
              <w:rPr>
                <w:rStyle w:val="22"/>
              </w:rPr>
              <w:t xml:space="preserve"> офис“ към експерт в направление транспорт. Предаване на оригиналната преписка.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35DFB" w:rsidRDefault="00035DFB" w:rsidP="00035DFB">
            <w:pPr>
              <w:pStyle w:val="20"/>
              <w:shd w:val="clear" w:color="auto" w:fill="auto"/>
              <w:spacing w:line="220" w:lineRule="exact"/>
              <w:ind w:left="300"/>
            </w:pPr>
            <w:r>
              <w:rPr>
                <w:rStyle w:val="22"/>
              </w:rPr>
              <w:t>10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35DFB" w:rsidRDefault="00035DFB" w:rsidP="00035DFB">
            <w:pPr>
              <w:pStyle w:val="20"/>
              <w:shd w:val="clear" w:color="auto" w:fill="auto"/>
              <w:spacing w:line="220" w:lineRule="exact"/>
              <w:ind w:left="160"/>
            </w:pPr>
            <w:r>
              <w:rPr>
                <w:rStyle w:val="22"/>
              </w:rPr>
              <w:t>5.93/ч.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5DFB" w:rsidRDefault="00035DFB" w:rsidP="00035DFB">
            <w:pPr>
              <w:pStyle w:val="20"/>
              <w:shd w:val="clear" w:color="auto" w:fill="auto"/>
              <w:spacing w:line="220" w:lineRule="exact"/>
              <w:jc w:val="right"/>
            </w:pPr>
            <w:r>
              <w:rPr>
                <w:rStyle w:val="22"/>
              </w:rPr>
              <w:t>0.98 лв.</w:t>
            </w:r>
          </w:p>
        </w:tc>
      </w:tr>
      <w:tr w:rsidR="00035DFB" w:rsidTr="00035DFB">
        <w:trPr>
          <w:trHeight w:hRule="exact" w:val="1219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35DFB" w:rsidRDefault="00035DFB" w:rsidP="00035DFB">
            <w:pPr>
              <w:pStyle w:val="20"/>
              <w:shd w:val="clear" w:color="auto" w:fill="auto"/>
              <w:spacing w:line="220" w:lineRule="exact"/>
              <w:ind w:left="160"/>
            </w:pPr>
            <w:r>
              <w:rPr>
                <w:rStyle w:val="22"/>
              </w:rPr>
              <w:t>4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35DFB" w:rsidRDefault="00035DFB" w:rsidP="00035DFB">
            <w:pPr>
              <w:pStyle w:val="20"/>
              <w:shd w:val="clear" w:color="auto" w:fill="auto"/>
              <w:spacing w:line="302" w:lineRule="exact"/>
              <w:jc w:val="both"/>
            </w:pPr>
            <w:r>
              <w:rPr>
                <w:rStyle w:val="22"/>
              </w:rPr>
              <w:t>Извършване на служебна проверка на документите приложени в преписката за съответствие с нормативните изисквания и за установяване на законосъобразността им.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35DFB" w:rsidRDefault="00035DFB" w:rsidP="00035DFB">
            <w:pPr>
              <w:pStyle w:val="20"/>
              <w:shd w:val="clear" w:color="auto" w:fill="auto"/>
              <w:spacing w:line="220" w:lineRule="exact"/>
              <w:ind w:left="300"/>
            </w:pPr>
            <w:r>
              <w:rPr>
                <w:rStyle w:val="22"/>
              </w:rPr>
              <w:t>30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35DFB" w:rsidRDefault="00035DFB" w:rsidP="00035DFB">
            <w:pPr>
              <w:pStyle w:val="20"/>
              <w:shd w:val="clear" w:color="auto" w:fill="auto"/>
              <w:spacing w:line="220" w:lineRule="exact"/>
              <w:ind w:left="160"/>
            </w:pPr>
            <w:r>
              <w:rPr>
                <w:rStyle w:val="22"/>
              </w:rPr>
              <w:t>6.74/ч.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5DFB" w:rsidRDefault="00035DFB" w:rsidP="00035DFB">
            <w:pPr>
              <w:pStyle w:val="20"/>
              <w:shd w:val="clear" w:color="auto" w:fill="auto"/>
              <w:spacing w:line="220" w:lineRule="exact"/>
              <w:jc w:val="right"/>
            </w:pPr>
            <w:r>
              <w:rPr>
                <w:rStyle w:val="22"/>
              </w:rPr>
              <w:t>3.37 лв.</w:t>
            </w:r>
          </w:p>
        </w:tc>
      </w:tr>
      <w:tr w:rsidR="00035DFB" w:rsidTr="00035DFB">
        <w:trPr>
          <w:trHeight w:hRule="exact" w:val="610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35DFB" w:rsidRDefault="00035DFB" w:rsidP="00035DFB">
            <w:pPr>
              <w:pStyle w:val="20"/>
              <w:shd w:val="clear" w:color="auto" w:fill="auto"/>
              <w:spacing w:line="220" w:lineRule="exact"/>
              <w:ind w:left="200"/>
            </w:pPr>
            <w:r>
              <w:rPr>
                <w:rStyle w:val="22"/>
              </w:rPr>
              <w:t>5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5DFB" w:rsidRDefault="00035DFB" w:rsidP="00035DFB">
            <w:pPr>
              <w:pStyle w:val="20"/>
              <w:shd w:val="clear" w:color="auto" w:fill="auto"/>
              <w:jc w:val="both"/>
            </w:pPr>
            <w:r>
              <w:rPr>
                <w:rStyle w:val="22"/>
              </w:rPr>
              <w:t>Въвеждане на промяна на обстоятелствата в разрешението за таксиметров превоз.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35DFB" w:rsidRDefault="00035DFB" w:rsidP="00035DFB">
            <w:pPr>
              <w:pStyle w:val="20"/>
              <w:shd w:val="clear" w:color="auto" w:fill="auto"/>
              <w:spacing w:line="220" w:lineRule="exact"/>
              <w:ind w:left="300"/>
            </w:pPr>
            <w:r>
              <w:rPr>
                <w:rStyle w:val="22"/>
              </w:rPr>
              <w:t>20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35DFB" w:rsidRDefault="00035DFB" w:rsidP="00035DFB">
            <w:pPr>
              <w:pStyle w:val="20"/>
              <w:shd w:val="clear" w:color="auto" w:fill="auto"/>
              <w:spacing w:line="220" w:lineRule="exact"/>
              <w:ind w:left="160"/>
            </w:pPr>
            <w:r>
              <w:rPr>
                <w:rStyle w:val="22"/>
              </w:rPr>
              <w:t>6.74/ч.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5DFB" w:rsidRDefault="00035DFB" w:rsidP="00035DFB">
            <w:pPr>
              <w:pStyle w:val="20"/>
              <w:shd w:val="clear" w:color="auto" w:fill="auto"/>
              <w:spacing w:line="220" w:lineRule="exact"/>
              <w:jc w:val="right"/>
            </w:pPr>
            <w:r>
              <w:rPr>
                <w:rStyle w:val="22"/>
              </w:rPr>
              <w:t>2.24 лв.</w:t>
            </w:r>
          </w:p>
        </w:tc>
      </w:tr>
      <w:tr w:rsidR="00035DFB" w:rsidTr="00035DFB">
        <w:trPr>
          <w:trHeight w:hRule="exact" w:val="1224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35DFB" w:rsidRDefault="00035DFB" w:rsidP="00035DFB">
            <w:pPr>
              <w:pStyle w:val="20"/>
              <w:shd w:val="clear" w:color="auto" w:fill="auto"/>
              <w:spacing w:line="220" w:lineRule="exact"/>
              <w:ind w:left="160"/>
            </w:pPr>
            <w:r>
              <w:rPr>
                <w:rStyle w:val="22"/>
              </w:rPr>
              <w:t>6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5DFB" w:rsidRDefault="00035DFB" w:rsidP="00035DFB">
            <w:pPr>
              <w:pStyle w:val="20"/>
              <w:shd w:val="clear" w:color="auto" w:fill="auto"/>
              <w:spacing w:line="302" w:lineRule="exact"/>
              <w:jc w:val="both"/>
            </w:pPr>
            <w:r>
              <w:rPr>
                <w:rStyle w:val="22"/>
              </w:rPr>
              <w:t>Изготвяне на Удостоверението за регистрация за извършване на таксиметров превоз на пътници в два екземпляра, списък с данни на водачите и списък на превозните средства.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35DFB" w:rsidRDefault="00035DFB" w:rsidP="00035DFB">
            <w:pPr>
              <w:pStyle w:val="20"/>
              <w:shd w:val="clear" w:color="auto" w:fill="auto"/>
              <w:spacing w:line="220" w:lineRule="exact"/>
              <w:ind w:left="300"/>
            </w:pPr>
            <w:r>
              <w:rPr>
                <w:rStyle w:val="22"/>
              </w:rPr>
              <w:t>20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35DFB" w:rsidRDefault="00035DFB" w:rsidP="00035DFB">
            <w:pPr>
              <w:pStyle w:val="20"/>
              <w:shd w:val="clear" w:color="auto" w:fill="auto"/>
              <w:spacing w:line="220" w:lineRule="exact"/>
              <w:ind w:left="160"/>
            </w:pPr>
            <w:r>
              <w:rPr>
                <w:rStyle w:val="22"/>
              </w:rPr>
              <w:t>6.74/ч.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5DFB" w:rsidRDefault="00035DFB" w:rsidP="00035DFB">
            <w:pPr>
              <w:pStyle w:val="20"/>
              <w:shd w:val="clear" w:color="auto" w:fill="auto"/>
              <w:spacing w:line="220" w:lineRule="exact"/>
              <w:jc w:val="right"/>
            </w:pPr>
            <w:r>
              <w:rPr>
                <w:rStyle w:val="22"/>
              </w:rPr>
              <w:t>2.24 лв.</w:t>
            </w:r>
          </w:p>
        </w:tc>
      </w:tr>
      <w:tr w:rsidR="00035DFB" w:rsidTr="00035DFB">
        <w:trPr>
          <w:trHeight w:hRule="exact" w:val="302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5DFB" w:rsidRDefault="00035DFB" w:rsidP="00035DFB">
            <w:pPr>
              <w:pStyle w:val="20"/>
              <w:shd w:val="clear" w:color="auto" w:fill="auto"/>
              <w:spacing w:line="220" w:lineRule="exact"/>
              <w:ind w:left="160"/>
            </w:pPr>
            <w:r>
              <w:rPr>
                <w:rStyle w:val="22"/>
              </w:rPr>
              <w:t>7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5DFB" w:rsidRDefault="00035DFB" w:rsidP="00035DFB">
            <w:pPr>
              <w:pStyle w:val="20"/>
              <w:shd w:val="clear" w:color="auto" w:fill="auto"/>
              <w:spacing w:line="220" w:lineRule="exact"/>
              <w:jc w:val="both"/>
            </w:pPr>
            <w:r>
              <w:rPr>
                <w:rStyle w:val="22"/>
              </w:rPr>
              <w:t>Съгласуване на разрешението и подписване от кмет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5DFB" w:rsidRDefault="00035DFB" w:rsidP="00035DFB">
            <w:pPr>
              <w:pStyle w:val="20"/>
              <w:shd w:val="clear" w:color="auto" w:fill="auto"/>
              <w:spacing w:line="220" w:lineRule="exact"/>
              <w:ind w:left="300"/>
            </w:pPr>
            <w:r>
              <w:rPr>
                <w:rStyle w:val="22"/>
              </w:rPr>
              <w:t>5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5DFB" w:rsidRDefault="00035DFB" w:rsidP="00035DFB">
            <w:pPr>
              <w:pStyle w:val="20"/>
              <w:shd w:val="clear" w:color="auto" w:fill="auto"/>
              <w:spacing w:line="220" w:lineRule="exact"/>
              <w:ind w:left="160"/>
            </w:pPr>
            <w:r>
              <w:rPr>
                <w:rStyle w:val="22"/>
              </w:rPr>
              <w:t>6.74/ч.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35DFB" w:rsidRDefault="00035DFB" w:rsidP="00035DFB">
            <w:pPr>
              <w:pStyle w:val="20"/>
              <w:shd w:val="clear" w:color="auto" w:fill="auto"/>
              <w:spacing w:line="220" w:lineRule="exact"/>
              <w:jc w:val="right"/>
            </w:pPr>
            <w:r>
              <w:rPr>
                <w:rStyle w:val="22"/>
              </w:rPr>
              <w:t>0.56 лв.</w:t>
            </w:r>
          </w:p>
        </w:tc>
      </w:tr>
      <w:tr w:rsidR="00035DFB" w:rsidTr="00035DFB">
        <w:trPr>
          <w:trHeight w:hRule="exact" w:val="917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35DFB" w:rsidRDefault="00035DFB" w:rsidP="00035DFB">
            <w:pPr>
              <w:pStyle w:val="20"/>
              <w:shd w:val="clear" w:color="auto" w:fill="auto"/>
              <w:spacing w:line="220" w:lineRule="exact"/>
              <w:ind w:left="200"/>
            </w:pPr>
            <w:r>
              <w:rPr>
                <w:rStyle w:val="22"/>
              </w:rPr>
              <w:t>8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5DFB" w:rsidRDefault="00035DFB" w:rsidP="00035DFB">
            <w:pPr>
              <w:pStyle w:val="20"/>
              <w:shd w:val="clear" w:color="auto" w:fill="auto"/>
              <w:jc w:val="both"/>
            </w:pPr>
            <w:r>
              <w:rPr>
                <w:rStyle w:val="22"/>
              </w:rPr>
              <w:t>Регистрация на документа в АИС „</w:t>
            </w:r>
            <w:proofErr w:type="spellStart"/>
            <w:r>
              <w:rPr>
                <w:rStyle w:val="22"/>
              </w:rPr>
              <w:t>Акстър</w:t>
            </w:r>
            <w:proofErr w:type="spellEnd"/>
            <w:r>
              <w:rPr>
                <w:rStyle w:val="22"/>
              </w:rPr>
              <w:t xml:space="preserve"> офис“. Сканиране. Предаване на готовите документи на заявителя срещу подпис.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35DFB" w:rsidRDefault="00035DFB" w:rsidP="00035DFB">
            <w:pPr>
              <w:pStyle w:val="20"/>
              <w:shd w:val="clear" w:color="auto" w:fill="auto"/>
              <w:spacing w:line="220" w:lineRule="exact"/>
              <w:ind w:left="300"/>
            </w:pPr>
            <w:r>
              <w:rPr>
                <w:rStyle w:val="22"/>
              </w:rPr>
              <w:t>15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35DFB" w:rsidRDefault="00035DFB" w:rsidP="00035DFB">
            <w:pPr>
              <w:pStyle w:val="20"/>
              <w:shd w:val="clear" w:color="auto" w:fill="auto"/>
              <w:spacing w:line="220" w:lineRule="exact"/>
              <w:ind w:left="160"/>
            </w:pPr>
            <w:r>
              <w:rPr>
                <w:rStyle w:val="22"/>
              </w:rPr>
              <w:t>5.93/ч.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5DFB" w:rsidRDefault="00035DFB" w:rsidP="00035DFB">
            <w:pPr>
              <w:pStyle w:val="20"/>
              <w:shd w:val="clear" w:color="auto" w:fill="auto"/>
              <w:spacing w:line="220" w:lineRule="exact"/>
              <w:jc w:val="right"/>
            </w:pPr>
            <w:r>
              <w:rPr>
                <w:rStyle w:val="22"/>
              </w:rPr>
              <w:t>1.48 лв.</w:t>
            </w:r>
          </w:p>
        </w:tc>
      </w:tr>
      <w:tr w:rsidR="00035DFB" w:rsidTr="00035DFB">
        <w:trPr>
          <w:trHeight w:hRule="exact" w:val="610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35DFB" w:rsidRDefault="00035DFB" w:rsidP="00035DFB">
            <w:pPr>
              <w:pStyle w:val="20"/>
              <w:shd w:val="clear" w:color="auto" w:fill="auto"/>
              <w:spacing w:line="220" w:lineRule="exact"/>
              <w:ind w:left="160"/>
            </w:pPr>
            <w:r>
              <w:rPr>
                <w:rStyle w:val="22"/>
              </w:rPr>
              <w:t>9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5DFB" w:rsidRDefault="00035DFB" w:rsidP="00035DFB">
            <w:pPr>
              <w:pStyle w:val="20"/>
              <w:shd w:val="clear" w:color="auto" w:fill="auto"/>
              <w:jc w:val="both"/>
            </w:pPr>
            <w:r>
              <w:rPr>
                <w:rStyle w:val="22"/>
              </w:rPr>
              <w:t>Приключване на преписката и предаване в учрежденския архив за съхранение.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35DFB" w:rsidRDefault="00035DFB" w:rsidP="00035DFB">
            <w:pPr>
              <w:pStyle w:val="20"/>
              <w:shd w:val="clear" w:color="auto" w:fill="auto"/>
              <w:spacing w:line="220" w:lineRule="exact"/>
              <w:ind w:left="300"/>
            </w:pPr>
            <w:r>
              <w:rPr>
                <w:rStyle w:val="22"/>
              </w:rPr>
              <w:t>15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35DFB" w:rsidRDefault="00035DFB" w:rsidP="00035DFB">
            <w:pPr>
              <w:pStyle w:val="20"/>
              <w:shd w:val="clear" w:color="auto" w:fill="auto"/>
              <w:spacing w:line="220" w:lineRule="exact"/>
              <w:ind w:left="160"/>
            </w:pPr>
            <w:r>
              <w:rPr>
                <w:rStyle w:val="22"/>
              </w:rPr>
              <w:t>6.74/ч.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5DFB" w:rsidRDefault="00035DFB" w:rsidP="00035DFB">
            <w:pPr>
              <w:pStyle w:val="20"/>
              <w:shd w:val="clear" w:color="auto" w:fill="auto"/>
              <w:spacing w:line="220" w:lineRule="exact"/>
              <w:jc w:val="right"/>
            </w:pPr>
            <w:r>
              <w:rPr>
                <w:rStyle w:val="22"/>
              </w:rPr>
              <w:t>1.68 лв.</w:t>
            </w:r>
          </w:p>
        </w:tc>
      </w:tr>
      <w:tr w:rsidR="00035DFB" w:rsidTr="00035DFB">
        <w:trPr>
          <w:trHeight w:hRule="exact" w:val="610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35DFB" w:rsidRDefault="00035DFB" w:rsidP="00035DFB">
            <w:pPr>
              <w:pStyle w:val="20"/>
              <w:shd w:val="clear" w:color="auto" w:fill="auto"/>
              <w:spacing w:line="220" w:lineRule="exact"/>
              <w:ind w:left="160"/>
            </w:pPr>
            <w:r>
              <w:rPr>
                <w:rStyle w:val="22"/>
              </w:rPr>
              <w:t>10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5DFB" w:rsidRDefault="00035DFB" w:rsidP="00035DFB">
            <w:pPr>
              <w:pStyle w:val="20"/>
              <w:shd w:val="clear" w:color="auto" w:fill="auto"/>
              <w:spacing w:line="302" w:lineRule="exact"/>
              <w:jc w:val="both"/>
            </w:pPr>
            <w:r>
              <w:rPr>
                <w:rStyle w:val="22"/>
              </w:rPr>
              <w:t>инвестиционни разходи и разходи за външни услуги (хартия, тонер, софтуер, компютърна техника и др.)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5DFB" w:rsidRDefault="00035DFB" w:rsidP="00035DFB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5DFB" w:rsidRDefault="00035DFB" w:rsidP="00035DFB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5DFB" w:rsidRDefault="00035DFB" w:rsidP="00035DFB">
            <w:pPr>
              <w:pStyle w:val="20"/>
              <w:shd w:val="clear" w:color="auto" w:fill="auto"/>
              <w:spacing w:line="220" w:lineRule="exact"/>
              <w:jc w:val="right"/>
            </w:pPr>
            <w:r>
              <w:rPr>
                <w:rStyle w:val="22"/>
              </w:rPr>
              <w:t>2.50 лв.</w:t>
            </w:r>
          </w:p>
        </w:tc>
      </w:tr>
      <w:tr w:rsidR="00035DFB" w:rsidTr="00035DFB">
        <w:trPr>
          <w:trHeight w:hRule="exact" w:val="912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35DFB" w:rsidRDefault="00035DFB" w:rsidP="00035DFB">
            <w:pPr>
              <w:pStyle w:val="20"/>
              <w:shd w:val="clear" w:color="auto" w:fill="auto"/>
              <w:spacing w:line="220" w:lineRule="exact"/>
              <w:ind w:left="160"/>
            </w:pPr>
            <w:r>
              <w:rPr>
                <w:rStyle w:val="22"/>
              </w:rPr>
              <w:t>11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35DFB" w:rsidRDefault="00035DFB" w:rsidP="00035DFB">
            <w:pPr>
              <w:pStyle w:val="20"/>
              <w:shd w:val="clear" w:color="auto" w:fill="auto"/>
              <w:jc w:val="both"/>
            </w:pPr>
            <w:r>
              <w:rPr>
                <w:rStyle w:val="22"/>
              </w:rPr>
              <w:t>непреки разходи (обучения и квалификация, ел. енергия, вода, горива, интернет, тел. услуги и др. стопански разходи)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5DFB" w:rsidRDefault="00035DFB" w:rsidP="00035DFB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5DFB" w:rsidRDefault="00035DFB" w:rsidP="00035DFB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5DFB" w:rsidRDefault="00035DFB" w:rsidP="00035DFB">
            <w:pPr>
              <w:pStyle w:val="20"/>
              <w:shd w:val="clear" w:color="auto" w:fill="auto"/>
              <w:spacing w:line="220" w:lineRule="exact"/>
              <w:jc w:val="right"/>
            </w:pPr>
            <w:r>
              <w:rPr>
                <w:rStyle w:val="22"/>
              </w:rPr>
              <w:t>3.14 лв.</w:t>
            </w:r>
          </w:p>
        </w:tc>
      </w:tr>
      <w:tr w:rsidR="00035DFB" w:rsidTr="00035DFB">
        <w:trPr>
          <w:trHeight w:hRule="exact" w:val="322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5DFB" w:rsidRDefault="00035DFB" w:rsidP="00035DFB">
            <w:pPr>
              <w:rPr>
                <w:sz w:val="10"/>
                <w:szCs w:val="10"/>
              </w:rPr>
            </w:pPr>
          </w:p>
        </w:tc>
        <w:tc>
          <w:tcPr>
            <w:tcW w:w="80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35DFB" w:rsidRDefault="00035DFB" w:rsidP="00035DFB">
            <w:pPr>
              <w:pStyle w:val="20"/>
              <w:shd w:val="clear" w:color="auto" w:fill="auto"/>
              <w:spacing w:line="220" w:lineRule="exact"/>
              <w:ind w:left="5880"/>
            </w:pPr>
            <w:r>
              <w:rPr>
                <w:rStyle w:val="21"/>
              </w:rPr>
              <w:t>Обща стойност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35DFB" w:rsidRDefault="00035DFB" w:rsidP="00035DFB">
            <w:pPr>
              <w:pStyle w:val="20"/>
              <w:shd w:val="clear" w:color="auto" w:fill="auto"/>
              <w:spacing w:line="220" w:lineRule="exact"/>
              <w:jc w:val="right"/>
            </w:pPr>
            <w:r>
              <w:rPr>
                <w:rStyle w:val="22"/>
              </w:rPr>
              <w:t>20.15 лв.</w:t>
            </w:r>
          </w:p>
        </w:tc>
      </w:tr>
    </w:tbl>
    <w:p w:rsidR="00035DFB" w:rsidRDefault="00035DFB" w:rsidP="00035DFB">
      <w:pPr>
        <w:pStyle w:val="10"/>
        <w:framePr w:w="10147" w:h="652" w:hRule="exact" w:wrap="none" w:vAnchor="page" w:hAnchor="page" w:x="931" w:y="2446"/>
        <w:shd w:val="clear" w:color="auto" w:fill="auto"/>
        <w:spacing w:after="0" w:line="298" w:lineRule="exact"/>
        <w:jc w:val="left"/>
      </w:pPr>
      <w:bookmarkStart w:id="0" w:name="bookmark1"/>
      <w:r>
        <w:t>Такса за отразяване на промени в обстоятелствата, вписани в разрешение за таксиметров превоз на пътници (УИ 3167) - чл. 38, т. 13</w:t>
      </w:r>
      <w:bookmarkEnd w:id="0"/>
    </w:p>
    <w:p w:rsidR="00035DFB" w:rsidRDefault="00035DFB" w:rsidP="00035DFB">
      <w:pPr>
        <w:pStyle w:val="10"/>
        <w:framePr w:w="10147" w:h="278" w:hRule="exact" w:wrap="none" w:vAnchor="page" w:hAnchor="page" w:x="991" w:y="1906"/>
        <w:shd w:val="clear" w:color="auto" w:fill="auto"/>
        <w:spacing w:after="0" w:line="220" w:lineRule="exact"/>
      </w:pPr>
      <w:bookmarkStart w:id="1" w:name="bookmark0"/>
      <w:r>
        <w:t>АНАЛИЗ</w:t>
      </w:r>
      <w:bookmarkEnd w:id="1"/>
    </w:p>
    <w:p w:rsidR="00035DFB" w:rsidRDefault="00035DFB">
      <w:pPr>
        <w:rPr>
          <w:sz w:val="2"/>
          <w:szCs w:val="2"/>
        </w:rPr>
      </w:pPr>
    </w:p>
    <w:p w:rsidR="00035DFB" w:rsidRDefault="00035DFB">
      <w:pPr>
        <w:rPr>
          <w:sz w:val="2"/>
          <w:szCs w:val="2"/>
        </w:rPr>
      </w:pPr>
    </w:p>
    <w:p w:rsidR="00035DFB" w:rsidRDefault="00035DFB">
      <w:pPr>
        <w:rPr>
          <w:sz w:val="2"/>
          <w:szCs w:val="2"/>
        </w:rPr>
      </w:pPr>
    </w:p>
    <w:p w:rsidR="00035DFB" w:rsidRDefault="00035DFB">
      <w:pPr>
        <w:rPr>
          <w:sz w:val="2"/>
          <w:szCs w:val="2"/>
        </w:rPr>
      </w:pPr>
    </w:p>
    <w:p w:rsidR="00035DFB" w:rsidRPr="00035DFB" w:rsidRDefault="00035DFB" w:rsidP="00035DFB">
      <w:pPr>
        <w:ind w:left="1276"/>
        <w:jc w:val="right"/>
        <w:rPr>
          <w:rFonts w:ascii="Times New Roman" w:hAnsi="Times New Roman" w:cs="Times New Roman"/>
          <w:b/>
          <w:sz w:val="28"/>
          <w:szCs w:val="28"/>
        </w:rPr>
      </w:pPr>
      <w:bookmarkStart w:id="2" w:name="_GoBack"/>
      <w:bookmarkEnd w:id="2"/>
      <w:r w:rsidRPr="00035DFB">
        <w:rPr>
          <w:rFonts w:ascii="Times New Roman" w:hAnsi="Times New Roman" w:cs="Times New Roman"/>
          <w:b/>
          <w:sz w:val="28"/>
          <w:szCs w:val="28"/>
        </w:rPr>
        <w:t>Приложение № 2</w:t>
      </w:r>
    </w:p>
    <w:sectPr w:rsidR="00035DFB" w:rsidRPr="00035DFB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6F03" w:rsidRDefault="00466F03">
      <w:r>
        <w:separator/>
      </w:r>
    </w:p>
  </w:endnote>
  <w:endnote w:type="continuationSeparator" w:id="0">
    <w:p w:rsidR="00466F03" w:rsidRDefault="00466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6F03" w:rsidRDefault="00466F03"/>
  </w:footnote>
  <w:footnote w:type="continuationSeparator" w:id="0">
    <w:p w:rsidR="00466F03" w:rsidRDefault="00466F03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AE6"/>
    <w:rsid w:val="00035DFB"/>
    <w:rsid w:val="00466F03"/>
    <w:rsid w:val="006B0AE6"/>
    <w:rsid w:val="00C13B82"/>
    <w:rsid w:val="00C20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bg-BG" w:eastAsia="bg-BG" w:bidi="bg-BG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лавие #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Основен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">
    <w:name w:val="Основен текст (2) + Удебелен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bg-BG" w:eastAsia="bg-BG" w:bidi="bg-BG"/>
    </w:rPr>
  </w:style>
  <w:style w:type="character" w:customStyle="1" w:styleId="22">
    <w:name w:val="Основен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bg-BG" w:eastAsia="bg-BG" w:bidi="bg-BG"/>
    </w:rPr>
  </w:style>
  <w:style w:type="paragraph" w:customStyle="1" w:styleId="10">
    <w:name w:val="Заглавие #1"/>
    <w:basedOn w:val="a"/>
    <w:link w:val="1"/>
    <w:pPr>
      <w:shd w:val="clear" w:color="auto" w:fill="FFFFFF"/>
      <w:spacing w:after="24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0">
    <w:name w:val="Основен текст (2)"/>
    <w:basedOn w:val="a"/>
    <w:link w:val="2"/>
    <w:pPr>
      <w:shd w:val="clear" w:color="auto" w:fill="FFFFFF"/>
      <w:spacing w:line="307" w:lineRule="exact"/>
    </w:pPr>
    <w:rPr>
      <w:rFonts w:ascii="Times New Roman" w:eastAsia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bg-BG" w:eastAsia="bg-BG" w:bidi="bg-BG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лавие #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Основен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">
    <w:name w:val="Основен текст (2) + Удебелен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bg-BG" w:eastAsia="bg-BG" w:bidi="bg-BG"/>
    </w:rPr>
  </w:style>
  <w:style w:type="character" w:customStyle="1" w:styleId="22">
    <w:name w:val="Основен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bg-BG" w:eastAsia="bg-BG" w:bidi="bg-BG"/>
    </w:rPr>
  </w:style>
  <w:style w:type="paragraph" w:customStyle="1" w:styleId="10">
    <w:name w:val="Заглавие #1"/>
    <w:basedOn w:val="a"/>
    <w:link w:val="1"/>
    <w:pPr>
      <w:shd w:val="clear" w:color="auto" w:fill="FFFFFF"/>
      <w:spacing w:after="24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0">
    <w:name w:val="Основен текст (2)"/>
    <w:basedOn w:val="a"/>
    <w:link w:val="2"/>
    <w:pPr>
      <w:shd w:val="clear" w:color="auto" w:fill="FFFFFF"/>
      <w:spacing w:line="307" w:lineRule="exact"/>
    </w:pPr>
    <w:rPr>
      <w:rFonts w:ascii="Times New Roman" w:eastAsia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Адриан Димитров</dc:creator>
  <cp:lastModifiedBy>Сабри Дурльов</cp:lastModifiedBy>
  <cp:revision>2</cp:revision>
  <dcterms:created xsi:type="dcterms:W3CDTF">2021-05-20T12:15:00Z</dcterms:created>
  <dcterms:modified xsi:type="dcterms:W3CDTF">2021-06-10T09:02:00Z</dcterms:modified>
</cp:coreProperties>
</file>