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E922A6" w14:textId="408E6540" w:rsidR="002B1F92" w:rsidRDefault="00BE331F" w:rsidP="00BE331F">
      <w:pPr>
        <w:pStyle w:val="NoSpacing"/>
        <w:spacing w:line="276" w:lineRule="auto"/>
        <w:sectPr w:rsidR="002B1F92" w:rsidSect="00BE331F">
          <w:headerReference w:type="default" r:id="rId8"/>
          <w:footerReference w:type="default" r:id="rId9"/>
          <w:pgSz w:w="11906" w:h="16838"/>
          <w:pgMar w:top="1417" w:right="1417" w:bottom="1417" w:left="1417" w:header="708" w:footer="708" w:gutter="0"/>
          <w:cols w:space="708"/>
          <w:titlePg/>
          <w:docGrid w:linePitch="360"/>
        </w:sectPr>
      </w:pPr>
      <w:r>
        <w:rPr>
          <w:noProof/>
          <w:szCs w:val="24"/>
          <w:lang w:val="bg-BG" w:eastAsia="bg-BG"/>
        </w:rPr>
        <mc:AlternateContent>
          <mc:Choice Requires="wps">
            <w:drawing>
              <wp:anchor distT="0" distB="0" distL="114300" distR="114300" simplePos="0" relativeHeight="251664384" behindDoc="0" locked="0" layoutInCell="1" allowOverlap="1" wp14:anchorId="0789AE78" wp14:editId="52662DAC">
                <wp:simplePos x="0" y="0"/>
                <wp:positionH relativeFrom="column">
                  <wp:posOffset>852805</wp:posOffset>
                </wp:positionH>
                <wp:positionV relativeFrom="paragraph">
                  <wp:posOffset>5386705</wp:posOffset>
                </wp:positionV>
                <wp:extent cx="5076825" cy="3073400"/>
                <wp:effectExtent l="0" t="0" r="28575" b="12700"/>
                <wp:wrapNone/>
                <wp:docPr id="3" name="Text Box 3"/>
                <wp:cNvGraphicFramePr/>
                <a:graphic xmlns:a="http://schemas.openxmlformats.org/drawingml/2006/main">
                  <a:graphicData uri="http://schemas.microsoft.com/office/word/2010/wordprocessingShape">
                    <wps:wsp>
                      <wps:cNvSpPr txBox="1"/>
                      <wps:spPr>
                        <a:xfrm>
                          <a:off x="0" y="0"/>
                          <a:ext cx="5076825" cy="3073400"/>
                        </a:xfrm>
                        <a:prstGeom prst="rect">
                          <a:avLst/>
                        </a:prstGeom>
                        <a:solidFill>
                          <a:schemeClr val="lt1"/>
                        </a:solidFill>
                        <a:ln w="6350">
                          <a:solidFill>
                            <a:schemeClr val="bg1"/>
                          </a:solidFill>
                        </a:ln>
                      </wps:spPr>
                      <wps:txbx>
                        <w:txbxContent>
                          <w:p w14:paraId="38C24478" w14:textId="35BDB2C3" w:rsidR="00ED2134" w:rsidRPr="00027924" w:rsidRDefault="00ED2134" w:rsidP="00BE331F">
                            <w:pPr>
                              <w:jc w:val="center"/>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027924">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ПРИЛОЖЕНИЯ</w:t>
                            </w:r>
                          </w:p>
                          <w:p w14:paraId="631B9F5E" w14:textId="6F5971EE" w:rsidR="00ED2134" w:rsidRPr="00027924" w:rsidRDefault="00ED2134" w:rsidP="00BE331F">
                            <w:pPr>
                              <w:jc w:val="center"/>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027924">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към</w:t>
                            </w:r>
                          </w:p>
                          <w:p w14:paraId="05568814" w14:textId="51D94835" w:rsidR="00ED2134" w:rsidRPr="00027924" w:rsidRDefault="00ED2134" w:rsidP="00BE331F">
                            <w:pPr>
                              <w:jc w:val="center"/>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027924">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Общинска програма за управление на отпадъците на община Разград за периода 2021-2028 г.</w:t>
                            </w:r>
                          </w:p>
                          <w:p w14:paraId="5BE20446" w14:textId="77777777" w:rsidR="00ED2134" w:rsidRDefault="00ED213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89AE78" id="_x0000_t202" coordsize="21600,21600" o:spt="202" path="m,l,21600r21600,l21600,xe">
                <v:stroke joinstyle="miter"/>
                <v:path gradientshapeok="t" o:connecttype="rect"/>
              </v:shapetype>
              <v:shape id="Text Box 3" o:spid="_x0000_s1026" type="#_x0000_t202" style="position:absolute;margin-left:67.15pt;margin-top:424.15pt;width:399.75pt;height:24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" fillcolor="white [3201]" strokecolor="white [3212]" strokeweight=".5pt">
                <v:textbox>
                  <w:txbxContent>
                    <w:p w14:paraId="38C24478" w14:textId="35BDB2C3" w:rsidR="00ED2134" w:rsidRPr="00027924" w:rsidRDefault="00ED2134" w:rsidP="00BE331F">
                      <w:pPr>
                        <w:jc w:val="center"/>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027924">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ПРИЛОЖЕНИЯ</w:t>
                      </w:r>
                    </w:p>
                    <w:p w14:paraId="631B9F5E" w14:textId="6F5971EE" w:rsidR="00ED2134" w:rsidRPr="00027924" w:rsidRDefault="00ED2134" w:rsidP="00BE331F">
                      <w:pPr>
                        <w:jc w:val="center"/>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027924">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към</w:t>
                      </w:r>
                    </w:p>
                    <w:p w14:paraId="05568814" w14:textId="51D94835" w:rsidR="00ED2134" w:rsidRPr="00027924" w:rsidRDefault="00ED2134" w:rsidP="00BE331F">
                      <w:pPr>
                        <w:jc w:val="center"/>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sidRPr="00027924">
                        <w:rPr>
                          <w:rFonts w:ascii="Times New Roman" w:hAnsi="Times New Roman" w:cs="Times New Roman"/>
                          <w:b/>
                          <w:color w:val="538135" w:themeColor="accent6" w:themeShade="BF"/>
                          <w:sz w:val="52"/>
                          <w:szCs w:val="5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Общинска програма за управление на отпадъците на община Разград за периода 2021-2028 г.</w:t>
                      </w:r>
                    </w:p>
                    <w:p w14:paraId="5BE20446" w14:textId="77777777" w:rsidR="00ED2134" w:rsidRDefault="00ED2134"/>
                  </w:txbxContent>
                </v:textbox>
              </v:shape>
            </w:pict>
          </mc:Fallback>
        </mc:AlternateContent>
      </w:r>
      <w:r>
        <w:rPr>
          <w:noProof/>
          <w:szCs w:val="24"/>
          <w:lang w:val="bg-BG" w:eastAsia="bg-BG"/>
        </w:rPr>
        <mc:AlternateContent>
          <mc:Choice Requires="wps">
            <w:drawing>
              <wp:anchor distT="0" distB="0" distL="114300" distR="114300" simplePos="0" relativeHeight="251662336" behindDoc="1" locked="0" layoutInCell="1" allowOverlap="1" wp14:anchorId="672847FA" wp14:editId="1CD0282E">
                <wp:simplePos x="0" y="0"/>
                <wp:positionH relativeFrom="column">
                  <wp:posOffset>-594995</wp:posOffset>
                </wp:positionH>
                <wp:positionV relativeFrom="paragraph">
                  <wp:posOffset>-633095</wp:posOffset>
                </wp:positionV>
                <wp:extent cx="226226" cy="9555480"/>
                <wp:effectExtent l="0" t="0" r="21590" b="26670"/>
                <wp:wrapNone/>
                <wp:docPr id="7" name="Rectangle 3"/>
                <wp:cNvGraphicFramePr/>
                <a:graphic xmlns:a="http://schemas.openxmlformats.org/drawingml/2006/main">
                  <a:graphicData uri="http://schemas.microsoft.com/office/word/2010/wordprocessingShape">
                    <wps:wsp>
                      <wps:cNvSpPr/>
                      <wps:spPr>
                        <a:xfrm>
                          <a:off x="0" y="0"/>
                          <a:ext cx="226226" cy="9555480"/>
                        </a:xfrm>
                        <a:prstGeom prst="rect">
                          <a:avLst/>
                        </a:prstGeom>
                        <a:solidFill>
                          <a:schemeClr val="accent6">
                            <a:lumMod val="40000"/>
                            <a:lumOff val="60000"/>
                          </a:schemeClr>
                        </a:solidFill>
                        <a:ln>
                          <a:solidFill>
                            <a:schemeClr val="accent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7AB44E2" id="Rectangle 3" o:spid="_x0000_s1026" style="position:absolute;margin-left:-46.85pt;margin-top:-49.85pt;width:17.8pt;height:752.4pt;z-index:-2516541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" fillcolor="#c5e0b3 [1305]" strokecolor="#8eaadb [1940]" strokeweight="1pt"/>
            </w:pict>
          </mc:Fallback>
        </mc:AlternateContent>
      </w:r>
      <w:r>
        <w:rPr>
          <w:noProof/>
          <w:szCs w:val="24"/>
          <w:lang w:val="bg-BG" w:eastAsia="bg-BG"/>
        </w:rPr>
        <mc:AlternateContent>
          <mc:Choice Requires="wps">
            <w:drawing>
              <wp:anchor distT="0" distB="0" distL="114300" distR="114300" simplePos="0" relativeHeight="251663360" behindDoc="0" locked="0" layoutInCell="1" allowOverlap="1" wp14:anchorId="5C67CF0A" wp14:editId="2C97DCDE">
                <wp:simplePos x="0" y="0"/>
                <wp:positionH relativeFrom="margin">
                  <wp:posOffset>709930</wp:posOffset>
                </wp:positionH>
                <wp:positionV relativeFrom="page">
                  <wp:posOffset>2686050</wp:posOffset>
                </wp:positionV>
                <wp:extent cx="5429250" cy="6734175"/>
                <wp:effectExtent l="0" t="0" r="0" b="9525"/>
                <wp:wrapNone/>
                <wp:docPr id="50"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29250" cy="673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98B393" w14:textId="6B306053" w:rsidR="00ED2134" w:rsidRDefault="00ED2134" w:rsidP="00BE331F">
                            <w:pPr>
                              <w:spacing w:before="120"/>
                              <w:jc w:val="center"/>
                              <w:rPr>
                                <w:color w:val="404040" w:themeColor="text1" w:themeTint="BF"/>
                                <w:sz w:val="36"/>
                                <w:szCs w:val="36"/>
                              </w:rPr>
                            </w:pPr>
                            <w:r w:rsidRPr="00027924">
                              <w:drawing>
                                <wp:inline distT="0" distB="0" distL="0" distR="0" wp14:anchorId="4B9A42FD" wp14:editId="6EBD0EE1">
                                  <wp:extent cx="3381375" cy="333496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89412" cy="3342890"/>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5C67CF0A" id="Text Box 1" o:spid="_x0000_s1027" type="#_x0000_t202" style="position:absolute;margin-left:55.9pt;margin-top:211.5pt;width:427.5pt;height:530.2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" filled="f" stroked="f" strokeweight=".5pt">
                <v:textbox inset="0,0,0,0">
                  <w:txbxContent>
                    <w:p w14:paraId="2798B393" w14:textId="6B306053" w:rsidR="00ED2134" w:rsidRDefault="00ED2134" w:rsidP="00BE331F">
                      <w:pPr>
                        <w:spacing w:before="120"/>
                        <w:jc w:val="center"/>
                        <w:rPr>
                          <w:color w:val="404040" w:themeColor="text1" w:themeTint="BF"/>
                          <w:sz w:val="36"/>
                          <w:szCs w:val="36"/>
                        </w:rPr>
                      </w:pPr>
                      <w:r w:rsidRPr="00027924">
                        <w:drawing>
                          <wp:inline distT="0" distB="0" distL="0" distR="0" wp14:anchorId="4B9A42FD" wp14:editId="6EBD0EE1">
                            <wp:extent cx="3381375" cy="333496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89412" cy="3342890"/>
                                    </a:xfrm>
                                    <a:prstGeom prst="rect">
                                      <a:avLst/>
                                    </a:prstGeom>
                                    <a:noFill/>
                                    <a:ln>
                                      <a:noFill/>
                                    </a:ln>
                                  </pic:spPr>
                                </pic:pic>
                              </a:graphicData>
                            </a:graphic>
                          </wp:inline>
                        </w:drawing>
                      </w:r>
                    </w:p>
                  </w:txbxContent>
                </v:textbox>
                <w10:wrap anchorx="margin" anchory="page"/>
              </v:shape>
            </w:pict>
          </mc:Fallback>
        </mc:AlternateContent>
      </w:r>
      <w:r w:rsidR="00027924">
        <w:rPr>
          <w:noProof/>
        </w:rPr>
        <w:drawing>
          <wp:inline distT="0" distB="0" distL="0" distR="0" wp14:anchorId="445E708F" wp14:editId="33AF529B">
            <wp:extent cx="981075" cy="1254482"/>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84903" cy="1259376"/>
                    </a:xfrm>
                    <a:prstGeom prst="rect">
                      <a:avLst/>
                    </a:prstGeom>
                    <a:noFill/>
                  </pic:spPr>
                </pic:pic>
              </a:graphicData>
            </a:graphic>
          </wp:inline>
        </w:drawing>
      </w:r>
    </w:p>
    <w:p w14:paraId="68445F0D" w14:textId="6F7F182C" w:rsidR="00432A64" w:rsidRPr="00432A64" w:rsidRDefault="00432A64" w:rsidP="00432A64">
      <w:pPr>
        <w:shd w:val="clear" w:color="auto" w:fill="FFFFFF" w:themeFill="background1"/>
        <w:spacing w:after="120"/>
        <w:jc w:val="both"/>
        <w:rPr>
          <w:rFonts w:ascii="Times New Roman" w:hAnsi="Times New Roman" w:cs="Times New Roman"/>
          <w:b/>
          <w:sz w:val="24"/>
          <w:szCs w:val="24"/>
        </w:rPr>
      </w:pPr>
      <w:bookmarkStart w:id="0" w:name="_Toc83742009"/>
      <w:r w:rsidRPr="00432A64">
        <w:rPr>
          <w:rFonts w:ascii="Times New Roman" w:hAnsi="Times New Roman" w:cs="Times New Roman"/>
          <w:b/>
          <w:sz w:val="24"/>
          <w:szCs w:val="24"/>
        </w:rPr>
        <w:lastRenderedPageBreak/>
        <w:t>СЪДЪР</w:t>
      </w:r>
      <w:r>
        <w:rPr>
          <w:rFonts w:ascii="Times New Roman" w:hAnsi="Times New Roman" w:cs="Times New Roman"/>
          <w:b/>
          <w:sz w:val="24"/>
          <w:szCs w:val="24"/>
        </w:rPr>
        <w:t>ЖАНИЕ</w:t>
      </w:r>
    </w:p>
    <w:sdt>
      <w:sdtPr>
        <w:id w:val="1369727510"/>
        <w:docPartObj>
          <w:docPartGallery w:val="Table of Contents"/>
          <w:docPartUnique/>
        </w:docPartObj>
      </w:sdtPr>
      <w:sdtEndPr>
        <w:rPr>
          <w:rFonts w:asciiTheme="minorHAnsi" w:eastAsiaTheme="minorHAnsi" w:hAnsiTheme="minorHAnsi" w:cstheme="minorBidi"/>
          <w:b/>
          <w:bCs/>
          <w:noProof/>
          <w:color w:val="auto"/>
          <w:sz w:val="22"/>
          <w:szCs w:val="22"/>
          <w:lang w:val="bg-BG"/>
        </w:rPr>
      </w:sdtEndPr>
      <w:sdtContent>
        <w:p w14:paraId="7C82CA2B" w14:textId="0DE26A0A" w:rsidR="00B92E88" w:rsidRDefault="00B92E88">
          <w:pPr>
            <w:pStyle w:val="TOCHeading"/>
          </w:pPr>
        </w:p>
        <w:p w14:paraId="7CABB3C4" w14:textId="22ED38A1" w:rsidR="00B92E88" w:rsidRPr="00B92E88" w:rsidRDefault="00B92E88">
          <w:pPr>
            <w:pStyle w:val="TOC1"/>
            <w:tabs>
              <w:tab w:val="right" w:leader="dot" w:pos="9062"/>
            </w:tabs>
            <w:rPr>
              <w:rFonts w:ascii="Times New Roman" w:eastAsiaTheme="minorEastAsia" w:hAnsi="Times New Roman" w:cs="Times New Roman"/>
              <w:noProof/>
              <w:lang w:eastAsia="bg-BG"/>
            </w:rPr>
          </w:pPr>
          <w:r>
            <w:rPr>
              <w:b/>
              <w:bCs/>
              <w:noProof/>
            </w:rPr>
            <w:fldChar w:fldCharType="begin"/>
          </w:r>
          <w:r>
            <w:rPr>
              <w:b/>
              <w:bCs/>
              <w:noProof/>
            </w:rPr>
            <w:instrText xml:space="preserve"> TOC \o "1-3" \h \z \u </w:instrText>
          </w:r>
          <w:r>
            <w:rPr>
              <w:b/>
              <w:bCs/>
              <w:noProof/>
            </w:rPr>
            <w:fldChar w:fldCharType="separate"/>
          </w:r>
          <w:hyperlink w:anchor="_Toc91828420" w:history="1">
            <w:r w:rsidRPr="00B92E88">
              <w:rPr>
                <w:rStyle w:val="Hyperlink"/>
                <w:rFonts w:ascii="Times New Roman" w:hAnsi="Times New Roman" w:cs="Times New Roman"/>
                <w:noProof/>
                <w:color w:val="auto"/>
              </w:rPr>
              <w:t>ПРИЛОЖЕНИЕ № 1 ОТПАДЪЦИ, КОИТО СА ИЗВЪН ОБХВАТА НА ОПУО РАЗГРАД</w:t>
            </w:r>
            <w:r w:rsidRPr="00B92E88">
              <w:rPr>
                <w:rFonts w:ascii="Times New Roman" w:hAnsi="Times New Roman" w:cs="Times New Roman"/>
                <w:noProof/>
                <w:webHidden/>
              </w:rPr>
              <w:tab/>
            </w:r>
            <w:r w:rsidRPr="00B92E88">
              <w:rPr>
                <w:rFonts w:ascii="Times New Roman" w:hAnsi="Times New Roman" w:cs="Times New Roman"/>
                <w:noProof/>
                <w:webHidden/>
              </w:rPr>
              <w:fldChar w:fldCharType="begin"/>
            </w:r>
            <w:r w:rsidRPr="00B92E88">
              <w:rPr>
                <w:rFonts w:ascii="Times New Roman" w:hAnsi="Times New Roman" w:cs="Times New Roman"/>
                <w:noProof/>
                <w:webHidden/>
              </w:rPr>
              <w:instrText xml:space="preserve"> PAGEREF _Toc91828420 \h </w:instrText>
            </w:r>
            <w:r w:rsidRPr="00B92E88">
              <w:rPr>
                <w:rFonts w:ascii="Times New Roman" w:hAnsi="Times New Roman" w:cs="Times New Roman"/>
                <w:noProof/>
                <w:webHidden/>
              </w:rPr>
            </w:r>
            <w:r w:rsidRPr="00B92E88">
              <w:rPr>
                <w:rFonts w:ascii="Times New Roman" w:hAnsi="Times New Roman" w:cs="Times New Roman"/>
                <w:noProof/>
                <w:webHidden/>
              </w:rPr>
              <w:fldChar w:fldCharType="separate"/>
            </w:r>
            <w:r w:rsidR="002D2C8D">
              <w:rPr>
                <w:rFonts w:ascii="Times New Roman" w:hAnsi="Times New Roman" w:cs="Times New Roman"/>
                <w:noProof/>
                <w:webHidden/>
              </w:rPr>
              <w:t>3</w:t>
            </w:r>
            <w:r w:rsidRPr="00B92E88">
              <w:rPr>
                <w:rFonts w:ascii="Times New Roman" w:hAnsi="Times New Roman" w:cs="Times New Roman"/>
                <w:noProof/>
                <w:webHidden/>
              </w:rPr>
              <w:fldChar w:fldCharType="end"/>
            </w:r>
          </w:hyperlink>
        </w:p>
        <w:p w14:paraId="621C69B3" w14:textId="4937C977" w:rsidR="00B92E88" w:rsidRPr="00B92E88" w:rsidRDefault="00B92E88">
          <w:pPr>
            <w:pStyle w:val="TOC1"/>
            <w:tabs>
              <w:tab w:val="right" w:leader="dot" w:pos="9062"/>
            </w:tabs>
            <w:rPr>
              <w:rFonts w:ascii="Times New Roman" w:eastAsiaTheme="minorEastAsia" w:hAnsi="Times New Roman" w:cs="Times New Roman"/>
              <w:noProof/>
              <w:lang w:eastAsia="bg-BG"/>
            </w:rPr>
          </w:pPr>
          <w:hyperlink w:anchor="_Toc91828421" w:history="1">
            <w:r w:rsidRPr="00B92E88">
              <w:rPr>
                <w:rStyle w:val="Hyperlink"/>
                <w:rFonts w:ascii="Times New Roman" w:hAnsi="Times New Roman" w:cs="Times New Roman"/>
                <w:noProof/>
                <w:color w:val="auto"/>
              </w:rPr>
              <w:t>ПРИЛОЖЕНИЕ № 2 АНАЛИЗИ НА СЪСТОЯНИЕТО НА УПРАВЛЕНИЕТО НА ОТПАДЪЦИТЕ</w:t>
            </w:r>
            <w:r w:rsidRPr="00B92E88">
              <w:rPr>
                <w:rFonts w:ascii="Times New Roman" w:hAnsi="Times New Roman" w:cs="Times New Roman"/>
                <w:noProof/>
                <w:webHidden/>
              </w:rPr>
              <w:tab/>
            </w:r>
            <w:r w:rsidRPr="00B92E88">
              <w:rPr>
                <w:rFonts w:ascii="Times New Roman" w:hAnsi="Times New Roman" w:cs="Times New Roman"/>
                <w:noProof/>
                <w:webHidden/>
              </w:rPr>
              <w:fldChar w:fldCharType="begin"/>
            </w:r>
            <w:r w:rsidRPr="00B92E88">
              <w:rPr>
                <w:rFonts w:ascii="Times New Roman" w:hAnsi="Times New Roman" w:cs="Times New Roman"/>
                <w:noProof/>
                <w:webHidden/>
              </w:rPr>
              <w:instrText xml:space="preserve"> PAGEREF _Toc91828421 \h </w:instrText>
            </w:r>
            <w:r w:rsidRPr="00B92E88">
              <w:rPr>
                <w:rFonts w:ascii="Times New Roman" w:hAnsi="Times New Roman" w:cs="Times New Roman"/>
                <w:noProof/>
                <w:webHidden/>
              </w:rPr>
            </w:r>
            <w:r w:rsidRPr="00B92E88">
              <w:rPr>
                <w:rFonts w:ascii="Times New Roman" w:hAnsi="Times New Roman" w:cs="Times New Roman"/>
                <w:noProof/>
                <w:webHidden/>
              </w:rPr>
              <w:fldChar w:fldCharType="separate"/>
            </w:r>
            <w:r w:rsidR="002D2C8D">
              <w:rPr>
                <w:rFonts w:ascii="Times New Roman" w:hAnsi="Times New Roman" w:cs="Times New Roman"/>
                <w:noProof/>
                <w:webHidden/>
              </w:rPr>
              <w:t>4</w:t>
            </w:r>
            <w:r w:rsidRPr="00B92E88">
              <w:rPr>
                <w:rFonts w:ascii="Times New Roman" w:hAnsi="Times New Roman" w:cs="Times New Roman"/>
                <w:noProof/>
                <w:webHidden/>
              </w:rPr>
              <w:fldChar w:fldCharType="end"/>
            </w:r>
          </w:hyperlink>
        </w:p>
        <w:p w14:paraId="770FEFD6" w14:textId="283E1E35" w:rsidR="00B92E88" w:rsidRPr="00B92E88" w:rsidRDefault="00B92E88">
          <w:pPr>
            <w:pStyle w:val="TOC3"/>
            <w:tabs>
              <w:tab w:val="right" w:leader="dot" w:pos="9062"/>
            </w:tabs>
            <w:rPr>
              <w:rFonts w:ascii="Times New Roman" w:eastAsiaTheme="minorEastAsia" w:hAnsi="Times New Roman" w:cs="Times New Roman"/>
              <w:noProof/>
              <w:lang w:eastAsia="bg-BG"/>
            </w:rPr>
          </w:pPr>
          <w:hyperlink w:anchor="_Toc91828422" w:history="1">
            <w:r w:rsidRPr="00B92E88">
              <w:rPr>
                <w:rStyle w:val="Hyperlink"/>
                <w:rFonts w:ascii="Times New Roman" w:hAnsi="Times New Roman" w:cs="Times New Roman"/>
                <w:noProof/>
                <w:color w:val="auto"/>
              </w:rPr>
              <w:t>1.1. АНАЛИЗ НА СЪСТОЯНИЕТО ОТНОСНО ОТПАДЪЦИТЕ</w:t>
            </w:r>
            <w:r w:rsidRPr="00B92E88">
              <w:rPr>
                <w:rFonts w:ascii="Times New Roman" w:hAnsi="Times New Roman" w:cs="Times New Roman"/>
                <w:noProof/>
                <w:webHidden/>
              </w:rPr>
              <w:tab/>
            </w:r>
            <w:r w:rsidRPr="00B92E88">
              <w:rPr>
                <w:rFonts w:ascii="Times New Roman" w:hAnsi="Times New Roman" w:cs="Times New Roman"/>
                <w:noProof/>
                <w:webHidden/>
              </w:rPr>
              <w:fldChar w:fldCharType="begin"/>
            </w:r>
            <w:r w:rsidRPr="00B92E88">
              <w:rPr>
                <w:rFonts w:ascii="Times New Roman" w:hAnsi="Times New Roman" w:cs="Times New Roman"/>
                <w:noProof/>
                <w:webHidden/>
              </w:rPr>
              <w:instrText xml:space="preserve"> PAGEREF _Toc91828422 \h </w:instrText>
            </w:r>
            <w:r w:rsidRPr="00B92E88">
              <w:rPr>
                <w:rFonts w:ascii="Times New Roman" w:hAnsi="Times New Roman" w:cs="Times New Roman"/>
                <w:noProof/>
                <w:webHidden/>
              </w:rPr>
            </w:r>
            <w:r w:rsidRPr="00B92E88">
              <w:rPr>
                <w:rFonts w:ascii="Times New Roman" w:hAnsi="Times New Roman" w:cs="Times New Roman"/>
                <w:noProof/>
                <w:webHidden/>
              </w:rPr>
              <w:fldChar w:fldCharType="separate"/>
            </w:r>
            <w:r w:rsidR="002D2C8D">
              <w:rPr>
                <w:rFonts w:ascii="Times New Roman" w:hAnsi="Times New Roman" w:cs="Times New Roman"/>
                <w:noProof/>
                <w:webHidden/>
              </w:rPr>
              <w:t>4</w:t>
            </w:r>
            <w:r w:rsidRPr="00B92E88">
              <w:rPr>
                <w:rFonts w:ascii="Times New Roman" w:hAnsi="Times New Roman" w:cs="Times New Roman"/>
                <w:noProof/>
                <w:webHidden/>
              </w:rPr>
              <w:fldChar w:fldCharType="end"/>
            </w:r>
          </w:hyperlink>
        </w:p>
        <w:p w14:paraId="3970CF97" w14:textId="5E60FAC0" w:rsidR="00B92E88" w:rsidRPr="00B92E88" w:rsidRDefault="00B92E88">
          <w:pPr>
            <w:pStyle w:val="TOC3"/>
            <w:tabs>
              <w:tab w:val="right" w:leader="dot" w:pos="9062"/>
            </w:tabs>
            <w:rPr>
              <w:rFonts w:ascii="Times New Roman" w:eastAsiaTheme="minorEastAsia" w:hAnsi="Times New Roman" w:cs="Times New Roman"/>
              <w:noProof/>
              <w:lang w:eastAsia="bg-BG"/>
            </w:rPr>
          </w:pPr>
          <w:hyperlink w:anchor="_Toc91828423" w:history="1">
            <w:r w:rsidRPr="00B92E88">
              <w:rPr>
                <w:rStyle w:val="Hyperlink"/>
                <w:rFonts w:ascii="Times New Roman" w:hAnsi="Times New Roman" w:cs="Times New Roman"/>
                <w:noProof/>
                <w:color w:val="auto"/>
              </w:rPr>
              <w:t>1.2. АНАЛИЗ И ОЦЕНКА НА ДЕЙСТВАЩОТО НАЦИОНАЛНО ЗАКОНОДАТЕЛСТВО ПО УПРАВЛЕНИЕ НА ОТПАДЪЦИТЕ И СТРАТЕГИЧЕСКИТЕ/ПРОГРАМНИТЕ ДОКУМЕНТИ В КОНТЕКСТА НА ПРАВАТА И ЗАДЪЛЖЕНИЯТА НА ОБЩИНИТЕ</w:t>
            </w:r>
            <w:r w:rsidRPr="00B92E88">
              <w:rPr>
                <w:rFonts w:ascii="Times New Roman" w:hAnsi="Times New Roman" w:cs="Times New Roman"/>
                <w:noProof/>
                <w:webHidden/>
              </w:rPr>
              <w:tab/>
            </w:r>
            <w:r w:rsidRPr="00B92E88">
              <w:rPr>
                <w:rFonts w:ascii="Times New Roman" w:hAnsi="Times New Roman" w:cs="Times New Roman"/>
                <w:noProof/>
                <w:webHidden/>
              </w:rPr>
              <w:fldChar w:fldCharType="begin"/>
            </w:r>
            <w:r w:rsidRPr="00B92E88">
              <w:rPr>
                <w:rFonts w:ascii="Times New Roman" w:hAnsi="Times New Roman" w:cs="Times New Roman"/>
                <w:noProof/>
                <w:webHidden/>
              </w:rPr>
              <w:instrText xml:space="preserve"> PAGEREF _Toc91828423 \h </w:instrText>
            </w:r>
            <w:r w:rsidRPr="00B92E88">
              <w:rPr>
                <w:rFonts w:ascii="Times New Roman" w:hAnsi="Times New Roman" w:cs="Times New Roman"/>
                <w:noProof/>
                <w:webHidden/>
              </w:rPr>
            </w:r>
            <w:r w:rsidRPr="00B92E88">
              <w:rPr>
                <w:rFonts w:ascii="Times New Roman" w:hAnsi="Times New Roman" w:cs="Times New Roman"/>
                <w:noProof/>
                <w:webHidden/>
              </w:rPr>
              <w:fldChar w:fldCharType="separate"/>
            </w:r>
            <w:r w:rsidR="002D2C8D">
              <w:rPr>
                <w:rFonts w:ascii="Times New Roman" w:hAnsi="Times New Roman" w:cs="Times New Roman"/>
                <w:noProof/>
                <w:webHidden/>
              </w:rPr>
              <w:t>35</w:t>
            </w:r>
            <w:r w:rsidRPr="00B92E88">
              <w:rPr>
                <w:rFonts w:ascii="Times New Roman" w:hAnsi="Times New Roman" w:cs="Times New Roman"/>
                <w:noProof/>
                <w:webHidden/>
              </w:rPr>
              <w:fldChar w:fldCharType="end"/>
            </w:r>
          </w:hyperlink>
        </w:p>
        <w:p w14:paraId="37D8AE98" w14:textId="64104BCC" w:rsidR="00B92E88" w:rsidRPr="00B92E88" w:rsidRDefault="00B92E88">
          <w:pPr>
            <w:pStyle w:val="TOC3"/>
            <w:tabs>
              <w:tab w:val="right" w:leader="dot" w:pos="9062"/>
            </w:tabs>
            <w:rPr>
              <w:rFonts w:ascii="Times New Roman" w:eastAsiaTheme="minorEastAsia" w:hAnsi="Times New Roman" w:cs="Times New Roman"/>
              <w:noProof/>
              <w:lang w:eastAsia="bg-BG"/>
            </w:rPr>
          </w:pPr>
          <w:hyperlink w:anchor="_Toc91828424" w:history="1">
            <w:r w:rsidRPr="00B92E88">
              <w:rPr>
                <w:rStyle w:val="Hyperlink"/>
                <w:rFonts w:ascii="Times New Roman" w:hAnsi="Times New Roman" w:cs="Times New Roman"/>
                <w:noProof/>
                <w:color w:val="auto"/>
              </w:rPr>
              <w:t>1.3. АНАЛИЗ И ОЦЕНКА НА ПРИЛАГАНЕТО НА ЗАКОНОДАТЕЛСТВОТО ПО УПРАВЛЕНИЕ НА ОТПАДЪЦИТЕ НА МЕСТНО НИВО</w:t>
            </w:r>
            <w:r w:rsidRPr="00B92E88">
              <w:rPr>
                <w:rFonts w:ascii="Times New Roman" w:hAnsi="Times New Roman" w:cs="Times New Roman"/>
                <w:noProof/>
                <w:webHidden/>
              </w:rPr>
              <w:tab/>
            </w:r>
            <w:r w:rsidRPr="00B92E88">
              <w:rPr>
                <w:rFonts w:ascii="Times New Roman" w:hAnsi="Times New Roman" w:cs="Times New Roman"/>
                <w:noProof/>
                <w:webHidden/>
              </w:rPr>
              <w:fldChar w:fldCharType="begin"/>
            </w:r>
            <w:r w:rsidRPr="00B92E88">
              <w:rPr>
                <w:rFonts w:ascii="Times New Roman" w:hAnsi="Times New Roman" w:cs="Times New Roman"/>
                <w:noProof/>
                <w:webHidden/>
              </w:rPr>
              <w:instrText xml:space="preserve"> PAGEREF _Toc91828424 \h </w:instrText>
            </w:r>
            <w:r w:rsidRPr="00B92E88">
              <w:rPr>
                <w:rFonts w:ascii="Times New Roman" w:hAnsi="Times New Roman" w:cs="Times New Roman"/>
                <w:noProof/>
                <w:webHidden/>
              </w:rPr>
            </w:r>
            <w:r w:rsidRPr="00B92E88">
              <w:rPr>
                <w:rFonts w:ascii="Times New Roman" w:hAnsi="Times New Roman" w:cs="Times New Roman"/>
                <w:noProof/>
                <w:webHidden/>
              </w:rPr>
              <w:fldChar w:fldCharType="separate"/>
            </w:r>
            <w:r w:rsidR="002D2C8D">
              <w:rPr>
                <w:rFonts w:ascii="Times New Roman" w:hAnsi="Times New Roman" w:cs="Times New Roman"/>
                <w:noProof/>
                <w:webHidden/>
              </w:rPr>
              <w:t>39</w:t>
            </w:r>
            <w:r w:rsidRPr="00B92E88">
              <w:rPr>
                <w:rFonts w:ascii="Times New Roman" w:hAnsi="Times New Roman" w:cs="Times New Roman"/>
                <w:noProof/>
                <w:webHidden/>
              </w:rPr>
              <w:fldChar w:fldCharType="end"/>
            </w:r>
          </w:hyperlink>
        </w:p>
        <w:p w14:paraId="0EAED5CA" w14:textId="791FBCA7" w:rsidR="00B92E88" w:rsidRPr="00B92E88" w:rsidRDefault="00B92E88">
          <w:pPr>
            <w:pStyle w:val="TOC3"/>
            <w:tabs>
              <w:tab w:val="right" w:leader="dot" w:pos="9062"/>
            </w:tabs>
            <w:rPr>
              <w:rFonts w:ascii="Times New Roman" w:eastAsiaTheme="minorEastAsia" w:hAnsi="Times New Roman" w:cs="Times New Roman"/>
              <w:noProof/>
              <w:lang w:eastAsia="bg-BG"/>
            </w:rPr>
          </w:pPr>
          <w:hyperlink w:anchor="_Toc91828425" w:history="1">
            <w:r w:rsidRPr="00B92E88">
              <w:rPr>
                <w:rStyle w:val="Hyperlink"/>
                <w:rFonts w:ascii="Times New Roman" w:hAnsi="Times New Roman" w:cs="Times New Roman"/>
                <w:noProof/>
                <w:color w:val="auto"/>
              </w:rPr>
              <w:t>1.4. АНАЛИЗ НА ДЕЙНОСТТА НА РЕГИОНАЛНОТО СДРУЖЕНИЕ ЗА УПРАВЛЕНИЕ НА ОТПАДЪЦИТЕ</w:t>
            </w:r>
            <w:r w:rsidRPr="00B92E88">
              <w:rPr>
                <w:rFonts w:ascii="Times New Roman" w:hAnsi="Times New Roman" w:cs="Times New Roman"/>
                <w:noProof/>
                <w:webHidden/>
              </w:rPr>
              <w:tab/>
            </w:r>
            <w:r w:rsidRPr="00B92E88">
              <w:rPr>
                <w:rFonts w:ascii="Times New Roman" w:hAnsi="Times New Roman" w:cs="Times New Roman"/>
                <w:noProof/>
                <w:webHidden/>
              </w:rPr>
              <w:fldChar w:fldCharType="begin"/>
            </w:r>
            <w:r w:rsidRPr="00B92E88">
              <w:rPr>
                <w:rFonts w:ascii="Times New Roman" w:hAnsi="Times New Roman" w:cs="Times New Roman"/>
                <w:noProof/>
                <w:webHidden/>
              </w:rPr>
              <w:instrText xml:space="preserve"> PAGEREF _Toc91828425 \h </w:instrText>
            </w:r>
            <w:r w:rsidRPr="00B92E88">
              <w:rPr>
                <w:rFonts w:ascii="Times New Roman" w:hAnsi="Times New Roman" w:cs="Times New Roman"/>
                <w:noProof/>
                <w:webHidden/>
              </w:rPr>
            </w:r>
            <w:r w:rsidRPr="00B92E88">
              <w:rPr>
                <w:rFonts w:ascii="Times New Roman" w:hAnsi="Times New Roman" w:cs="Times New Roman"/>
                <w:noProof/>
                <w:webHidden/>
              </w:rPr>
              <w:fldChar w:fldCharType="separate"/>
            </w:r>
            <w:r w:rsidR="002D2C8D">
              <w:rPr>
                <w:rFonts w:ascii="Times New Roman" w:hAnsi="Times New Roman" w:cs="Times New Roman"/>
                <w:noProof/>
                <w:webHidden/>
              </w:rPr>
              <w:t>43</w:t>
            </w:r>
            <w:r w:rsidRPr="00B92E88">
              <w:rPr>
                <w:rFonts w:ascii="Times New Roman" w:hAnsi="Times New Roman" w:cs="Times New Roman"/>
                <w:noProof/>
                <w:webHidden/>
              </w:rPr>
              <w:fldChar w:fldCharType="end"/>
            </w:r>
          </w:hyperlink>
        </w:p>
        <w:p w14:paraId="644C4E51" w14:textId="681A8C72" w:rsidR="00B92E88" w:rsidRPr="00B92E88" w:rsidRDefault="00B92E88">
          <w:pPr>
            <w:pStyle w:val="TOC3"/>
            <w:tabs>
              <w:tab w:val="right" w:leader="dot" w:pos="9062"/>
            </w:tabs>
            <w:rPr>
              <w:rFonts w:ascii="Times New Roman" w:eastAsiaTheme="minorEastAsia" w:hAnsi="Times New Roman" w:cs="Times New Roman"/>
              <w:noProof/>
              <w:lang w:eastAsia="bg-BG"/>
            </w:rPr>
          </w:pPr>
          <w:hyperlink w:anchor="_Toc91828426" w:history="1">
            <w:r w:rsidRPr="00B92E88">
              <w:rPr>
                <w:rStyle w:val="Hyperlink"/>
                <w:rFonts w:ascii="Times New Roman" w:hAnsi="Times New Roman" w:cs="Times New Roman"/>
                <w:noProof/>
                <w:color w:val="auto"/>
              </w:rPr>
              <w:t>1.5. АНАЛИЗ И ОЦЕНКА НА ИНСТИТУЦИОНАЛНИЯ КАПАЦИТЕТ, В Т.Ч. ПРИЛАГАНЕ НА КОНТРОЛНИТЕ ФУНКЦИИ СЪГЛАСНО НАЦИОНАЛНОТО ЗАКОНОДАТЕЛСТВО И МЕСТНИТЕ НОРМАТИВНИ АКТОВЕ</w:t>
            </w:r>
            <w:r w:rsidRPr="00B92E88">
              <w:rPr>
                <w:rFonts w:ascii="Times New Roman" w:hAnsi="Times New Roman" w:cs="Times New Roman"/>
                <w:noProof/>
                <w:webHidden/>
              </w:rPr>
              <w:tab/>
            </w:r>
            <w:r w:rsidRPr="00B92E88">
              <w:rPr>
                <w:rFonts w:ascii="Times New Roman" w:hAnsi="Times New Roman" w:cs="Times New Roman"/>
                <w:noProof/>
                <w:webHidden/>
              </w:rPr>
              <w:fldChar w:fldCharType="begin"/>
            </w:r>
            <w:r w:rsidRPr="00B92E88">
              <w:rPr>
                <w:rFonts w:ascii="Times New Roman" w:hAnsi="Times New Roman" w:cs="Times New Roman"/>
                <w:noProof/>
                <w:webHidden/>
              </w:rPr>
              <w:instrText xml:space="preserve"> PAGEREF _Toc91828426 \h </w:instrText>
            </w:r>
            <w:r w:rsidRPr="00B92E88">
              <w:rPr>
                <w:rFonts w:ascii="Times New Roman" w:hAnsi="Times New Roman" w:cs="Times New Roman"/>
                <w:noProof/>
                <w:webHidden/>
              </w:rPr>
            </w:r>
            <w:r w:rsidRPr="00B92E88">
              <w:rPr>
                <w:rFonts w:ascii="Times New Roman" w:hAnsi="Times New Roman" w:cs="Times New Roman"/>
                <w:noProof/>
                <w:webHidden/>
              </w:rPr>
              <w:fldChar w:fldCharType="separate"/>
            </w:r>
            <w:r w:rsidR="002D2C8D">
              <w:rPr>
                <w:rFonts w:ascii="Times New Roman" w:hAnsi="Times New Roman" w:cs="Times New Roman"/>
                <w:noProof/>
                <w:webHidden/>
              </w:rPr>
              <w:t>46</w:t>
            </w:r>
            <w:r w:rsidRPr="00B92E88">
              <w:rPr>
                <w:rFonts w:ascii="Times New Roman" w:hAnsi="Times New Roman" w:cs="Times New Roman"/>
                <w:noProof/>
                <w:webHidden/>
              </w:rPr>
              <w:fldChar w:fldCharType="end"/>
            </w:r>
          </w:hyperlink>
        </w:p>
        <w:p w14:paraId="5E657282" w14:textId="35CBB2ED" w:rsidR="00B92E88" w:rsidRPr="00B92E88" w:rsidRDefault="00B92E88">
          <w:pPr>
            <w:pStyle w:val="TOC3"/>
            <w:tabs>
              <w:tab w:val="right" w:leader="dot" w:pos="9062"/>
            </w:tabs>
            <w:rPr>
              <w:rFonts w:ascii="Times New Roman" w:eastAsiaTheme="minorEastAsia" w:hAnsi="Times New Roman" w:cs="Times New Roman"/>
              <w:noProof/>
              <w:lang w:eastAsia="bg-BG"/>
            </w:rPr>
          </w:pPr>
          <w:hyperlink w:anchor="_Toc91828427" w:history="1">
            <w:r w:rsidRPr="00B92E88">
              <w:rPr>
                <w:rStyle w:val="Hyperlink"/>
                <w:rFonts w:ascii="Times New Roman" w:hAnsi="Times New Roman" w:cs="Times New Roman"/>
                <w:noProof/>
                <w:color w:val="auto"/>
              </w:rPr>
              <w:t>1.6. АНАЛИЗ И ИНФО</w:t>
            </w:r>
            <w:bookmarkStart w:id="1" w:name="_GoBack"/>
            <w:bookmarkEnd w:id="1"/>
            <w:r w:rsidRPr="00B92E88">
              <w:rPr>
                <w:rStyle w:val="Hyperlink"/>
                <w:rFonts w:ascii="Times New Roman" w:hAnsi="Times New Roman" w:cs="Times New Roman"/>
                <w:noProof/>
                <w:color w:val="auto"/>
              </w:rPr>
              <w:t>РМАЦИЯ ЗА ЗАМЪРСЕНИ В МИНАЛОТО ПЛОЩАДКИ ЗА ОБЕЗВРЕЖДАНЕ НА ОТПАДЪЦИТЕ И ОСЪЩЕСТВЕНИ МЕРКИ ЗА ТЯХНОТО ВЪЗСТАНОВЯВАНЕ</w:t>
            </w:r>
            <w:r w:rsidRPr="00B92E88">
              <w:rPr>
                <w:rFonts w:ascii="Times New Roman" w:hAnsi="Times New Roman" w:cs="Times New Roman"/>
                <w:noProof/>
                <w:webHidden/>
              </w:rPr>
              <w:tab/>
            </w:r>
            <w:r w:rsidRPr="00B92E88">
              <w:rPr>
                <w:rFonts w:ascii="Times New Roman" w:hAnsi="Times New Roman" w:cs="Times New Roman"/>
                <w:noProof/>
                <w:webHidden/>
              </w:rPr>
              <w:fldChar w:fldCharType="begin"/>
            </w:r>
            <w:r w:rsidRPr="00B92E88">
              <w:rPr>
                <w:rFonts w:ascii="Times New Roman" w:hAnsi="Times New Roman" w:cs="Times New Roman"/>
                <w:noProof/>
                <w:webHidden/>
              </w:rPr>
              <w:instrText xml:space="preserve"> PAGEREF _Toc91828427 \h </w:instrText>
            </w:r>
            <w:r w:rsidRPr="00B92E88">
              <w:rPr>
                <w:rFonts w:ascii="Times New Roman" w:hAnsi="Times New Roman" w:cs="Times New Roman"/>
                <w:noProof/>
                <w:webHidden/>
              </w:rPr>
            </w:r>
            <w:r w:rsidRPr="00B92E88">
              <w:rPr>
                <w:rFonts w:ascii="Times New Roman" w:hAnsi="Times New Roman" w:cs="Times New Roman"/>
                <w:noProof/>
                <w:webHidden/>
              </w:rPr>
              <w:fldChar w:fldCharType="separate"/>
            </w:r>
            <w:r w:rsidR="002D2C8D">
              <w:rPr>
                <w:rFonts w:ascii="Times New Roman" w:hAnsi="Times New Roman" w:cs="Times New Roman"/>
                <w:noProof/>
                <w:webHidden/>
              </w:rPr>
              <w:t>53</w:t>
            </w:r>
            <w:r w:rsidRPr="00B92E88">
              <w:rPr>
                <w:rFonts w:ascii="Times New Roman" w:hAnsi="Times New Roman" w:cs="Times New Roman"/>
                <w:noProof/>
                <w:webHidden/>
              </w:rPr>
              <w:fldChar w:fldCharType="end"/>
            </w:r>
          </w:hyperlink>
        </w:p>
        <w:p w14:paraId="74E6D371" w14:textId="1514C8F1" w:rsidR="00B92E88" w:rsidRPr="00B92E88" w:rsidRDefault="00B92E88">
          <w:pPr>
            <w:pStyle w:val="TOC3"/>
            <w:tabs>
              <w:tab w:val="right" w:leader="dot" w:pos="9062"/>
            </w:tabs>
            <w:rPr>
              <w:rFonts w:ascii="Times New Roman" w:eastAsiaTheme="minorEastAsia" w:hAnsi="Times New Roman" w:cs="Times New Roman"/>
              <w:noProof/>
              <w:lang w:eastAsia="bg-BG"/>
            </w:rPr>
          </w:pPr>
          <w:hyperlink w:anchor="_Toc91828428" w:history="1">
            <w:r w:rsidRPr="00B92E88">
              <w:rPr>
                <w:rStyle w:val="Hyperlink"/>
                <w:rFonts w:ascii="Times New Roman" w:hAnsi="Times New Roman" w:cs="Times New Roman"/>
                <w:noProof/>
                <w:color w:val="auto"/>
              </w:rPr>
              <w:t>1.7. АНАЛИЗ И ОЦЕНКА НА ВЪВЕДЕНИТЕ СХЕМИ ЗА УПРАВЛЕНИЕ НА ОТПАДЪЦИТЕ НА ПРИНЦИПА НА „ОТГОВОРНОСТ НА ПРОИЗВОДИТЕЛЯ“ И „ЗАМЪРСИТЕЛЯТ ПЛАЩА“</w:t>
            </w:r>
            <w:r w:rsidRPr="00B92E88">
              <w:rPr>
                <w:rFonts w:ascii="Times New Roman" w:hAnsi="Times New Roman" w:cs="Times New Roman"/>
                <w:noProof/>
                <w:webHidden/>
              </w:rPr>
              <w:tab/>
            </w:r>
            <w:r w:rsidRPr="00B92E88">
              <w:rPr>
                <w:rFonts w:ascii="Times New Roman" w:hAnsi="Times New Roman" w:cs="Times New Roman"/>
                <w:noProof/>
                <w:webHidden/>
              </w:rPr>
              <w:fldChar w:fldCharType="begin"/>
            </w:r>
            <w:r w:rsidRPr="00B92E88">
              <w:rPr>
                <w:rFonts w:ascii="Times New Roman" w:hAnsi="Times New Roman" w:cs="Times New Roman"/>
                <w:noProof/>
                <w:webHidden/>
              </w:rPr>
              <w:instrText xml:space="preserve"> PAGEREF _Toc91828428 \h </w:instrText>
            </w:r>
            <w:r w:rsidRPr="00B92E88">
              <w:rPr>
                <w:rFonts w:ascii="Times New Roman" w:hAnsi="Times New Roman" w:cs="Times New Roman"/>
                <w:noProof/>
                <w:webHidden/>
              </w:rPr>
            </w:r>
            <w:r w:rsidRPr="00B92E88">
              <w:rPr>
                <w:rFonts w:ascii="Times New Roman" w:hAnsi="Times New Roman" w:cs="Times New Roman"/>
                <w:noProof/>
                <w:webHidden/>
              </w:rPr>
              <w:fldChar w:fldCharType="separate"/>
            </w:r>
            <w:r w:rsidR="002D2C8D">
              <w:rPr>
                <w:rFonts w:ascii="Times New Roman" w:hAnsi="Times New Roman" w:cs="Times New Roman"/>
                <w:noProof/>
                <w:webHidden/>
              </w:rPr>
              <w:t>57</w:t>
            </w:r>
            <w:r w:rsidRPr="00B92E88">
              <w:rPr>
                <w:rFonts w:ascii="Times New Roman" w:hAnsi="Times New Roman" w:cs="Times New Roman"/>
                <w:noProof/>
                <w:webHidden/>
              </w:rPr>
              <w:fldChar w:fldCharType="end"/>
            </w:r>
          </w:hyperlink>
        </w:p>
        <w:p w14:paraId="564A9DAC" w14:textId="5AA5D23C" w:rsidR="00B92E88" w:rsidRPr="00B92E88" w:rsidRDefault="00B92E88">
          <w:pPr>
            <w:pStyle w:val="TOC3"/>
            <w:tabs>
              <w:tab w:val="right" w:leader="dot" w:pos="9062"/>
            </w:tabs>
            <w:rPr>
              <w:rFonts w:ascii="Times New Roman" w:eastAsiaTheme="minorEastAsia" w:hAnsi="Times New Roman" w:cs="Times New Roman"/>
              <w:noProof/>
              <w:lang w:eastAsia="bg-BG"/>
            </w:rPr>
          </w:pPr>
          <w:hyperlink w:anchor="_Toc91828429" w:history="1">
            <w:r w:rsidRPr="00B92E88">
              <w:rPr>
                <w:rStyle w:val="Hyperlink"/>
                <w:rFonts w:ascii="Times New Roman" w:hAnsi="Times New Roman" w:cs="Times New Roman"/>
                <w:noProof/>
                <w:color w:val="auto"/>
              </w:rPr>
              <w:t>1.8. АНАЛИЗ НА ИНФРАСТРУКТУРАТА И ТЕХНИЧЕСКИТЕ ВЪЗМОЖНОСТИ ЗА ТРЕТИРАНЕ НА ОТПАДЪЦИТЕ</w:t>
            </w:r>
            <w:r w:rsidRPr="00B92E88">
              <w:rPr>
                <w:rFonts w:ascii="Times New Roman" w:hAnsi="Times New Roman" w:cs="Times New Roman"/>
                <w:noProof/>
                <w:webHidden/>
              </w:rPr>
              <w:tab/>
            </w:r>
            <w:r w:rsidRPr="00B92E88">
              <w:rPr>
                <w:rFonts w:ascii="Times New Roman" w:hAnsi="Times New Roman" w:cs="Times New Roman"/>
                <w:noProof/>
                <w:webHidden/>
              </w:rPr>
              <w:fldChar w:fldCharType="begin"/>
            </w:r>
            <w:r w:rsidRPr="00B92E88">
              <w:rPr>
                <w:rFonts w:ascii="Times New Roman" w:hAnsi="Times New Roman" w:cs="Times New Roman"/>
                <w:noProof/>
                <w:webHidden/>
              </w:rPr>
              <w:instrText xml:space="preserve"> PAGEREF _Toc91828429 \h </w:instrText>
            </w:r>
            <w:r w:rsidRPr="00B92E88">
              <w:rPr>
                <w:rFonts w:ascii="Times New Roman" w:hAnsi="Times New Roman" w:cs="Times New Roman"/>
                <w:noProof/>
                <w:webHidden/>
              </w:rPr>
            </w:r>
            <w:r w:rsidRPr="00B92E88">
              <w:rPr>
                <w:rFonts w:ascii="Times New Roman" w:hAnsi="Times New Roman" w:cs="Times New Roman"/>
                <w:noProof/>
                <w:webHidden/>
              </w:rPr>
              <w:fldChar w:fldCharType="separate"/>
            </w:r>
            <w:r w:rsidR="002D2C8D">
              <w:rPr>
                <w:rFonts w:ascii="Times New Roman" w:hAnsi="Times New Roman" w:cs="Times New Roman"/>
                <w:noProof/>
                <w:webHidden/>
              </w:rPr>
              <w:t>61</w:t>
            </w:r>
            <w:r w:rsidRPr="00B92E88">
              <w:rPr>
                <w:rFonts w:ascii="Times New Roman" w:hAnsi="Times New Roman" w:cs="Times New Roman"/>
                <w:noProof/>
                <w:webHidden/>
              </w:rPr>
              <w:fldChar w:fldCharType="end"/>
            </w:r>
          </w:hyperlink>
        </w:p>
        <w:p w14:paraId="078FA0A3" w14:textId="79A6F470" w:rsidR="00B92E88" w:rsidRPr="00B92E88" w:rsidRDefault="00B92E88">
          <w:pPr>
            <w:pStyle w:val="TOC3"/>
            <w:tabs>
              <w:tab w:val="right" w:leader="dot" w:pos="9062"/>
            </w:tabs>
            <w:rPr>
              <w:rFonts w:ascii="Times New Roman" w:eastAsiaTheme="minorEastAsia" w:hAnsi="Times New Roman" w:cs="Times New Roman"/>
              <w:noProof/>
              <w:lang w:eastAsia="bg-BG"/>
            </w:rPr>
          </w:pPr>
          <w:hyperlink w:anchor="_Toc91828430" w:history="1">
            <w:r w:rsidRPr="00B92E88">
              <w:rPr>
                <w:rStyle w:val="Hyperlink"/>
                <w:rFonts w:ascii="Times New Roman" w:hAnsi="Times New Roman" w:cs="Times New Roman"/>
                <w:noProof/>
                <w:color w:val="auto"/>
              </w:rPr>
              <w:t>1.9. АНАЛИЗ НА ПРИЛОЖЕНИТЕ МЕРКИ И СЪЩЕСТВУВАЩИ ПРАКТИКИ ПО ПРЕДОТВРАТЯВАНЕ ОБРАЗУВАНЕТО НА ОТПАДЪЦИТЕ</w:t>
            </w:r>
            <w:r w:rsidRPr="00B92E88">
              <w:rPr>
                <w:rFonts w:ascii="Times New Roman" w:hAnsi="Times New Roman" w:cs="Times New Roman"/>
                <w:noProof/>
                <w:webHidden/>
              </w:rPr>
              <w:tab/>
            </w:r>
            <w:r w:rsidRPr="00B92E88">
              <w:rPr>
                <w:rFonts w:ascii="Times New Roman" w:hAnsi="Times New Roman" w:cs="Times New Roman"/>
                <w:noProof/>
                <w:webHidden/>
              </w:rPr>
              <w:fldChar w:fldCharType="begin"/>
            </w:r>
            <w:r w:rsidRPr="00B92E88">
              <w:rPr>
                <w:rFonts w:ascii="Times New Roman" w:hAnsi="Times New Roman" w:cs="Times New Roman"/>
                <w:noProof/>
                <w:webHidden/>
              </w:rPr>
              <w:instrText xml:space="preserve"> PAGEREF _Toc91828430 \h </w:instrText>
            </w:r>
            <w:r w:rsidRPr="00B92E88">
              <w:rPr>
                <w:rFonts w:ascii="Times New Roman" w:hAnsi="Times New Roman" w:cs="Times New Roman"/>
                <w:noProof/>
                <w:webHidden/>
              </w:rPr>
            </w:r>
            <w:r w:rsidRPr="00B92E88">
              <w:rPr>
                <w:rFonts w:ascii="Times New Roman" w:hAnsi="Times New Roman" w:cs="Times New Roman"/>
                <w:noProof/>
                <w:webHidden/>
              </w:rPr>
              <w:fldChar w:fldCharType="separate"/>
            </w:r>
            <w:r w:rsidR="002D2C8D">
              <w:rPr>
                <w:rFonts w:ascii="Times New Roman" w:hAnsi="Times New Roman" w:cs="Times New Roman"/>
                <w:noProof/>
                <w:webHidden/>
              </w:rPr>
              <w:t>89</w:t>
            </w:r>
            <w:r w:rsidRPr="00B92E88">
              <w:rPr>
                <w:rFonts w:ascii="Times New Roman" w:hAnsi="Times New Roman" w:cs="Times New Roman"/>
                <w:noProof/>
                <w:webHidden/>
              </w:rPr>
              <w:fldChar w:fldCharType="end"/>
            </w:r>
          </w:hyperlink>
        </w:p>
        <w:p w14:paraId="2C1235D4" w14:textId="3434C9C7" w:rsidR="00B92E88" w:rsidRPr="00B92E88" w:rsidRDefault="00B92E88">
          <w:pPr>
            <w:pStyle w:val="TOC3"/>
            <w:tabs>
              <w:tab w:val="right" w:leader="dot" w:pos="9062"/>
            </w:tabs>
            <w:rPr>
              <w:rFonts w:ascii="Times New Roman" w:eastAsiaTheme="minorEastAsia" w:hAnsi="Times New Roman" w:cs="Times New Roman"/>
              <w:noProof/>
              <w:lang w:eastAsia="bg-BG"/>
            </w:rPr>
          </w:pPr>
          <w:hyperlink w:anchor="_Toc91828431" w:history="1">
            <w:r w:rsidRPr="00B92E88">
              <w:rPr>
                <w:rStyle w:val="Hyperlink"/>
                <w:rFonts w:ascii="Times New Roman" w:hAnsi="Times New Roman" w:cs="Times New Roman"/>
                <w:noProof/>
                <w:color w:val="auto"/>
              </w:rPr>
              <w:t>1.10. АНАЛИЗ НА ИКОНОМИЧЕСКИТЕ ИНСТРУМЕНТИ И СТИМУЛИ В ОБЛАСТТА НА УПРАВЛЕНИЕТО НА ОТПАДЪЦИТЕ И ЕФЕКТИВНОСТТА ОТ ДЕЙСТВИЕТО ИМ</w:t>
            </w:r>
            <w:r w:rsidRPr="00B92E88">
              <w:rPr>
                <w:rFonts w:ascii="Times New Roman" w:hAnsi="Times New Roman" w:cs="Times New Roman"/>
                <w:noProof/>
                <w:webHidden/>
              </w:rPr>
              <w:tab/>
            </w:r>
            <w:r w:rsidRPr="00B92E88">
              <w:rPr>
                <w:rFonts w:ascii="Times New Roman" w:hAnsi="Times New Roman" w:cs="Times New Roman"/>
                <w:noProof/>
                <w:webHidden/>
              </w:rPr>
              <w:fldChar w:fldCharType="begin"/>
            </w:r>
            <w:r w:rsidRPr="00B92E88">
              <w:rPr>
                <w:rFonts w:ascii="Times New Roman" w:hAnsi="Times New Roman" w:cs="Times New Roman"/>
                <w:noProof/>
                <w:webHidden/>
              </w:rPr>
              <w:instrText xml:space="preserve"> PAGEREF _Toc91828431 \h </w:instrText>
            </w:r>
            <w:r w:rsidRPr="00B92E88">
              <w:rPr>
                <w:rFonts w:ascii="Times New Roman" w:hAnsi="Times New Roman" w:cs="Times New Roman"/>
                <w:noProof/>
                <w:webHidden/>
              </w:rPr>
            </w:r>
            <w:r w:rsidRPr="00B92E88">
              <w:rPr>
                <w:rFonts w:ascii="Times New Roman" w:hAnsi="Times New Roman" w:cs="Times New Roman"/>
                <w:noProof/>
                <w:webHidden/>
              </w:rPr>
              <w:fldChar w:fldCharType="separate"/>
            </w:r>
            <w:r w:rsidR="002D2C8D">
              <w:rPr>
                <w:rFonts w:ascii="Times New Roman" w:hAnsi="Times New Roman" w:cs="Times New Roman"/>
                <w:noProof/>
                <w:webHidden/>
              </w:rPr>
              <w:t>91</w:t>
            </w:r>
            <w:r w:rsidRPr="00B92E88">
              <w:rPr>
                <w:rFonts w:ascii="Times New Roman" w:hAnsi="Times New Roman" w:cs="Times New Roman"/>
                <w:noProof/>
                <w:webHidden/>
              </w:rPr>
              <w:fldChar w:fldCharType="end"/>
            </w:r>
          </w:hyperlink>
        </w:p>
        <w:p w14:paraId="51A7CAB9" w14:textId="3BEE5727" w:rsidR="00B92E88" w:rsidRPr="00B92E88" w:rsidRDefault="00B92E88">
          <w:pPr>
            <w:pStyle w:val="TOC3"/>
            <w:tabs>
              <w:tab w:val="right" w:leader="dot" w:pos="9062"/>
            </w:tabs>
            <w:rPr>
              <w:rFonts w:ascii="Times New Roman" w:eastAsiaTheme="minorEastAsia" w:hAnsi="Times New Roman" w:cs="Times New Roman"/>
              <w:noProof/>
              <w:lang w:eastAsia="bg-BG"/>
            </w:rPr>
          </w:pPr>
          <w:hyperlink w:anchor="_Toc91828432" w:history="1">
            <w:r w:rsidRPr="00B92E88">
              <w:rPr>
                <w:rStyle w:val="Hyperlink"/>
                <w:rFonts w:ascii="Times New Roman" w:hAnsi="Times New Roman" w:cs="Times New Roman"/>
                <w:noProof/>
                <w:color w:val="auto"/>
              </w:rPr>
              <w:t>1.11. АНАЛИЗ НА ФИНАНСОВИТЕ ПОТОЦИ ПО УПРАВЛЕНИЕ НА ДЕЙНОСТИТЕ С ОТПАДЪЦИТЕ</w:t>
            </w:r>
            <w:r w:rsidRPr="00B92E88">
              <w:rPr>
                <w:rFonts w:ascii="Times New Roman" w:hAnsi="Times New Roman" w:cs="Times New Roman"/>
                <w:noProof/>
                <w:webHidden/>
              </w:rPr>
              <w:tab/>
            </w:r>
            <w:r w:rsidRPr="00B92E88">
              <w:rPr>
                <w:rFonts w:ascii="Times New Roman" w:hAnsi="Times New Roman" w:cs="Times New Roman"/>
                <w:noProof/>
                <w:webHidden/>
              </w:rPr>
              <w:fldChar w:fldCharType="begin"/>
            </w:r>
            <w:r w:rsidRPr="00B92E88">
              <w:rPr>
                <w:rFonts w:ascii="Times New Roman" w:hAnsi="Times New Roman" w:cs="Times New Roman"/>
                <w:noProof/>
                <w:webHidden/>
              </w:rPr>
              <w:instrText xml:space="preserve"> PAGEREF _Toc91828432 \h </w:instrText>
            </w:r>
            <w:r w:rsidRPr="00B92E88">
              <w:rPr>
                <w:rFonts w:ascii="Times New Roman" w:hAnsi="Times New Roman" w:cs="Times New Roman"/>
                <w:noProof/>
                <w:webHidden/>
              </w:rPr>
            </w:r>
            <w:r w:rsidRPr="00B92E88">
              <w:rPr>
                <w:rFonts w:ascii="Times New Roman" w:hAnsi="Times New Roman" w:cs="Times New Roman"/>
                <w:noProof/>
                <w:webHidden/>
              </w:rPr>
              <w:fldChar w:fldCharType="separate"/>
            </w:r>
            <w:r w:rsidR="002D2C8D">
              <w:rPr>
                <w:rFonts w:ascii="Times New Roman" w:hAnsi="Times New Roman" w:cs="Times New Roman"/>
                <w:noProof/>
                <w:webHidden/>
              </w:rPr>
              <w:t>92</w:t>
            </w:r>
            <w:r w:rsidRPr="00B92E88">
              <w:rPr>
                <w:rFonts w:ascii="Times New Roman" w:hAnsi="Times New Roman" w:cs="Times New Roman"/>
                <w:noProof/>
                <w:webHidden/>
              </w:rPr>
              <w:fldChar w:fldCharType="end"/>
            </w:r>
          </w:hyperlink>
        </w:p>
        <w:p w14:paraId="2D190AB4" w14:textId="252DF110" w:rsidR="00B92E88" w:rsidRPr="00B92E88" w:rsidRDefault="00B92E88">
          <w:pPr>
            <w:pStyle w:val="TOC1"/>
            <w:tabs>
              <w:tab w:val="right" w:leader="dot" w:pos="9062"/>
            </w:tabs>
            <w:rPr>
              <w:rFonts w:ascii="Times New Roman" w:eastAsiaTheme="minorEastAsia" w:hAnsi="Times New Roman" w:cs="Times New Roman"/>
              <w:noProof/>
              <w:lang w:eastAsia="bg-BG"/>
            </w:rPr>
          </w:pPr>
          <w:hyperlink w:anchor="_Toc91828433" w:history="1">
            <w:r w:rsidRPr="00B92E88">
              <w:rPr>
                <w:rStyle w:val="Hyperlink"/>
                <w:rFonts w:ascii="Times New Roman" w:hAnsi="Times New Roman" w:cs="Times New Roman"/>
                <w:noProof/>
                <w:color w:val="auto"/>
              </w:rPr>
              <w:t>ПРИЛОЖЕНИЕ № 3 ПРОГНОЗИ</w:t>
            </w:r>
            <w:r w:rsidRPr="00B92E88">
              <w:rPr>
                <w:rFonts w:ascii="Times New Roman" w:hAnsi="Times New Roman" w:cs="Times New Roman"/>
                <w:noProof/>
                <w:webHidden/>
              </w:rPr>
              <w:tab/>
            </w:r>
            <w:r w:rsidRPr="00B92E88">
              <w:rPr>
                <w:rFonts w:ascii="Times New Roman" w:hAnsi="Times New Roman" w:cs="Times New Roman"/>
                <w:noProof/>
                <w:webHidden/>
              </w:rPr>
              <w:fldChar w:fldCharType="begin"/>
            </w:r>
            <w:r w:rsidRPr="00B92E88">
              <w:rPr>
                <w:rFonts w:ascii="Times New Roman" w:hAnsi="Times New Roman" w:cs="Times New Roman"/>
                <w:noProof/>
                <w:webHidden/>
              </w:rPr>
              <w:instrText xml:space="preserve"> PAGEREF _Toc91828433 \h </w:instrText>
            </w:r>
            <w:r w:rsidRPr="00B92E88">
              <w:rPr>
                <w:rFonts w:ascii="Times New Roman" w:hAnsi="Times New Roman" w:cs="Times New Roman"/>
                <w:noProof/>
                <w:webHidden/>
              </w:rPr>
            </w:r>
            <w:r w:rsidRPr="00B92E88">
              <w:rPr>
                <w:rFonts w:ascii="Times New Roman" w:hAnsi="Times New Roman" w:cs="Times New Roman"/>
                <w:noProof/>
                <w:webHidden/>
              </w:rPr>
              <w:fldChar w:fldCharType="separate"/>
            </w:r>
            <w:r w:rsidR="002D2C8D">
              <w:rPr>
                <w:rFonts w:ascii="Times New Roman" w:hAnsi="Times New Roman" w:cs="Times New Roman"/>
                <w:noProof/>
                <w:webHidden/>
              </w:rPr>
              <w:t>101</w:t>
            </w:r>
            <w:r w:rsidRPr="00B92E88">
              <w:rPr>
                <w:rFonts w:ascii="Times New Roman" w:hAnsi="Times New Roman" w:cs="Times New Roman"/>
                <w:noProof/>
                <w:webHidden/>
              </w:rPr>
              <w:fldChar w:fldCharType="end"/>
            </w:r>
          </w:hyperlink>
        </w:p>
        <w:p w14:paraId="4092DA91" w14:textId="0EC0245B" w:rsidR="00B92E88" w:rsidRDefault="00B92E88">
          <w:r>
            <w:rPr>
              <w:b/>
              <w:bCs/>
              <w:noProof/>
            </w:rPr>
            <w:fldChar w:fldCharType="end"/>
          </w:r>
        </w:p>
      </w:sdtContent>
    </w:sdt>
    <w:p w14:paraId="5EB549C7" w14:textId="77777777" w:rsidR="00432A64" w:rsidRDefault="00432A64" w:rsidP="00432A64">
      <w:pPr>
        <w:shd w:val="clear" w:color="auto" w:fill="FFFFFF" w:themeFill="background1"/>
        <w:spacing w:after="120"/>
        <w:jc w:val="both"/>
        <w:rPr>
          <w:rFonts w:ascii="Times New Roman" w:hAnsi="Times New Roman" w:cs="Times New Roman"/>
          <w:b/>
          <w:color w:val="FFFFFF" w:themeColor="background1"/>
          <w:sz w:val="24"/>
          <w:szCs w:val="24"/>
        </w:rPr>
      </w:pPr>
    </w:p>
    <w:p w14:paraId="07B87C3D" w14:textId="77777777" w:rsidR="00432A64" w:rsidRDefault="00432A64" w:rsidP="00432A64">
      <w:pPr>
        <w:shd w:val="clear" w:color="auto" w:fill="FFFFFF" w:themeFill="background1"/>
        <w:spacing w:after="120"/>
        <w:jc w:val="both"/>
        <w:rPr>
          <w:rFonts w:ascii="Times New Roman" w:hAnsi="Times New Roman" w:cs="Times New Roman"/>
          <w:b/>
          <w:color w:val="FFFFFF" w:themeColor="background1"/>
          <w:sz w:val="24"/>
          <w:szCs w:val="24"/>
        </w:rPr>
      </w:pPr>
    </w:p>
    <w:p w14:paraId="3402B8CD" w14:textId="77777777" w:rsidR="00B92E88" w:rsidRDefault="00B92E88" w:rsidP="00432A64">
      <w:pPr>
        <w:shd w:val="clear" w:color="auto" w:fill="FFFFFF" w:themeFill="background1"/>
        <w:spacing w:after="120"/>
        <w:jc w:val="both"/>
        <w:rPr>
          <w:rFonts w:ascii="Times New Roman" w:hAnsi="Times New Roman" w:cs="Times New Roman"/>
          <w:b/>
          <w:color w:val="FFFFFF" w:themeColor="background1"/>
          <w:sz w:val="24"/>
          <w:szCs w:val="24"/>
        </w:rPr>
      </w:pPr>
    </w:p>
    <w:p w14:paraId="104B9F7B" w14:textId="77777777" w:rsidR="00B92E88" w:rsidRDefault="00B92E88" w:rsidP="00432A64">
      <w:pPr>
        <w:shd w:val="clear" w:color="auto" w:fill="FFFFFF" w:themeFill="background1"/>
        <w:spacing w:after="120"/>
        <w:jc w:val="both"/>
        <w:rPr>
          <w:rFonts w:ascii="Times New Roman" w:hAnsi="Times New Roman" w:cs="Times New Roman"/>
          <w:b/>
          <w:color w:val="FFFFFF" w:themeColor="background1"/>
          <w:sz w:val="24"/>
          <w:szCs w:val="24"/>
        </w:rPr>
      </w:pPr>
    </w:p>
    <w:p w14:paraId="4AC0BE1C" w14:textId="677861C5" w:rsidR="00B92E88" w:rsidRDefault="00B92E88" w:rsidP="00432A64">
      <w:pPr>
        <w:shd w:val="clear" w:color="auto" w:fill="FFFFFF" w:themeFill="background1"/>
        <w:spacing w:after="120"/>
        <w:jc w:val="both"/>
        <w:rPr>
          <w:rFonts w:ascii="Times New Roman" w:hAnsi="Times New Roman" w:cs="Times New Roman"/>
          <w:b/>
          <w:color w:val="FFFFFF" w:themeColor="background1"/>
          <w:sz w:val="24"/>
          <w:szCs w:val="24"/>
        </w:rPr>
        <w:sectPr w:rsidR="00B92E88">
          <w:pgSz w:w="11906" w:h="16838"/>
          <w:pgMar w:top="1417" w:right="1417" w:bottom="1417" w:left="1417" w:header="708" w:footer="708" w:gutter="0"/>
          <w:cols w:space="708"/>
          <w:docGrid w:linePitch="360"/>
        </w:sectPr>
      </w:pPr>
    </w:p>
    <w:p w14:paraId="550353E3" w14:textId="6BDC4F07" w:rsidR="00CF2208" w:rsidRPr="00CF2208" w:rsidRDefault="00CF2208" w:rsidP="00B92E88">
      <w:pPr>
        <w:pStyle w:val="Heading1"/>
        <w:shd w:val="clear" w:color="auto" w:fill="A8D08D" w:themeFill="accent6" w:themeFillTint="99"/>
        <w:spacing w:before="0" w:after="120" w:line="276" w:lineRule="auto"/>
        <w:ind w:right="261"/>
        <w:jc w:val="both"/>
        <w:rPr>
          <w:rFonts w:ascii="Times New Roman" w:hAnsi="Times New Roman" w:cs="Times New Roman"/>
          <w:b/>
          <w:color w:val="FFFFFF" w:themeColor="background1"/>
          <w:sz w:val="24"/>
          <w:szCs w:val="24"/>
        </w:rPr>
      </w:pPr>
      <w:bookmarkStart w:id="2" w:name="_Toc91828420"/>
      <w:r w:rsidRPr="00CF2208">
        <w:rPr>
          <w:rFonts w:ascii="Times New Roman" w:hAnsi="Times New Roman" w:cs="Times New Roman"/>
          <w:b/>
          <w:color w:val="FFFFFF" w:themeColor="background1"/>
          <w:sz w:val="24"/>
          <w:szCs w:val="24"/>
        </w:rPr>
        <w:lastRenderedPageBreak/>
        <w:t>ПРИЛОЖЕНИЕ № 1 ОТПАДЪЦИ, КОИТО СА ИЗВЪН ОБХВАТА НА О</w:t>
      </w:r>
      <w:r w:rsidR="001F612D">
        <w:rPr>
          <w:rFonts w:ascii="Times New Roman" w:hAnsi="Times New Roman" w:cs="Times New Roman"/>
          <w:b/>
          <w:color w:val="FFFFFF" w:themeColor="background1"/>
          <w:sz w:val="24"/>
          <w:szCs w:val="24"/>
        </w:rPr>
        <w:t>ПУ</w:t>
      </w:r>
      <w:r w:rsidRPr="00CF2208">
        <w:rPr>
          <w:rFonts w:ascii="Times New Roman" w:hAnsi="Times New Roman" w:cs="Times New Roman"/>
          <w:b/>
          <w:color w:val="FFFFFF" w:themeColor="background1"/>
          <w:sz w:val="24"/>
          <w:szCs w:val="24"/>
        </w:rPr>
        <w:t xml:space="preserve">О </w:t>
      </w:r>
      <w:r w:rsidR="00027924">
        <w:rPr>
          <w:rFonts w:ascii="Times New Roman" w:hAnsi="Times New Roman" w:cs="Times New Roman"/>
          <w:b/>
          <w:color w:val="FFFFFF" w:themeColor="background1"/>
          <w:sz w:val="24"/>
          <w:szCs w:val="24"/>
        </w:rPr>
        <w:t>РАЗГРАД</w:t>
      </w:r>
      <w:bookmarkEnd w:id="2"/>
    </w:p>
    <w:p w14:paraId="4A37E5A0" w14:textId="77777777" w:rsidR="006908F9" w:rsidRPr="006908F9" w:rsidRDefault="006908F9" w:rsidP="00B92E88">
      <w:pPr>
        <w:tabs>
          <w:tab w:val="left" w:pos="284"/>
        </w:tabs>
        <w:spacing w:after="120" w:line="276" w:lineRule="auto"/>
        <w:ind w:right="261"/>
        <w:jc w:val="both"/>
        <w:rPr>
          <w:rFonts w:ascii="Times New Roman" w:hAnsi="Times New Roman" w:cs="Times New Roman"/>
          <w:sz w:val="24"/>
          <w:szCs w:val="24"/>
        </w:rPr>
      </w:pPr>
      <w:r w:rsidRPr="006908F9">
        <w:rPr>
          <w:rFonts w:ascii="Times New Roman" w:hAnsi="Times New Roman" w:cs="Times New Roman"/>
          <w:sz w:val="24"/>
          <w:szCs w:val="24"/>
        </w:rPr>
        <w:t xml:space="preserve">1. Радиоактивни отпадъци; </w:t>
      </w:r>
    </w:p>
    <w:p w14:paraId="5D710F87" w14:textId="77777777" w:rsidR="006908F9" w:rsidRPr="006908F9" w:rsidRDefault="006908F9" w:rsidP="00B92E88">
      <w:pPr>
        <w:tabs>
          <w:tab w:val="left" w:pos="284"/>
        </w:tabs>
        <w:spacing w:after="120" w:line="276" w:lineRule="auto"/>
        <w:ind w:right="261"/>
        <w:jc w:val="both"/>
        <w:rPr>
          <w:rFonts w:ascii="Times New Roman" w:hAnsi="Times New Roman" w:cs="Times New Roman"/>
          <w:sz w:val="24"/>
          <w:szCs w:val="24"/>
        </w:rPr>
      </w:pPr>
      <w:r w:rsidRPr="006908F9">
        <w:rPr>
          <w:rFonts w:ascii="Times New Roman" w:hAnsi="Times New Roman" w:cs="Times New Roman"/>
          <w:sz w:val="24"/>
          <w:szCs w:val="24"/>
        </w:rPr>
        <w:t xml:space="preserve">2. Отпадъчни газове, изпускани в атмосферния въздух; </w:t>
      </w:r>
    </w:p>
    <w:p w14:paraId="556D972B" w14:textId="77777777" w:rsidR="006908F9" w:rsidRPr="006908F9" w:rsidRDefault="006908F9" w:rsidP="00B92E88">
      <w:pPr>
        <w:tabs>
          <w:tab w:val="left" w:pos="284"/>
        </w:tabs>
        <w:spacing w:after="120" w:line="276" w:lineRule="auto"/>
        <w:ind w:right="261"/>
        <w:jc w:val="both"/>
        <w:rPr>
          <w:rFonts w:ascii="Times New Roman" w:hAnsi="Times New Roman" w:cs="Times New Roman"/>
          <w:sz w:val="24"/>
          <w:szCs w:val="24"/>
        </w:rPr>
      </w:pPr>
      <w:r w:rsidRPr="006908F9">
        <w:rPr>
          <w:rFonts w:ascii="Times New Roman" w:hAnsi="Times New Roman" w:cs="Times New Roman"/>
          <w:sz w:val="24"/>
          <w:szCs w:val="24"/>
        </w:rPr>
        <w:t xml:space="preserve">3. Земя (in situ), включително неизкопана замърсена почва и трайно свързани със земята сгради; </w:t>
      </w:r>
    </w:p>
    <w:p w14:paraId="684D2064" w14:textId="77777777" w:rsidR="006908F9" w:rsidRPr="006908F9" w:rsidRDefault="006908F9" w:rsidP="00B92E88">
      <w:pPr>
        <w:tabs>
          <w:tab w:val="left" w:pos="284"/>
        </w:tabs>
        <w:spacing w:after="120" w:line="276" w:lineRule="auto"/>
        <w:ind w:right="261"/>
        <w:jc w:val="both"/>
        <w:rPr>
          <w:rFonts w:ascii="Times New Roman" w:hAnsi="Times New Roman" w:cs="Times New Roman"/>
          <w:sz w:val="24"/>
          <w:szCs w:val="24"/>
        </w:rPr>
      </w:pPr>
      <w:r w:rsidRPr="006908F9">
        <w:rPr>
          <w:rFonts w:ascii="Times New Roman" w:hAnsi="Times New Roman" w:cs="Times New Roman"/>
          <w:sz w:val="24"/>
          <w:szCs w:val="24"/>
        </w:rPr>
        <w:t xml:space="preserve">4. Незамърсена почва и други материали в естествено състояние, изкопани по време на строителни дейности, когато е сигурно, че материалът ще бъде използван за целите на строителството в естественото си състояние на площадката, от която е изкопан; </w:t>
      </w:r>
    </w:p>
    <w:p w14:paraId="71E07903" w14:textId="77777777" w:rsidR="006908F9" w:rsidRPr="006908F9" w:rsidRDefault="006908F9" w:rsidP="00B92E88">
      <w:pPr>
        <w:tabs>
          <w:tab w:val="left" w:pos="284"/>
        </w:tabs>
        <w:spacing w:after="120" w:line="276" w:lineRule="auto"/>
        <w:ind w:right="261"/>
        <w:jc w:val="both"/>
        <w:rPr>
          <w:rFonts w:ascii="Times New Roman" w:hAnsi="Times New Roman" w:cs="Times New Roman"/>
          <w:sz w:val="24"/>
          <w:szCs w:val="24"/>
        </w:rPr>
      </w:pPr>
      <w:r w:rsidRPr="006908F9">
        <w:rPr>
          <w:rFonts w:ascii="Times New Roman" w:hAnsi="Times New Roman" w:cs="Times New Roman"/>
          <w:sz w:val="24"/>
          <w:szCs w:val="24"/>
        </w:rPr>
        <w:t xml:space="preserve">5. Излезли от употреба експлозиви; </w:t>
      </w:r>
    </w:p>
    <w:p w14:paraId="4B8F5C61" w14:textId="77777777" w:rsidR="006908F9" w:rsidRPr="006908F9" w:rsidRDefault="006908F9" w:rsidP="00B92E88">
      <w:pPr>
        <w:tabs>
          <w:tab w:val="left" w:pos="284"/>
        </w:tabs>
        <w:spacing w:after="120" w:line="276" w:lineRule="auto"/>
        <w:ind w:right="261"/>
        <w:jc w:val="both"/>
        <w:rPr>
          <w:rFonts w:ascii="Times New Roman" w:hAnsi="Times New Roman" w:cs="Times New Roman"/>
          <w:sz w:val="24"/>
          <w:szCs w:val="24"/>
        </w:rPr>
      </w:pPr>
      <w:r w:rsidRPr="006908F9">
        <w:rPr>
          <w:rFonts w:ascii="Times New Roman" w:hAnsi="Times New Roman" w:cs="Times New Roman"/>
          <w:sz w:val="24"/>
          <w:szCs w:val="24"/>
        </w:rPr>
        <w:t xml:space="preserve">6. Фекална материя, различна от класифицираната в т. 8, слама и други естествени неопасни материали от селското или горското стопанство, използвани в земеделието и лесовъдството, или за производството на енергия от такава биомаса чрез процеси или методи, които не увреждат околната среда и не застрашават човешкото здраве; </w:t>
      </w:r>
    </w:p>
    <w:p w14:paraId="55D7CB7B" w14:textId="77777777" w:rsidR="006908F9" w:rsidRPr="006908F9" w:rsidRDefault="006908F9" w:rsidP="00B92E88">
      <w:pPr>
        <w:tabs>
          <w:tab w:val="left" w:pos="284"/>
        </w:tabs>
        <w:spacing w:after="120" w:line="276" w:lineRule="auto"/>
        <w:ind w:right="261"/>
        <w:jc w:val="both"/>
        <w:rPr>
          <w:rFonts w:ascii="Times New Roman" w:hAnsi="Times New Roman" w:cs="Times New Roman"/>
          <w:sz w:val="24"/>
          <w:szCs w:val="24"/>
        </w:rPr>
      </w:pPr>
      <w:r w:rsidRPr="006908F9">
        <w:rPr>
          <w:rFonts w:ascii="Times New Roman" w:hAnsi="Times New Roman" w:cs="Times New Roman"/>
          <w:sz w:val="24"/>
          <w:szCs w:val="24"/>
        </w:rPr>
        <w:t xml:space="preserve">7. Отпадъчни води; </w:t>
      </w:r>
    </w:p>
    <w:p w14:paraId="52A60A25" w14:textId="0DD76E2E" w:rsidR="006908F9" w:rsidRPr="006908F9" w:rsidRDefault="006908F9" w:rsidP="00B92E88">
      <w:pPr>
        <w:tabs>
          <w:tab w:val="left" w:pos="284"/>
        </w:tabs>
        <w:spacing w:after="120" w:line="276" w:lineRule="auto"/>
        <w:ind w:right="261"/>
        <w:jc w:val="both"/>
        <w:rPr>
          <w:rFonts w:ascii="Times New Roman" w:hAnsi="Times New Roman" w:cs="Times New Roman"/>
          <w:sz w:val="24"/>
          <w:szCs w:val="24"/>
        </w:rPr>
      </w:pPr>
      <w:r w:rsidRPr="006908F9">
        <w:rPr>
          <w:rFonts w:ascii="Times New Roman" w:hAnsi="Times New Roman" w:cs="Times New Roman"/>
          <w:sz w:val="24"/>
          <w:szCs w:val="24"/>
        </w:rPr>
        <w:t>8. Странични животински продукти, включително преработени продукти, по Регламент (ЕО) № 1069/2009 на Европейския парламент и на Съвета от 21 октомври 2009 г., за установяване на здравни правила относно странични животински продукти и производни продукти, непредназначени за консумация от човека и за отмяна на Регламент (ЕО) № 1774/2002 (Регламент за страничните животински продукти) (ОВ, L 300/1 от 14 ноември 2009 г.), нарич</w:t>
      </w:r>
      <w:r w:rsidR="001F612D">
        <w:rPr>
          <w:rFonts w:ascii="Times New Roman" w:hAnsi="Times New Roman" w:cs="Times New Roman"/>
          <w:sz w:val="24"/>
          <w:szCs w:val="24"/>
        </w:rPr>
        <w:t>ан по-нататък Регламент (ЕО) № 1069/2009</w:t>
      </w:r>
      <w:r w:rsidRPr="006908F9">
        <w:rPr>
          <w:rFonts w:ascii="Times New Roman" w:hAnsi="Times New Roman" w:cs="Times New Roman"/>
          <w:sz w:val="24"/>
          <w:szCs w:val="24"/>
        </w:rPr>
        <w:t xml:space="preserve">, с изключение на предназначените за изгаряне, депониране или използване в съоръжение за биогаз или компост; </w:t>
      </w:r>
    </w:p>
    <w:p w14:paraId="46E00CD3" w14:textId="77777777" w:rsidR="006908F9" w:rsidRPr="006908F9" w:rsidRDefault="006908F9" w:rsidP="00B92E88">
      <w:pPr>
        <w:tabs>
          <w:tab w:val="left" w:pos="284"/>
        </w:tabs>
        <w:spacing w:after="120" w:line="276" w:lineRule="auto"/>
        <w:ind w:right="261"/>
        <w:jc w:val="both"/>
        <w:rPr>
          <w:rFonts w:ascii="Times New Roman" w:hAnsi="Times New Roman" w:cs="Times New Roman"/>
          <w:sz w:val="24"/>
          <w:szCs w:val="24"/>
        </w:rPr>
      </w:pPr>
      <w:r w:rsidRPr="006908F9">
        <w:rPr>
          <w:rFonts w:ascii="Times New Roman" w:hAnsi="Times New Roman" w:cs="Times New Roman"/>
          <w:sz w:val="24"/>
          <w:szCs w:val="24"/>
        </w:rPr>
        <w:t xml:space="preserve">9. Трупове на умрели, но не заклани животни, включително такива, които са убити, за да се прекрати разпространението на епизоотични болести, и които се обезвреждат в съответствие с Регламент (ЕО) № 1069/2009; </w:t>
      </w:r>
    </w:p>
    <w:p w14:paraId="1C58DD43" w14:textId="55E41BB2" w:rsidR="006908F9" w:rsidRPr="006908F9" w:rsidRDefault="006908F9" w:rsidP="00B92E88">
      <w:pPr>
        <w:tabs>
          <w:tab w:val="left" w:pos="284"/>
        </w:tabs>
        <w:spacing w:after="120" w:line="276" w:lineRule="auto"/>
        <w:ind w:right="261"/>
        <w:jc w:val="both"/>
        <w:rPr>
          <w:rFonts w:ascii="Times New Roman" w:hAnsi="Times New Roman" w:cs="Times New Roman"/>
          <w:sz w:val="24"/>
          <w:szCs w:val="24"/>
        </w:rPr>
      </w:pPr>
      <w:r w:rsidRPr="006908F9">
        <w:rPr>
          <w:rFonts w:ascii="Times New Roman" w:hAnsi="Times New Roman" w:cs="Times New Roman"/>
          <w:sz w:val="24"/>
          <w:szCs w:val="24"/>
        </w:rPr>
        <w:t xml:space="preserve">10. Отпадъци, получени от проучването, добива, преработването и съхраняването на минерални суровини и при експлоатация на кариери по Закона за подземните </w:t>
      </w:r>
      <w:r w:rsidR="001F612D">
        <w:rPr>
          <w:rFonts w:ascii="Times New Roman" w:hAnsi="Times New Roman" w:cs="Times New Roman"/>
          <w:sz w:val="24"/>
          <w:szCs w:val="24"/>
        </w:rPr>
        <w:t>богатства и класифицирани като „минни отпадъци“</w:t>
      </w:r>
      <w:r w:rsidRPr="006908F9">
        <w:rPr>
          <w:rFonts w:ascii="Times New Roman" w:hAnsi="Times New Roman" w:cs="Times New Roman"/>
          <w:sz w:val="24"/>
          <w:szCs w:val="24"/>
        </w:rPr>
        <w:t xml:space="preserve">; </w:t>
      </w:r>
    </w:p>
    <w:p w14:paraId="7BB610D7" w14:textId="182D0851" w:rsidR="00CF2208" w:rsidRPr="006908F9" w:rsidRDefault="006908F9" w:rsidP="00B92E88">
      <w:pPr>
        <w:tabs>
          <w:tab w:val="left" w:pos="284"/>
        </w:tabs>
        <w:spacing w:after="120" w:line="276" w:lineRule="auto"/>
        <w:ind w:right="261"/>
        <w:jc w:val="both"/>
        <w:rPr>
          <w:rFonts w:ascii="Times New Roman" w:hAnsi="Times New Roman" w:cs="Times New Roman"/>
          <w:sz w:val="24"/>
          <w:szCs w:val="24"/>
        </w:rPr>
      </w:pPr>
      <w:r w:rsidRPr="006908F9">
        <w:rPr>
          <w:rFonts w:ascii="Times New Roman" w:hAnsi="Times New Roman" w:cs="Times New Roman"/>
          <w:sz w:val="24"/>
          <w:szCs w:val="24"/>
        </w:rPr>
        <w:t>11. Седименти, преместени в повърхностни води с цел управление на водите и водните обекти или предотвратяване на наводнения, или намаляване на последствията от наводнения и засушаване, или рекултивация на земи, ако е доказано, че това не противоречи на други закони и седиментите нямат опасни свойства.</w:t>
      </w:r>
    </w:p>
    <w:p w14:paraId="3B2EEC65" w14:textId="77777777" w:rsidR="00CF2208" w:rsidRDefault="00CF2208" w:rsidP="00B92E88">
      <w:pPr>
        <w:spacing w:after="120" w:line="276" w:lineRule="auto"/>
        <w:ind w:right="261"/>
        <w:rPr>
          <w:rFonts w:ascii="Times New Roman" w:hAnsi="Times New Roman" w:cs="Times New Roman"/>
          <w:b/>
          <w:sz w:val="24"/>
          <w:szCs w:val="24"/>
        </w:rPr>
        <w:sectPr w:rsidR="00CF2208">
          <w:pgSz w:w="11906" w:h="16838"/>
          <w:pgMar w:top="1417" w:right="1417" w:bottom="1417" w:left="1417" w:header="708" w:footer="708" w:gutter="0"/>
          <w:cols w:space="708"/>
          <w:docGrid w:linePitch="360"/>
        </w:sectPr>
      </w:pPr>
    </w:p>
    <w:p w14:paraId="2D924E21" w14:textId="64554649" w:rsidR="00CF2208" w:rsidRPr="00CF2208" w:rsidRDefault="00CF2208" w:rsidP="00B92E88">
      <w:pPr>
        <w:pStyle w:val="Heading1"/>
        <w:shd w:val="clear" w:color="auto" w:fill="A8D08D" w:themeFill="accent6" w:themeFillTint="99"/>
        <w:spacing w:before="0" w:after="120" w:line="276" w:lineRule="auto"/>
        <w:ind w:right="261"/>
        <w:jc w:val="both"/>
        <w:rPr>
          <w:rFonts w:ascii="Times New Roman" w:hAnsi="Times New Roman" w:cs="Times New Roman"/>
          <w:b/>
          <w:color w:val="FFFFFF" w:themeColor="background1"/>
          <w:sz w:val="24"/>
          <w:szCs w:val="24"/>
        </w:rPr>
      </w:pPr>
      <w:bookmarkStart w:id="3" w:name="_Toc91828421"/>
      <w:r w:rsidRPr="00CF2208">
        <w:rPr>
          <w:rFonts w:ascii="Times New Roman" w:hAnsi="Times New Roman" w:cs="Times New Roman"/>
          <w:b/>
          <w:color w:val="FFFFFF" w:themeColor="background1"/>
          <w:sz w:val="24"/>
          <w:szCs w:val="24"/>
        </w:rPr>
        <w:lastRenderedPageBreak/>
        <w:t xml:space="preserve">ПРИЛОЖЕНИЕ № </w:t>
      </w:r>
      <w:r>
        <w:rPr>
          <w:rFonts w:ascii="Times New Roman" w:hAnsi="Times New Roman" w:cs="Times New Roman"/>
          <w:b/>
          <w:color w:val="FFFFFF" w:themeColor="background1"/>
          <w:sz w:val="24"/>
          <w:szCs w:val="24"/>
        </w:rPr>
        <w:t>2</w:t>
      </w:r>
      <w:r w:rsidRPr="00CF2208">
        <w:rPr>
          <w:rFonts w:ascii="Times New Roman" w:hAnsi="Times New Roman" w:cs="Times New Roman"/>
          <w:b/>
          <w:color w:val="FFFFFF" w:themeColor="background1"/>
          <w:sz w:val="24"/>
          <w:szCs w:val="24"/>
        </w:rPr>
        <w:t xml:space="preserve"> АНАЛИЗИ НА СЪСТОЯНИЕТО НА УПРАВЛЕНИЕТО НА ОТПАДЪЦИТЕ</w:t>
      </w:r>
      <w:bookmarkEnd w:id="3"/>
    </w:p>
    <w:p w14:paraId="74E21070" w14:textId="350759D3" w:rsidR="001E3D14" w:rsidRPr="009B3A60" w:rsidRDefault="006908F9" w:rsidP="00B92E88">
      <w:pPr>
        <w:pStyle w:val="Heading3"/>
        <w:tabs>
          <w:tab w:val="left" w:pos="284"/>
        </w:tabs>
        <w:spacing w:before="0" w:after="120" w:line="276" w:lineRule="auto"/>
        <w:ind w:right="261"/>
        <w:jc w:val="both"/>
        <w:rPr>
          <w:rFonts w:ascii="Times New Roman" w:hAnsi="Times New Roman" w:cs="Times New Roman"/>
          <w:b/>
          <w:color w:val="538135" w:themeColor="accent6" w:themeShade="BF"/>
        </w:rPr>
      </w:pPr>
      <w:bookmarkStart w:id="4" w:name="_Toc83742010"/>
      <w:bookmarkStart w:id="5" w:name="_Toc91828422"/>
      <w:bookmarkEnd w:id="0"/>
      <w:r w:rsidRPr="009B3A60">
        <w:rPr>
          <w:rFonts w:ascii="Times New Roman" w:hAnsi="Times New Roman" w:cs="Times New Roman"/>
          <w:b/>
          <w:color w:val="538135" w:themeColor="accent6" w:themeShade="BF"/>
        </w:rPr>
        <w:t>1.1. АНАЛИЗ НА СЪСТОЯНИЕТО ОТНОСНО ОТПАДЪЦИТЕ</w:t>
      </w:r>
      <w:bookmarkEnd w:id="4"/>
      <w:bookmarkEnd w:id="5"/>
    </w:p>
    <w:p w14:paraId="223277D7" w14:textId="21C5DD92" w:rsidR="009E564F" w:rsidRPr="00CD3106" w:rsidRDefault="009E564F" w:rsidP="00B92E88">
      <w:pPr>
        <w:tabs>
          <w:tab w:val="left" w:pos="284"/>
        </w:tabs>
        <w:spacing w:after="120" w:line="276" w:lineRule="auto"/>
        <w:ind w:right="261"/>
        <w:jc w:val="both"/>
        <w:rPr>
          <w:rFonts w:ascii="Times New Roman" w:hAnsi="Times New Roman" w:cs="Times New Roman"/>
          <w:sz w:val="24"/>
          <w:szCs w:val="24"/>
          <w:lang w:val="ru-RU"/>
        </w:rPr>
      </w:pPr>
      <w:r w:rsidRPr="009E564F">
        <w:rPr>
          <w:rFonts w:ascii="Times New Roman" w:hAnsi="Times New Roman" w:cs="Times New Roman"/>
          <w:sz w:val="24"/>
          <w:szCs w:val="24"/>
          <w:lang w:val="ru-RU"/>
        </w:rPr>
        <w:t xml:space="preserve">Настоящият раздел съдържа анализ на потоците отпадъци, образувани на територията на </w:t>
      </w:r>
      <w:r w:rsidR="00CD3106">
        <w:rPr>
          <w:rFonts w:ascii="Times New Roman" w:hAnsi="Times New Roman" w:cs="Times New Roman"/>
          <w:sz w:val="24"/>
          <w:szCs w:val="24"/>
        </w:rPr>
        <w:t xml:space="preserve">община </w:t>
      </w:r>
      <w:r w:rsidR="009B3A60">
        <w:rPr>
          <w:rFonts w:ascii="Times New Roman" w:hAnsi="Times New Roman" w:cs="Times New Roman"/>
          <w:sz w:val="24"/>
          <w:szCs w:val="24"/>
        </w:rPr>
        <w:t>Разград</w:t>
      </w:r>
      <w:r w:rsidRPr="009E564F">
        <w:rPr>
          <w:rFonts w:ascii="Times New Roman" w:hAnsi="Times New Roman" w:cs="Times New Roman"/>
          <w:sz w:val="24"/>
          <w:szCs w:val="24"/>
          <w:lang w:val="ru-RU"/>
        </w:rPr>
        <w:t xml:space="preserve">. </w:t>
      </w:r>
      <w:r w:rsidRPr="00CD3106">
        <w:rPr>
          <w:rFonts w:ascii="Times New Roman" w:hAnsi="Times New Roman" w:cs="Times New Roman"/>
          <w:sz w:val="24"/>
          <w:szCs w:val="24"/>
          <w:lang w:val="ru-RU"/>
        </w:rPr>
        <w:t>В анализа са вклю</w:t>
      </w:r>
      <w:r w:rsidR="001F612D">
        <w:rPr>
          <w:rFonts w:ascii="Times New Roman" w:hAnsi="Times New Roman" w:cs="Times New Roman"/>
          <w:sz w:val="24"/>
          <w:szCs w:val="24"/>
          <w:lang w:val="ru-RU"/>
        </w:rPr>
        <w:t>чени следните видове отпадъци:</w:t>
      </w:r>
    </w:p>
    <w:p w14:paraId="312C693D" w14:textId="77777777" w:rsidR="00CD3106" w:rsidRDefault="009E564F" w:rsidP="00213855">
      <w:pPr>
        <w:pStyle w:val="ListParagraph"/>
        <w:numPr>
          <w:ilvl w:val="0"/>
          <w:numId w:val="8"/>
        </w:numPr>
        <w:tabs>
          <w:tab w:val="left" w:pos="284"/>
        </w:tabs>
        <w:spacing w:after="120" w:line="276" w:lineRule="auto"/>
        <w:ind w:left="0" w:right="261" w:firstLine="0"/>
        <w:contextualSpacing w:val="0"/>
        <w:jc w:val="both"/>
        <w:rPr>
          <w:rFonts w:ascii="Times New Roman" w:hAnsi="Times New Roman" w:cs="Times New Roman"/>
          <w:sz w:val="24"/>
          <w:szCs w:val="24"/>
          <w:lang w:val="ru-RU"/>
        </w:rPr>
      </w:pPr>
      <w:r w:rsidRPr="00CD3106">
        <w:rPr>
          <w:rFonts w:ascii="Times New Roman" w:hAnsi="Times New Roman" w:cs="Times New Roman"/>
          <w:sz w:val="24"/>
          <w:szCs w:val="24"/>
          <w:lang w:val="ru-RU"/>
        </w:rPr>
        <w:t xml:space="preserve">Битови отпадъци. В рамките на битовите отпадъци особено внимание е отделено на биоразградими битови отпадъци и отпадъци от хартия, картон, метал, пластмаса и стъкло. </w:t>
      </w:r>
    </w:p>
    <w:p w14:paraId="06DFD262" w14:textId="3ED1DBF1" w:rsidR="00CD3106" w:rsidRDefault="009E564F" w:rsidP="00213855">
      <w:pPr>
        <w:pStyle w:val="ListParagraph"/>
        <w:numPr>
          <w:ilvl w:val="0"/>
          <w:numId w:val="8"/>
        </w:numPr>
        <w:tabs>
          <w:tab w:val="left" w:pos="284"/>
        </w:tabs>
        <w:spacing w:after="120" w:line="276" w:lineRule="auto"/>
        <w:ind w:left="0" w:right="261" w:firstLine="0"/>
        <w:contextualSpacing w:val="0"/>
        <w:jc w:val="both"/>
        <w:rPr>
          <w:rFonts w:ascii="Times New Roman" w:hAnsi="Times New Roman" w:cs="Times New Roman"/>
          <w:sz w:val="24"/>
          <w:szCs w:val="24"/>
          <w:lang w:val="ru-RU"/>
        </w:rPr>
      </w:pPr>
      <w:r w:rsidRPr="00CD3106">
        <w:rPr>
          <w:rFonts w:ascii="Times New Roman" w:hAnsi="Times New Roman" w:cs="Times New Roman"/>
          <w:sz w:val="24"/>
          <w:szCs w:val="24"/>
          <w:lang w:val="ru-RU"/>
        </w:rPr>
        <w:t>П</w:t>
      </w:r>
      <w:r w:rsidR="001F612D">
        <w:rPr>
          <w:rFonts w:ascii="Times New Roman" w:hAnsi="Times New Roman" w:cs="Times New Roman"/>
          <w:sz w:val="24"/>
          <w:szCs w:val="24"/>
          <w:lang w:val="ru-RU"/>
        </w:rPr>
        <w:t>роизводствени неопасни отпадъци</w:t>
      </w:r>
    </w:p>
    <w:p w14:paraId="578463B2" w14:textId="13EF8558" w:rsidR="00CD3106" w:rsidRDefault="001F612D" w:rsidP="00213855">
      <w:pPr>
        <w:pStyle w:val="ListParagraph"/>
        <w:numPr>
          <w:ilvl w:val="0"/>
          <w:numId w:val="8"/>
        </w:numPr>
        <w:tabs>
          <w:tab w:val="left" w:pos="284"/>
        </w:tabs>
        <w:spacing w:after="120" w:line="276" w:lineRule="auto"/>
        <w:ind w:left="0" w:right="261" w:firstLine="0"/>
        <w:contextualSpacing w:val="0"/>
        <w:jc w:val="both"/>
        <w:rPr>
          <w:rFonts w:ascii="Times New Roman" w:hAnsi="Times New Roman" w:cs="Times New Roman"/>
          <w:sz w:val="24"/>
          <w:szCs w:val="24"/>
          <w:lang w:val="ru-RU"/>
        </w:rPr>
      </w:pPr>
      <w:r>
        <w:rPr>
          <w:rFonts w:ascii="Times New Roman" w:hAnsi="Times New Roman" w:cs="Times New Roman"/>
          <w:sz w:val="24"/>
          <w:szCs w:val="24"/>
          <w:lang w:val="ru-RU"/>
        </w:rPr>
        <w:t>Строителни отпадъци</w:t>
      </w:r>
    </w:p>
    <w:p w14:paraId="0903D0AD" w14:textId="66DB3DCF" w:rsidR="00CD3106" w:rsidRDefault="001F612D" w:rsidP="00213855">
      <w:pPr>
        <w:pStyle w:val="ListParagraph"/>
        <w:numPr>
          <w:ilvl w:val="0"/>
          <w:numId w:val="8"/>
        </w:numPr>
        <w:tabs>
          <w:tab w:val="left" w:pos="284"/>
        </w:tabs>
        <w:spacing w:after="120" w:line="276" w:lineRule="auto"/>
        <w:ind w:left="0" w:right="261" w:firstLine="0"/>
        <w:contextualSpacing w:val="0"/>
        <w:jc w:val="both"/>
        <w:rPr>
          <w:rFonts w:ascii="Times New Roman" w:hAnsi="Times New Roman" w:cs="Times New Roman"/>
          <w:sz w:val="24"/>
          <w:szCs w:val="24"/>
          <w:lang w:val="ru-RU"/>
        </w:rPr>
      </w:pPr>
      <w:r>
        <w:rPr>
          <w:rFonts w:ascii="Times New Roman" w:hAnsi="Times New Roman" w:cs="Times New Roman"/>
          <w:sz w:val="24"/>
          <w:szCs w:val="24"/>
          <w:lang w:val="ru-RU"/>
        </w:rPr>
        <w:t>Опасни отпадъци</w:t>
      </w:r>
    </w:p>
    <w:p w14:paraId="3E95DE95" w14:textId="77777777" w:rsidR="00CD3106" w:rsidRDefault="009E564F" w:rsidP="00213855">
      <w:pPr>
        <w:pStyle w:val="ListParagraph"/>
        <w:numPr>
          <w:ilvl w:val="0"/>
          <w:numId w:val="8"/>
        </w:numPr>
        <w:tabs>
          <w:tab w:val="left" w:pos="284"/>
        </w:tabs>
        <w:spacing w:after="120" w:line="276" w:lineRule="auto"/>
        <w:ind w:left="0" w:right="261" w:firstLine="0"/>
        <w:contextualSpacing w:val="0"/>
        <w:jc w:val="both"/>
        <w:rPr>
          <w:rFonts w:ascii="Times New Roman" w:hAnsi="Times New Roman" w:cs="Times New Roman"/>
          <w:sz w:val="24"/>
          <w:szCs w:val="24"/>
          <w:lang w:val="ru-RU"/>
        </w:rPr>
      </w:pPr>
      <w:r w:rsidRPr="00CD3106">
        <w:rPr>
          <w:rFonts w:ascii="Times New Roman" w:hAnsi="Times New Roman" w:cs="Times New Roman"/>
          <w:sz w:val="24"/>
          <w:szCs w:val="24"/>
          <w:lang w:val="ru-RU"/>
        </w:rPr>
        <w:t xml:space="preserve">Специфични потоци отпадъци, които включват: </w:t>
      </w:r>
    </w:p>
    <w:p w14:paraId="1BCC389C" w14:textId="77777777" w:rsidR="00CD3106" w:rsidRDefault="00CD3106" w:rsidP="00B92E88">
      <w:pPr>
        <w:pStyle w:val="ListParagraph"/>
        <w:tabs>
          <w:tab w:val="left" w:pos="284"/>
        </w:tabs>
        <w:spacing w:after="120" w:line="276" w:lineRule="auto"/>
        <w:ind w:left="0" w:right="261"/>
        <w:contextualSpacing w:val="0"/>
        <w:jc w:val="both"/>
        <w:rPr>
          <w:rFonts w:ascii="Times New Roman" w:hAnsi="Times New Roman" w:cs="Times New Roman"/>
          <w:sz w:val="24"/>
          <w:szCs w:val="24"/>
          <w:lang w:val="ru-RU"/>
        </w:rPr>
      </w:pPr>
      <w:r w:rsidRPr="00CD3106">
        <w:rPr>
          <w:rFonts w:ascii="Times New Roman" w:hAnsi="Times New Roman" w:cs="Times New Roman"/>
          <w:sz w:val="24"/>
          <w:szCs w:val="24"/>
          <w:lang w:val="ru-RU"/>
        </w:rPr>
        <w:t>-</w:t>
      </w:r>
      <w:r w:rsidR="009E564F" w:rsidRPr="00CD3106">
        <w:rPr>
          <w:rFonts w:ascii="Times New Roman" w:hAnsi="Times New Roman" w:cs="Times New Roman"/>
          <w:sz w:val="24"/>
          <w:szCs w:val="24"/>
          <w:lang w:val="ru-RU"/>
        </w:rPr>
        <w:t xml:space="preserve"> Масово разпространени отпадъци (отпадъци от опаковки, негодни за употреба батерии и акумулатори (НУБА), излязло от употреба електрическо и електронно оборудване (ИУЕЕО), излезли от употреба моторни превозни средства (ИУМПС), отпадъчни масла и нефтопродукти, излезли от употреба гуми) </w:t>
      </w:r>
    </w:p>
    <w:p w14:paraId="1466BF6E" w14:textId="211898B7" w:rsidR="00CD3106" w:rsidRPr="00CD3106" w:rsidRDefault="00CD3106" w:rsidP="00B92E88">
      <w:pPr>
        <w:pStyle w:val="ListParagraph"/>
        <w:tabs>
          <w:tab w:val="left" w:pos="284"/>
        </w:tabs>
        <w:spacing w:after="120" w:line="276" w:lineRule="auto"/>
        <w:ind w:left="0" w:right="261"/>
        <w:contextualSpacing w:val="0"/>
        <w:jc w:val="both"/>
        <w:rPr>
          <w:rFonts w:ascii="Times New Roman" w:hAnsi="Times New Roman" w:cs="Times New Roman"/>
          <w:sz w:val="24"/>
          <w:szCs w:val="24"/>
          <w:lang w:val="ru-RU"/>
        </w:rPr>
      </w:pPr>
      <w:r w:rsidRPr="00CD3106">
        <w:rPr>
          <w:rFonts w:ascii="Times New Roman" w:hAnsi="Times New Roman" w:cs="Times New Roman"/>
          <w:sz w:val="24"/>
          <w:szCs w:val="24"/>
          <w:lang w:val="ru-RU"/>
        </w:rPr>
        <w:t xml:space="preserve">- </w:t>
      </w:r>
      <w:r w:rsidR="001F612D">
        <w:rPr>
          <w:rFonts w:ascii="Times New Roman" w:hAnsi="Times New Roman" w:cs="Times New Roman"/>
          <w:sz w:val="24"/>
          <w:szCs w:val="24"/>
          <w:lang w:val="ru-RU"/>
        </w:rPr>
        <w:t>Утайки от ПСОВ</w:t>
      </w:r>
    </w:p>
    <w:p w14:paraId="052C4801" w14:textId="47A77B2C" w:rsidR="009E564F" w:rsidRPr="00CD3106" w:rsidRDefault="00CD3106" w:rsidP="00B92E88">
      <w:pPr>
        <w:pStyle w:val="ListParagraph"/>
        <w:tabs>
          <w:tab w:val="left" w:pos="284"/>
        </w:tabs>
        <w:spacing w:after="120" w:line="276" w:lineRule="auto"/>
        <w:ind w:left="0" w:right="261"/>
        <w:contextualSpacing w:val="0"/>
        <w:jc w:val="both"/>
        <w:rPr>
          <w:rFonts w:ascii="Times New Roman" w:hAnsi="Times New Roman" w:cs="Times New Roman"/>
          <w:sz w:val="24"/>
          <w:szCs w:val="24"/>
          <w:lang w:val="ru-RU"/>
        </w:rPr>
      </w:pPr>
      <w:r w:rsidRPr="00CD3106">
        <w:rPr>
          <w:rFonts w:ascii="Times New Roman" w:hAnsi="Times New Roman" w:cs="Times New Roman"/>
          <w:sz w:val="24"/>
          <w:szCs w:val="24"/>
          <w:lang w:val="ru-RU"/>
        </w:rPr>
        <w:t>-</w:t>
      </w:r>
      <w:r w:rsidR="009E564F" w:rsidRPr="00CD3106">
        <w:rPr>
          <w:rFonts w:ascii="Times New Roman" w:hAnsi="Times New Roman" w:cs="Times New Roman"/>
          <w:sz w:val="24"/>
          <w:szCs w:val="24"/>
          <w:lang w:val="ru-RU"/>
        </w:rPr>
        <w:t xml:space="preserve"> Ме</w:t>
      </w:r>
      <w:r w:rsidR="001F612D">
        <w:rPr>
          <w:rFonts w:ascii="Times New Roman" w:hAnsi="Times New Roman" w:cs="Times New Roman"/>
          <w:sz w:val="24"/>
          <w:szCs w:val="24"/>
          <w:lang w:val="ru-RU"/>
        </w:rPr>
        <w:t>дицински и биологични отпадъци</w:t>
      </w:r>
    </w:p>
    <w:p w14:paraId="3A4C2F90" w14:textId="0ED2FA20" w:rsidR="003C5FD7" w:rsidRPr="009E564F" w:rsidRDefault="009E564F" w:rsidP="00B92E88">
      <w:pPr>
        <w:tabs>
          <w:tab w:val="left" w:pos="284"/>
        </w:tabs>
        <w:spacing w:after="120" w:line="276" w:lineRule="auto"/>
        <w:ind w:right="261"/>
        <w:jc w:val="both"/>
        <w:rPr>
          <w:rFonts w:ascii="Times New Roman" w:hAnsi="Times New Roman" w:cs="Times New Roman"/>
          <w:sz w:val="24"/>
          <w:szCs w:val="24"/>
          <w:lang w:val="ru-RU"/>
        </w:rPr>
      </w:pPr>
      <w:r w:rsidRPr="009E564F">
        <w:rPr>
          <w:rFonts w:ascii="Times New Roman" w:hAnsi="Times New Roman" w:cs="Times New Roman"/>
          <w:sz w:val="24"/>
          <w:szCs w:val="24"/>
          <w:lang w:val="ru-RU"/>
        </w:rPr>
        <w:t>За всеки от посочените видове отпадъци са формулирани въпроси, на които анализът се стреми да отговори, представени в съответната част на раздела.</w:t>
      </w:r>
    </w:p>
    <w:p w14:paraId="0956BAF0" w14:textId="7F2D26E4" w:rsidR="00CD3106" w:rsidRPr="003D6628" w:rsidRDefault="001F612D" w:rsidP="00B92E88">
      <w:pPr>
        <w:tabs>
          <w:tab w:val="left" w:pos="284"/>
        </w:tabs>
        <w:spacing w:after="120" w:line="276" w:lineRule="auto"/>
        <w:ind w:right="261"/>
        <w:jc w:val="both"/>
        <w:rPr>
          <w:rFonts w:ascii="Times New Roman" w:hAnsi="Times New Roman" w:cs="Times New Roman"/>
          <w:b/>
          <w:color w:val="538135" w:themeColor="accent6" w:themeShade="BF"/>
          <w:sz w:val="24"/>
          <w:szCs w:val="24"/>
        </w:rPr>
      </w:pPr>
      <w:r w:rsidRPr="003D6628">
        <w:rPr>
          <w:rFonts w:ascii="Times New Roman" w:hAnsi="Times New Roman" w:cs="Times New Roman"/>
          <w:b/>
          <w:color w:val="538135" w:themeColor="accent6" w:themeShade="BF"/>
          <w:sz w:val="24"/>
          <w:szCs w:val="24"/>
        </w:rPr>
        <w:t>Битови отпадъци</w:t>
      </w:r>
    </w:p>
    <w:p w14:paraId="5F4E310C" w14:textId="1FA6FB5A" w:rsidR="00CD3106" w:rsidRPr="00CD3106" w:rsidRDefault="00CD3106" w:rsidP="00B92E88">
      <w:pPr>
        <w:tabs>
          <w:tab w:val="left" w:pos="284"/>
        </w:tabs>
        <w:spacing w:after="120" w:line="276" w:lineRule="auto"/>
        <w:ind w:right="261"/>
        <w:jc w:val="both"/>
        <w:rPr>
          <w:rFonts w:ascii="Times New Roman" w:hAnsi="Times New Roman" w:cs="Times New Roman"/>
          <w:sz w:val="24"/>
          <w:szCs w:val="24"/>
        </w:rPr>
      </w:pPr>
      <w:r w:rsidRPr="00CD3106">
        <w:rPr>
          <w:rFonts w:ascii="Times New Roman" w:hAnsi="Times New Roman" w:cs="Times New Roman"/>
          <w:sz w:val="24"/>
          <w:szCs w:val="24"/>
        </w:rPr>
        <w:t xml:space="preserve">Анализът на състоянието и прогнозата за количествата и източниците на битовите отпадъци, образувани на територията на </w:t>
      </w:r>
      <w:r>
        <w:rPr>
          <w:rFonts w:ascii="Times New Roman" w:hAnsi="Times New Roman" w:cs="Times New Roman"/>
          <w:sz w:val="24"/>
          <w:szCs w:val="24"/>
        </w:rPr>
        <w:t xml:space="preserve">община </w:t>
      </w:r>
      <w:r w:rsidR="003D6628">
        <w:rPr>
          <w:rFonts w:ascii="Times New Roman" w:hAnsi="Times New Roman" w:cs="Times New Roman"/>
          <w:sz w:val="24"/>
          <w:szCs w:val="24"/>
        </w:rPr>
        <w:t>Разград</w:t>
      </w:r>
      <w:r w:rsidRPr="00CD3106">
        <w:rPr>
          <w:rFonts w:ascii="Times New Roman" w:hAnsi="Times New Roman" w:cs="Times New Roman"/>
          <w:sz w:val="24"/>
          <w:szCs w:val="24"/>
        </w:rPr>
        <w:t>, включва следните нива на управление на отпадъците – община</w:t>
      </w:r>
      <w:r>
        <w:rPr>
          <w:rFonts w:ascii="Times New Roman" w:hAnsi="Times New Roman" w:cs="Times New Roman"/>
          <w:sz w:val="24"/>
          <w:szCs w:val="24"/>
        </w:rPr>
        <w:t xml:space="preserve"> </w:t>
      </w:r>
      <w:r w:rsidR="003D6628">
        <w:rPr>
          <w:rFonts w:ascii="Times New Roman" w:hAnsi="Times New Roman" w:cs="Times New Roman"/>
          <w:sz w:val="24"/>
          <w:szCs w:val="24"/>
        </w:rPr>
        <w:t>Разград</w:t>
      </w:r>
      <w:r>
        <w:rPr>
          <w:rFonts w:ascii="Times New Roman" w:hAnsi="Times New Roman" w:cs="Times New Roman"/>
          <w:sz w:val="24"/>
          <w:szCs w:val="24"/>
        </w:rPr>
        <w:t xml:space="preserve"> и </w:t>
      </w:r>
      <w:r w:rsidRPr="00CD3106">
        <w:rPr>
          <w:rFonts w:ascii="Times New Roman" w:hAnsi="Times New Roman" w:cs="Times New Roman"/>
          <w:sz w:val="24"/>
          <w:szCs w:val="24"/>
        </w:rPr>
        <w:t>РСУО</w:t>
      </w:r>
      <w:r>
        <w:rPr>
          <w:rFonts w:ascii="Times New Roman" w:hAnsi="Times New Roman" w:cs="Times New Roman"/>
          <w:sz w:val="24"/>
          <w:szCs w:val="24"/>
        </w:rPr>
        <w:t>-</w:t>
      </w:r>
      <w:r w:rsidR="003D6628">
        <w:rPr>
          <w:rFonts w:ascii="Times New Roman" w:hAnsi="Times New Roman" w:cs="Times New Roman"/>
          <w:sz w:val="24"/>
          <w:szCs w:val="24"/>
        </w:rPr>
        <w:t>Разград</w:t>
      </w:r>
      <w:r w:rsidRPr="00CD3106">
        <w:rPr>
          <w:rFonts w:ascii="Times New Roman" w:hAnsi="Times New Roman" w:cs="Times New Roman"/>
          <w:sz w:val="24"/>
          <w:szCs w:val="24"/>
        </w:rPr>
        <w:t xml:space="preserve">. Разгледани са количествата на битовите отпадъци – образувани, събрани, повторно използвани, рециклирани, оползотворени и обезвредени. </w:t>
      </w:r>
    </w:p>
    <w:p w14:paraId="2350036A" w14:textId="77777777" w:rsidR="00CD3106" w:rsidRDefault="00CD3106" w:rsidP="00B92E88">
      <w:pPr>
        <w:tabs>
          <w:tab w:val="left" w:pos="284"/>
        </w:tabs>
        <w:spacing w:after="120" w:line="276" w:lineRule="auto"/>
        <w:ind w:right="261"/>
        <w:jc w:val="both"/>
        <w:rPr>
          <w:rFonts w:ascii="Times New Roman" w:hAnsi="Times New Roman" w:cs="Times New Roman"/>
          <w:sz w:val="24"/>
          <w:szCs w:val="24"/>
        </w:rPr>
      </w:pPr>
      <w:r w:rsidRPr="00CD3106">
        <w:rPr>
          <w:rFonts w:ascii="Times New Roman" w:hAnsi="Times New Roman" w:cs="Times New Roman"/>
          <w:sz w:val="24"/>
          <w:szCs w:val="24"/>
        </w:rPr>
        <w:t xml:space="preserve">На базата на тези анализи се дават отговори на следните въпроси: </w:t>
      </w:r>
    </w:p>
    <w:p w14:paraId="27170AB2" w14:textId="6096063F" w:rsidR="00CD3106" w:rsidRDefault="00CD3106" w:rsidP="00213855">
      <w:pPr>
        <w:pStyle w:val="ListParagraph"/>
        <w:numPr>
          <w:ilvl w:val="0"/>
          <w:numId w:val="14"/>
        </w:numPr>
        <w:tabs>
          <w:tab w:val="left" w:pos="284"/>
        </w:tabs>
        <w:spacing w:after="120" w:line="276" w:lineRule="auto"/>
        <w:ind w:left="0" w:right="261" w:firstLine="0"/>
        <w:contextualSpacing w:val="0"/>
        <w:jc w:val="both"/>
        <w:rPr>
          <w:rFonts w:ascii="Times New Roman" w:hAnsi="Times New Roman" w:cs="Times New Roman"/>
          <w:sz w:val="24"/>
          <w:szCs w:val="24"/>
        </w:rPr>
      </w:pPr>
      <w:r w:rsidRPr="00CD3106">
        <w:rPr>
          <w:rFonts w:ascii="Times New Roman" w:hAnsi="Times New Roman" w:cs="Times New Roman"/>
          <w:sz w:val="24"/>
          <w:szCs w:val="24"/>
        </w:rPr>
        <w:t xml:space="preserve">Какви са количествата на образуваните битови отпадъци в </w:t>
      </w:r>
      <w:r>
        <w:rPr>
          <w:rFonts w:ascii="Times New Roman" w:hAnsi="Times New Roman" w:cs="Times New Roman"/>
          <w:sz w:val="24"/>
          <w:szCs w:val="24"/>
        </w:rPr>
        <w:t xml:space="preserve">община </w:t>
      </w:r>
      <w:r w:rsidR="003D6628">
        <w:rPr>
          <w:rFonts w:ascii="Times New Roman" w:hAnsi="Times New Roman" w:cs="Times New Roman"/>
          <w:sz w:val="24"/>
          <w:szCs w:val="24"/>
        </w:rPr>
        <w:t>Разград</w:t>
      </w:r>
      <w:r w:rsidRPr="00CD3106">
        <w:rPr>
          <w:rFonts w:ascii="Times New Roman" w:hAnsi="Times New Roman" w:cs="Times New Roman"/>
          <w:sz w:val="24"/>
          <w:szCs w:val="24"/>
        </w:rPr>
        <w:t xml:space="preserve"> за разглеждания период</w:t>
      </w:r>
      <w:r w:rsidR="001F612D">
        <w:rPr>
          <w:rFonts w:ascii="Times New Roman" w:hAnsi="Times New Roman" w:cs="Times New Roman"/>
          <w:sz w:val="24"/>
          <w:szCs w:val="24"/>
        </w:rPr>
        <w:t>?</w:t>
      </w:r>
    </w:p>
    <w:p w14:paraId="3D794950" w14:textId="0FC21248" w:rsidR="00CD3106" w:rsidRDefault="00CD3106" w:rsidP="00213855">
      <w:pPr>
        <w:pStyle w:val="ListParagraph"/>
        <w:numPr>
          <w:ilvl w:val="0"/>
          <w:numId w:val="14"/>
        </w:numPr>
        <w:tabs>
          <w:tab w:val="left" w:pos="284"/>
        </w:tabs>
        <w:spacing w:after="120" w:line="276" w:lineRule="auto"/>
        <w:ind w:left="0" w:right="261" w:firstLine="0"/>
        <w:contextualSpacing w:val="0"/>
        <w:jc w:val="both"/>
        <w:rPr>
          <w:rFonts w:ascii="Times New Roman" w:hAnsi="Times New Roman" w:cs="Times New Roman"/>
          <w:sz w:val="24"/>
          <w:szCs w:val="24"/>
        </w:rPr>
      </w:pPr>
      <w:r w:rsidRPr="00CD3106">
        <w:rPr>
          <w:rFonts w:ascii="Times New Roman" w:hAnsi="Times New Roman" w:cs="Times New Roman"/>
          <w:sz w:val="24"/>
          <w:szCs w:val="24"/>
        </w:rPr>
        <w:t>Каква е тенденцията спрямо предходните годи</w:t>
      </w:r>
      <w:r w:rsidR="001F612D">
        <w:rPr>
          <w:rFonts w:ascii="Times New Roman" w:hAnsi="Times New Roman" w:cs="Times New Roman"/>
          <w:sz w:val="24"/>
          <w:szCs w:val="24"/>
        </w:rPr>
        <w:t>ни относно общия поток отпадъци?</w:t>
      </w:r>
      <w:r w:rsidRPr="00CD3106">
        <w:rPr>
          <w:rFonts w:ascii="Times New Roman" w:hAnsi="Times New Roman" w:cs="Times New Roman"/>
          <w:sz w:val="24"/>
          <w:szCs w:val="24"/>
        </w:rPr>
        <w:t xml:space="preserve"> Увеличава ли се или намалява делът на битовите отпадъци в количеството на общо образуваните в България отпадъци и в потока отпадъци, към </w:t>
      </w:r>
      <w:r w:rsidR="001F612D">
        <w:rPr>
          <w:rFonts w:ascii="Times New Roman" w:hAnsi="Times New Roman" w:cs="Times New Roman"/>
          <w:sz w:val="24"/>
          <w:szCs w:val="24"/>
        </w:rPr>
        <w:t>които принадлежи?</w:t>
      </w:r>
    </w:p>
    <w:p w14:paraId="4117A7E0" w14:textId="2DBE31F5" w:rsidR="00CD3106" w:rsidRDefault="00CD3106" w:rsidP="00213855">
      <w:pPr>
        <w:pStyle w:val="ListParagraph"/>
        <w:numPr>
          <w:ilvl w:val="0"/>
          <w:numId w:val="14"/>
        </w:numPr>
        <w:tabs>
          <w:tab w:val="left" w:pos="284"/>
        </w:tabs>
        <w:spacing w:after="120" w:line="276" w:lineRule="auto"/>
        <w:ind w:left="0" w:right="261" w:firstLine="0"/>
        <w:contextualSpacing w:val="0"/>
        <w:jc w:val="both"/>
        <w:rPr>
          <w:rFonts w:ascii="Times New Roman" w:hAnsi="Times New Roman" w:cs="Times New Roman"/>
          <w:sz w:val="24"/>
          <w:szCs w:val="24"/>
        </w:rPr>
      </w:pPr>
      <w:r w:rsidRPr="00CD3106">
        <w:rPr>
          <w:rFonts w:ascii="Times New Roman" w:hAnsi="Times New Roman" w:cs="Times New Roman"/>
          <w:sz w:val="24"/>
          <w:szCs w:val="24"/>
        </w:rPr>
        <w:lastRenderedPageBreak/>
        <w:t>Какви са количества на повторно използваните, рециклираните, оползотворените и обезвредените битови отпадъци? В каква степен основно прилагани</w:t>
      </w:r>
      <w:r>
        <w:rPr>
          <w:rFonts w:ascii="Times New Roman" w:hAnsi="Times New Roman" w:cs="Times New Roman"/>
          <w:sz w:val="24"/>
          <w:szCs w:val="24"/>
        </w:rPr>
        <w:t>ят</w:t>
      </w:r>
      <w:r w:rsidRPr="00CD3106">
        <w:rPr>
          <w:rFonts w:ascii="Times New Roman" w:hAnsi="Times New Roman" w:cs="Times New Roman"/>
          <w:sz w:val="24"/>
          <w:szCs w:val="24"/>
        </w:rPr>
        <w:t xml:space="preserve"> в </w:t>
      </w:r>
      <w:r>
        <w:rPr>
          <w:rFonts w:ascii="Times New Roman" w:hAnsi="Times New Roman" w:cs="Times New Roman"/>
          <w:sz w:val="24"/>
          <w:szCs w:val="24"/>
        </w:rPr>
        <w:t xml:space="preserve">регион </w:t>
      </w:r>
      <w:r w:rsidR="003D6628">
        <w:rPr>
          <w:rFonts w:ascii="Times New Roman" w:hAnsi="Times New Roman" w:cs="Times New Roman"/>
          <w:sz w:val="24"/>
          <w:szCs w:val="24"/>
        </w:rPr>
        <w:t>Разград</w:t>
      </w:r>
      <w:r>
        <w:rPr>
          <w:rFonts w:ascii="Times New Roman" w:hAnsi="Times New Roman" w:cs="Times New Roman"/>
          <w:sz w:val="24"/>
          <w:szCs w:val="24"/>
        </w:rPr>
        <w:t xml:space="preserve"> метод</w:t>
      </w:r>
      <w:r w:rsidRPr="00CD3106">
        <w:rPr>
          <w:rFonts w:ascii="Times New Roman" w:hAnsi="Times New Roman" w:cs="Times New Roman"/>
          <w:sz w:val="24"/>
          <w:szCs w:val="24"/>
        </w:rPr>
        <w:t xml:space="preserve"> за обезвреждане</w:t>
      </w:r>
      <w:r>
        <w:rPr>
          <w:rFonts w:ascii="Times New Roman" w:hAnsi="Times New Roman" w:cs="Times New Roman"/>
          <w:sz w:val="24"/>
          <w:szCs w:val="24"/>
        </w:rPr>
        <w:t xml:space="preserve"> на битови отпадъци съответства</w:t>
      </w:r>
      <w:r w:rsidRPr="00CD3106">
        <w:rPr>
          <w:rFonts w:ascii="Times New Roman" w:hAnsi="Times New Roman" w:cs="Times New Roman"/>
          <w:sz w:val="24"/>
          <w:szCs w:val="24"/>
        </w:rPr>
        <w:t xml:space="preserve"> на йерархията за управле</w:t>
      </w:r>
      <w:r w:rsidR="001F612D">
        <w:rPr>
          <w:rFonts w:ascii="Times New Roman" w:hAnsi="Times New Roman" w:cs="Times New Roman"/>
          <w:sz w:val="24"/>
          <w:szCs w:val="24"/>
        </w:rPr>
        <w:t>ние на отпадъците?</w:t>
      </w:r>
    </w:p>
    <w:p w14:paraId="7369076B" w14:textId="3F94D76D" w:rsidR="0094156D" w:rsidRPr="00CD3106" w:rsidRDefault="00CD3106" w:rsidP="00213855">
      <w:pPr>
        <w:pStyle w:val="ListParagraph"/>
        <w:numPr>
          <w:ilvl w:val="0"/>
          <w:numId w:val="14"/>
        </w:numPr>
        <w:tabs>
          <w:tab w:val="left" w:pos="284"/>
        </w:tabs>
        <w:spacing w:after="120" w:line="276" w:lineRule="auto"/>
        <w:ind w:left="0" w:right="261" w:firstLine="0"/>
        <w:contextualSpacing w:val="0"/>
        <w:jc w:val="both"/>
        <w:rPr>
          <w:rFonts w:ascii="Times New Roman" w:hAnsi="Times New Roman" w:cs="Times New Roman"/>
          <w:sz w:val="24"/>
          <w:szCs w:val="24"/>
        </w:rPr>
      </w:pPr>
      <w:r w:rsidRPr="00CD3106">
        <w:rPr>
          <w:rFonts w:ascii="Times New Roman" w:hAnsi="Times New Roman" w:cs="Times New Roman"/>
          <w:sz w:val="24"/>
          <w:szCs w:val="24"/>
        </w:rPr>
        <w:t>Какви са тенденциите в третирането на битовите отпадъци</w:t>
      </w:r>
      <w:r w:rsidR="001F612D">
        <w:rPr>
          <w:rFonts w:ascii="Times New Roman" w:hAnsi="Times New Roman" w:cs="Times New Roman"/>
          <w:sz w:val="24"/>
          <w:szCs w:val="24"/>
        </w:rPr>
        <w:t>?</w:t>
      </w:r>
    </w:p>
    <w:p w14:paraId="6AAF7521" w14:textId="05D9CD06" w:rsidR="00CD3106" w:rsidRDefault="00CD3106" w:rsidP="00213855">
      <w:pPr>
        <w:pStyle w:val="ListParagraph"/>
        <w:numPr>
          <w:ilvl w:val="0"/>
          <w:numId w:val="14"/>
        </w:numPr>
        <w:tabs>
          <w:tab w:val="left" w:pos="284"/>
        </w:tabs>
        <w:spacing w:after="120" w:line="276" w:lineRule="auto"/>
        <w:ind w:left="0" w:right="261" w:firstLine="0"/>
        <w:contextualSpacing w:val="0"/>
        <w:jc w:val="both"/>
        <w:rPr>
          <w:rFonts w:ascii="Times New Roman" w:hAnsi="Times New Roman" w:cs="Times New Roman"/>
          <w:sz w:val="24"/>
          <w:szCs w:val="24"/>
        </w:rPr>
      </w:pPr>
      <w:r w:rsidRPr="00CD3106">
        <w:rPr>
          <w:rFonts w:ascii="Times New Roman" w:hAnsi="Times New Roman" w:cs="Times New Roman"/>
          <w:sz w:val="24"/>
          <w:szCs w:val="24"/>
        </w:rPr>
        <w:t xml:space="preserve">Какви количества битови отпадъци </w:t>
      </w:r>
      <w:r w:rsidR="001F612D">
        <w:rPr>
          <w:rFonts w:ascii="Times New Roman" w:hAnsi="Times New Roman" w:cs="Times New Roman"/>
          <w:sz w:val="24"/>
          <w:szCs w:val="24"/>
        </w:rPr>
        <w:t>са образувани от домакинствата?</w:t>
      </w:r>
    </w:p>
    <w:p w14:paraId="7A34CCC6" w14:textId="553DD1CD" w:rsidR="00CD3106" w:rsidRDefault="00CD3106" w:rsidP="00213855">
      <w:pPr>
        <w:pStyle w:val="ListParagraph"/>
        <w:numPr>
          <w:ilvl w:val="0"/>
          <w:numId w:val="14"/>
        </w:numPr>
        <w:tabs>
          <w:tab w:val="left" w:pos="284"/>
        </w:tabs>
        <w:spacing w:after="120" w:line="276" w:lineRule="auto"/>
        <w:ind w:left="0" w:right="261" w:firstLine="0"/>
        <w:contextualSpacing w:val="0"/>
        <w:jc w:val="both"/>
        <w:rPr>
          <w:rFonts w:ascii="Times New Roman" w:hAnsi="Times New Roman" w:cs="Times New Roman"/>
          <w:sz w:val="24"/>
          <w:szCs w:val="24"/>
        </w:rPr>
      </w:pPr>
      <w:r w:rsidRPr="00CD3106">
        <w:rPr>
          <w:rFonts w:ascii="Times New Roman" w:hAnsi="Times New Roman" w:cs="Times New Roman"/>
          <w:sz w:val="24"/>
          <w:szCs w:val="24"/>
        </w:rPr>
        <w:t xml:space="preserve">Къде е </w:t>
      </w:r>
      <w:r>
        <w:rPr>
          <w:rFonts w:ascii="Times New Roman" w:hAnsi="Times New Roman" w:cs="Times New Roman"/>
          <w:sz w:val="24"/>
          <w:szCs w:val="24"/>
        </w:rPr>
        <w:t xml:space="preserve">община </w:t>
      </w:r>
      <w:r w:rsidR="003D6628">
        <w:rPr>
          <w:rFonts w:ascii="Times New Roman" w:hAnsi="Times New Roman" w:cs="Times New Roman"/>
          <w:sz w:val="24"/>
          <w:szCs w:val="24"/>
        </w:rPr>
        <w:t>Разград</w:t>
      </w:r>
      <w:r w:rsidRPr="00CD3106">
        <w:rPr>
          <w:rFonts w:ascii="Times New Roman" w:hAnsi="Times New Roman" w:cs="Times New Roman"/>
          <w:sz w:val="24"/>
          <w:szCs w:val="24"/>
        </w:rPr>
        <w:t xml:space="preserve"> в сравнение с други</w:t>
      </w:r>
      <w:r>
        <w:rPr>
          <w:rFonts w:ascii="Times New Roman" w:hAnsi="Times New Roman" w:cs="Times New Roman"/>
          <w:sz w:val="24"/>
          <w:szCs w:val="24"/>
        </w:rPr>
        <w:t>те</w:t>
      </w:r>
      <w:r w:rsidRPr="00CD3106">
        <w:rPr>
          <w:rFonts w:ascii="Times New Roman" w:hAnsi="Times New Roman" w:cs="Times New Roman"/>
          <w:sz w:val="24"/>
          <w:szCs w:val="24"/>
        </w:rPr>
        <w:t xml:space="preserve"> </w:t>
      </w:r>
      <w:r>
        <w:rPr>
          <w:rFonts w:ascii="Times New Roman" w:hAnsi="Times New Roman" w:cs="Times New Roman"/>
          <w:sz w:val="24"/>
          <w:szCs w:val="24"/>
        </w:rPr>
        <w:t>общини в България</w:t>
      </w:r>
      <w:r w:rsidRPr="00CD3106">
        <w:rPr>
          <w:rFonts w:ascii="Times New Roman" w:hAnsi="Times New Roman" w:cs="Times New Roman"/>
          <w:sz w:val="24"/>
          <w:szCs w:val="24"/>
        </w:rPr>
        <w:t xml:space="preserve"> по отношение на образуване и третиране на битовите отп</w:t>
      </w:r>
      <w:r w:rsidR="001F612D">
        <w:rPr>
          <w:rFonts w:ascii="Times New Roman" w:hAnsi="Times New Roman" w:cs="Times New Roman"/>
          <w:sz w:val="24"/>
          <w:szCs w:val="24"/>
        </w:rPr>
        <w:t>адъци?</w:t>
      </w:r>
    </w:p>
    <w:p w14:paraId="21C4CEFC" w14:textId="69E04533" w:rsidR="0094156D" w:rsidRPr="00CD3106" w:rsidRDefault="00CD3106" w:rsidP="00213855">
      <w:pPr>
        <w:pStyle w:val="ListParagraph"/>
        <w:numPr>
          <w:ilvl w:val="0"/>
          <w:numId w:val="14"/>
        </w:numPr>
        <w:tabs>
          <w:tab w:val="left" w:pos="284"/>
        </w:tabs>
        <w:spacing w:after="120" w:line="276" w:lineRule="auto"/>
        <w:ind w:left="0" w:right="261" w:firstLine="0"/>
        <w:contextualSpacing w:val="0"/>
        <w:jc w:val="both"/>
        <w:rPr>
          <w:rFonts w:ascii="Times New Roman" w:hAnsi="Times New Roman" w:cs="Times New Roman"/>
          <w:sz w:val="24"/>
          <w:szCs w:val="24"/>
        </w:rPr>
      </w:pPr>
      <w:r w:rsidRPr="00CD3106">
        <w:rPr>
          <w:rFonts w:ascii="Times New Roman" w:hAnsi="Times New Roman" w:cs="Times New Roman"/>
          <w:sz w:val="24"/>
          <w:szCs w:val="24"/>
        </w:rPr>
        <w:t>Какъв е съставът на образуваните/събраните/депонираните битови отпадъци в страната и какви са тенденциите през годините</w:t>
      </w:r>
      <w:r w:rsidR="001F612D">
        <w:rPr>
          <w:rFonts w:ascii="Times New Roman" w:hAnsi="Times New Roman" w:cs="Times New Roman"/>
          <w:sz w:val="24"/>
          <w:szCs w:val="24"/>
        </w:rPr>
        <w:t>?</w:t>
      </w:r>
    </w:p>
    <w:p w14:paraId="6100D4BF" w14:textId="77777777" w:rsidR="00CD3106" w:rsidRPr="00CD3106" w:rsidRDefault="00CD3106" w:rsidP="00B92E88">
      <w:pPr>
        <w:tabs>
          <w:tab w:val="left" w:pos="284"/>
        </w:tabs>
        <w:spacing w:after="120" w:line="276" w:lineRule="auto"/>
        <w:ind w:right="261"/>
        <w:jc w:val="both"/>
        <w:rPr>
          <w:rFonts w:ascii="Times New Roman" w:hAnsi="Times New Roman" w:cs="Times New Roman"/>
          <w:sz w:val="24"/>
          <w:szCs w:val="24"/>
          <w:u w:val="single"/>
        </w:rPr>
      </w:pPr>
      <w:r w:rsidRPr="00CD3106">
        <w:rPr>
          <w:rFonts w:ascii="Times New Roman" w:hAnsi="Times New Roman" w:cs="Times New Roman"/>
          <w:sz w:val="24"/>
          <w:szCs w:val="24"/>
          <w:u w:val="single"/>
        </w:rPr>
        <w:t xml:space="preserve">Определение за битови отпадъци </w:t>
      </w:r>
    </w:p>
    <w:p w14:paraId="58867F81" w14:textId="77EE7CFF" w:rsidR="0094156D" w:rsidRPr="00BF14F3" w:rsidRDefault="00CD3106" w:rsidP="00B92E88">
      <w:pPr>
        <w:tabs>
          <w:tab w:val="left" w:pos="284"/>
        </w:tabs>
        <w:spacing w:after="120" w:line="276" w:lineRule="auto"/>
        <w:ind w:right="261"/>
        <w:jc w:val="both"/>
        <w:rPr>
          <w:rFonts w:ascii="Times New Roman" w:hAnsi="Times New Roman" w:cs="Times New Roman"/>
          <w:sz w:val="24"/>
          <w:szCs w:val="24"/>
        </w:rPr>
      </w:pPr>
      <w:r w:rsidRPr="00CD3106">
        <w:rPr>
          <w:rFonts w:ascii="Times New Roman" w:hAnsi="Times New Roman" w:cs="Times New Roman"/>
          <w:sz w:val="24"/>
          <w:szCs w:val="24"/>
        </w:rPr>
        <w:t xml:space="preserve">Съгласно Директива (ЕС) 2018/851 на Европейския парламент и на Съвета от 30 май 2018 година за изменение на Директива 2008/98/ЕО относно отпадъците битови отпадъци са: „а) смесени отпадъци или разделно събирани отпадъци от домакинства, включително хартия и картон, стъкло, метали, пластмаса, биологични отпадъци, дървесина, текстил, опаковки, отпадъци от електрическо и електронно оборудване, отпадъци от батерии и акумулатори, както и обемни отпадъци, включително дюшеци и мебели; б) смесени отпадъци или разделно събирани отпадъци от други източници, когато тези отпадъци са сходни по естество и състав с отпадъците от домакинства; Битовите отпадъци не включват отпадъците от производството, селското стопанство, горското стопанство, </w:t>
      </w:r>
      <w:r w:rsidRPr="00BF14F3">
        <w:rPr>
          <w:rFonts w:ascii="Times New Roman" w:hAnsi="Times New Roman" w:cs="Times New Roman"/>
          <w:sz w:val="24"/>
          <w:szCs w:val="24"/>
        </w:rPr>
        <w:t>рибарството, септичните ями и канализационната система и от третирането на отпадъчните води, включително утайки от пречистване на отпадъчни води, излезли от употреба моторни превозни средства или отпадъци от строителство и разрушаване.“</w:t>
      </w:r>
    </w:p>
    <w:p w14:paraId="5DA51996" w14:textId="4CDC750C" w:rsidR="00CD3106" w:rsidRPr="00BF14F3" w:rsidRDefault="00CD3106" w:rsidP="00B92E88">
      <w:pPr>
        <w:tabs>
          <w:tab w:val="left" w:pos="284"/>
        </w:tabs>
        <w:spacing w:after="120" w:line="276" w:lineRule="auto"/>
        <w:ind w:right="261"/>
        <w:jc w:val="both"/>
        <w:rPr>
          <w:rFonts w:ascii="Times New Roman" w:hAnsi="Times New Roman" w:cs="Times New Roman"/>
          <w:sz w:val="24"/>
          <w:szCs w:val="24"/>
          <w:u w:val="single"/>
        </w:rPr>
      </w:pPr>
      <w:r w:rsidRPr="00BF14F3">
        <w:rPr>
          <w:rFonts w:ascii="Times New Roman" w:hAnsi="Times New Roman" w:cs="Times New Roman"/>
          <w:sz w:val="24"/>
          <w:szCs w:val="24"/>
          <w:u w:val="single"/>
        </w:rPr>
        <w:t>Генерирани количества,</w:t>
      </w:r>
      <w:r w:rsidR="001F612D">
        <w:rPr>
          <w:rFonts w:ascii="Times New Roman" w:hAnsi="Times New Roman" w:cs="Times New Roman"/>
          <w:sz w:val="24"/>
          <w:szCs w:val="24"/>
          <w:u w:val="single"/>
        </w:rPr>
        <w:t xml:space="preserve"> третиране и основни източници</w:t>
      </w:r>
    </w:p>
    <w:p w14:paraId="21D38342" w14:textId="40E2EE4E" w:rsidR="00CD3106" w:rsidRPr="00BF14F3" w:rsidRDefault="00CD3106" w:rsidP="00B92E88">
      <w:pPr>
        <w:tabs>
          <w:tab w:val="left" w:pos="284"/>
        </w:tabs>
        <w:spacing w:after="120" w:line="276" w:lineRule="auto"/>
        <w:ind w:right="261"/>
        <w:jc w:val="both"/>
        <w:rPr>
          <w:rFonts w:ascii="Times New Roman" w:hAnsi="Times New Roman" w:cs="Times New Roman"/>
          <w:i/>
          <w:sz w:val="24"/>
          <w:szCs w:val="24"/>
        </w:rPr>
      </w:pPr>
      <w:r w:rsidRPr="00BF14F3">
        <w:rPr>
          <w:rFonts w:ascii="Times New Roman" w:hAnsi="Times New Roman" w:cs="Times New Roman"/>
          <w:i/>
          <w:sz w:val="24"/>
          <w:szCs w:val="24"/>
        </w:rPr>
        <w:t xml:space="preserve">Основни тенденции в образуването на битови отпадъци </w:t>
      </w:r>
    </w:p>
    <w:p w14:paraId="4A5F46CE" w14:textId="77777777" w:rsidR="00CD3106" w:rsidRPr="00BF14F3" w:rsidRDefault="00CD3106" w:rsidP="00B92E88">
      <w:pPr>
        <w:tabs>
          <w:tab w:val="left" w:pos="284"/>
        </w:tabs>
        <w:spacing w:after="120" w:line="276" w:lineRule="auto"/>
        <w:ind w:right="261"/>
        <w:jc w:val="both"/>
        <w:rPr>
          <w:rFonts w:ascii="Times New Roman" w:hAnsi="Times New Roman" w:cs="Times New Roman"/>
          <w:sz w:val="24"/>
          <w:szCs w:val="24"/>
        </w:rPr>
      </w:pPr>
      <w:r w:rsidRPr="00BF14F3">
        <w:rPr>
          <w:rFonts w:ascii="Times New Roman" w:hAnsi="Times New Roman" w:cs="Times New Roman"/>
          <w:sz w:val="24"/>
          <w:szCs w:val="24"/>
        </w:rPr>
        <w:t xml:space="preserve">Количеството на генерираните отпадъци може да се разглежда като показател за това, колко ефективно е обществото, специално по отношение на използването на природните ресурси, и за избора на най-подходящи методи за третиране на отпадъците. </w:t>
      </w:r>
    </w:p>
    <w:p w14:paraId="442C1FC8" w14:textId="7EAF1347" w:rsidR="00CD3106" w:rsidRPr="00BF14F3" w:rsidRDefault="00CD3106" w:rsidP="00B92E88">
      <w:pPr>
        <w:tabs>
          <w:tab w:val="left" w:pos="284"/>
        </w:tabs>
        <w:spacing w:after="120" w:line="276" w:lineRule="auto"/>
        <w:ind w:right="261"/>
        <w:jc w:val="both"/>
        <w:rPr>
          <w:rFonts w:ascii="Times New Roman" w:hAnsi="Times New Roman" w:cs="Times New Roman"/>
          <w:sz w:val="24"/>
          <w:szCs w:val="24"/>
        </w:rPr>
      </w:pPr>
      <w:r w:rsidRPr="00BF14F3">
        <w:rPr>
          <w:rFonts w:ascii="Times New Roman" w:hAnsi="Times New Roman" w:cs="Times New Roman"/>
          <w:sz w:val="24"/>
          <w:szCs w:val="24"/>
        </w:rPr>
        <w:t xml:space="preserve">За периода 2008–2018 г. общото количество на образуваните битови отпадъци </w:t>
      </w:r>
      <w:r w:rsidR="00BF14F3" w:rsidRPr="00BF14F3">
        <w:rPr>
          <w:rFonts w:ascii="Times New Roman" w:hAnsi="Times New Roman" w:cs="Times New Roman"/>
          <w:sz w:val="24"/>
          <w:szCs w:val="24"/>
        </w:rPr>
        <w:t xml:space="preserve">на територията на </w:t>
      </w:r>
      <w:r w:rsidRPr="00BF14F3">
        <w:rPr>
          <w:rFonts w:ascii="Times New Roman" w:hAnsi="Times New Roman" w:cs="Times New Roman"/>
          <w:sz w:val="24"/>
          <w:szCs w:val="24"/>
        </w:rPr>
        <w:t xml:space="preserve">страната намалява с около 36%, а количеството на директно депонираните отпадъци – с около 75%. </w:t>
      </w:r>
    </w:p>
    <w:p w14:paraId="1D837F9C" w14:textId="54FBC06D" w:rsidR="00BF14F3" w:rsidRDefault="00BF14F3" w:rsidP="00B92E88">
      <w:pPr>
        <w:tabs>
          <w:tab w:val="left" w:pos="284"/>
        </w:tabs>
        <w:spacing w:after="120" w:line="276" w:lineRule="auto"/>
        <w:ind w:right="261"/>
        <w:jc w:val="both"/>
        <w:rPr>
          <w:rFonts w:ascii="Times New Roman" w:hAnsi="Times New Roman" w:cs="Times New Roman"/>
          <w:sz w:val="24"/>
          <w:szCs w:val="24"/>
        </w:rPr>
      </w:pPr>
      <w:r w:rsidRPr="00BF14F3">
        <w:rPr>
          <w:rFonts w:ascii="Times New Roman" w:hAnsi="Times New Roman" w:cs="Times New Roman"/>
          <w:sz w:val="24"/>
          <w:szCs w:val="24"/>
        </w:rPr>
        <w:t xml:space="preserve">Общото количеството на образуваните битови отпадъци на територията на община </w:t>
      </w:r>
      <w:r w:rsidR="00BA10F1">
        <w:rPr>
          <w:rFonts w:ascii="Times New Roman" w:hAnsi="Times New Roman" w:cs="Times New Roman"/>
          <w:sz w:val="24"/>
          <w:szCs w:val="24"/>
        </w:rPr>
        <w:t>Разград</w:t>
      </w:r>
      <w:r w:rsidRPr="00BF14F3">
        <w:rPr>
          <w:rFonts w:ascii="Times New Roman" w:hAnsi="Times New Roman" w:cs="Times New Roman"/>
          <w:sz w:val="24"/>
          <w:szCs w:val="24"/>
        </w:rPr>
        <w:t xml:space="preserve"> следва </w:t>
      </w:r>
      <w:r w:rsidRPr="00B5795F">
        <w:rPr>
          <w:rFonts w:ascii="Times New Roman" w:hAnsi="Times New Roman" w:cs="Times New Roman"/>
          <w:sz w:val="24"/>
          <w:szCs w:val="24"/>
        </w:rPr>
        <w:t xml:space="preserve">тенденция </w:t>
      </w:r>
      <w:bookmarkStart w:id="6" w:name="_Hlk91728697"/>
      <w:r w:rsidR="00B5795F" w:rsidRPr="00B5795F">
        <w:rPr>
          <w:rFonts w:ascii="Times New Roman" w:hAnsi="Times New Roman" w:cs="Times New Roman"/>
          <w:sz w:val="24"/>
          <w:szCs w:val="24"/>
        </w:rPr>
        <w:t>за запазване в</w:t>
      </w:r>
      <w:r w:rsidRPr="00B5795F">
        <w:rPr>
          <w:rFonts w:ascii="Times New Roman" w:hAnsi="Times New Roman" w:cs="Times New Roman"/>
          <w:sz w:val="24"/>
          <w:szCs w:val="24"/>
        </w:rPr>
        <w:t xml:space="preserve"> периода 2008-2</w:t>
      </w:r>
      <w:r w:rsidR="00273AEE" w:rsidRPr="00B5795F">
        <w:rPr>
          <w:rFonts w:ascii="Times New Roman" w:hAnsi="Times New Roman" w:cs="Times New Roman"/>
          <w:sz w:val="24"/>
          <w:szCs w:val="24"/>
        </w:rPr>
        <w:t>018 г.</w:t>
      </w:r>
      <w:r w:rsidR="00B5795F" w:rsidRPr="00B5795F">
        <w:rPr>
          <w:rFonts w:ascii="Times New Roman" w:hAnsi="Times New Roman" w:cs="Times New Roman"/>
          <w:sz w:val="24"/>
          <w:szCs w:val="24"/>
        </w:rPr>
        <w:t xml:space="preserve">, регистрираното </w:t>
      </w:r>
      <w:r w:rsidR="00273AEE" w:rsidRPr="00B5795F">
        <w:rPr>
          <w:rFonts w:ascii="Times New Roman" w:hAnsi="Times New Roman" w:cs="Times New Roman"/>
          <w:sz w:val="24"/>
          <w:szCs w:val="24"/>
        </w:rPr>
        <w:t xml:space="preserve">намаление </w:t>
      </w:r>
      <w:r w:rsidR="00B5795F" w:rsidRPr="00B5795F">
        <w:rPr>
          <w:rFonts w:ascii="Times New Roman" w:hAnsi="Times New Roman" w:cs="Times New Roman"/>
          <w:sz w:val="24"/>
          <w:szCs w:val="24"/>
        </w:rPr>
        <w:t xml:space="preserve">на битовите </w:t>
      </w:r>
      <w:r w:rsidR="00B5795F" w:rsidRPr="00B5795F">
        <w:rPr>
          <w:rFonts w:ascii="Times New Roman" w:hAnsi="Times New Roman" w:cs="Times New Roman"/>
          <w:sz w:val="24"/>
          <w:szCs w:val="24"/>
        </w:rPr>
        <w:lastRenderedPageBreak/>
        <w:t xml:space="preserve">отпадъци за този период </w:t>
      </w:r>
      <w:r w:rsidR="00273AEE" w:rsidRPr="00B5795F">
        <w:rPr>
          <w:rFonts w:ascii="Times New Roman" w:hAnsi="Times New Roman" w:cs="Times New Roman"/>
          <w:sz w:val="24"/>
          <w:szCs w:val="24"/>
        </w:rPr>
        <w:t>е</w:t>
      </w:r>
      <w:r w:rsidR="00B5795F" w:rsidRPr="00B5795F">
        <w:rPr>
          <w:rFonts w:ascii="Times New Roman" w:hAnsi="Times New Roman" w:cs="Times New Roman"/>
          <w:sz w:val="24"/>
          <w:szCs w:val="24"/>
        </w:rPr>
        <w:t xml:space="preserve"> едва 1,75 </w:t>
      </w:r>
      <w:r w:rsidRPr="00B5795F">
        <w:rPr>
          <w:rFonts w:ascii="Times New Roman" w:hAnsi="Times New Roman" w:cs="Times New Roman"/>
          <w:sz w:val="24"/>
          <w:szCs w:val="24"/>
        </w:rPr>
        <w:t>%.</w:t>
      </w:r>
      <w:bookmarkEnd w:id="6"/>
      <w:r w:rsidRPr="00B5795F">
        <w:rPr>
          <w:rFonts w:ascii="Times New Roman" w:hAnsi="Times New Roman" w:cs="Times New Roman"/>
          <w:sz w:val="24"/>
          <w:szCs w:val="24"/>
        </w:rPr>
        <w:t xml:space="preserve"> </w:t>
      </w:r>
      <w:r w:rsidR="00B5795F" w:rsidRPr="00B5795F">
        <w:rPr>
          <w:rFonts w:ascii="Times New Roman" w:hAnsi="Times New Roman" w:cs="Times New Roman"/>
          <w:sz w:val="24"/>
          <w:szCs w:val="24"/>
        </w:rPr>
        <w:t xml:space="preserve">Поради забавянето на изграждането на инсталациите за сепариране и компостиране към Регионалната система трайно се запазват </w:t>
      </w:r>
      <w:r w:rsidRPr="00B5795F">
        <w:rPr>
          <w:rFonts w:ascii="Times New Roman" w:hAnsi="Times New Roman" w:cs="Times New Roman"/>
          <w:sz w:val="24"/>
          <w:szCs w:val="24"/>
        </w:rPr>
        <w:t>и количествата на депонираните битови отпадъци и на директно депонираните битови отпадъци.</w:t>
      </w:r>
    </w:p>
    <w:p w14:paraId="6AE36CA9" w14:textId="5BFFFE03" w:rsidR="00306CEC" w:rsidRPr="005160B1" w:rsidRDefault="00306CEC" w:rsidP="0048018A">
      <w:pPr>
        <w:pStyle w:val="a1"/>
        <w:ind w:left="357" w:hanging="357"/>
      </w:pPr>
      <w:bookmarkStart w:id="7" w:name="_Toc85104235"/>
      <w:r w:rsidRPr="005160B1">
        <w:t>Годишни количества битови отпадъци за периода 2014-</w:t>
      </w:r>
      <w:r w:rsidR="0048018A" w:rsidRPr="005160B1">
        <w:t>2020</w:t>
      </w:r>
      <w:r w:rsidRPr="005160B1">
        <w:t xml:space="preserve"> г</w:t>
      </w:r>
      <w:bookmarkEnd w:id="7"/>
      <w:r w:rsidRPr="005160B1">
        <w:t>.</w:t>
      </w:r>
    </w:p>
    <w:tbl>
      <w:tblPr>
        <w:tblW w:w="3383"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90"/>
        <w:gridCol w:w="5006"/>
      </w:tblGrid>
      <w:tr w:rsidR="00AE4736" w:rsidRPr="00BF14F3" w14:paraId="30BD881C" w14:textId="77777777" w:rsidTr="006F4DFB">
        <w:trPr>
          <w:trHeight w:val="381"/>
          <w:jc w:val="center"/>
        </w:trPr>
        <w:tc>
          <w:tcPr>
            <w:tcW w:w="1205" w:type="pct"/>
            <w:vMerge w:val="restart"/>
            <w:shd w:val="clear" w:color="auto" w:fill="A8D08D" w:themeFill="accent6" w:themeFillTint="99"/>
            <w:noWrap/>
            <w:vAlign w:val="center"/>
          </w:tcPr>
          <w:p w14:paraId="2BF272A9" w14:textId="77777777" w:rsidR="00AE4736" w:rsidRPr="00BF14F3" w:rsidRDefault="00AE4736" w:rsidP="00BF14F3">
            <w:pPr>
              <w:spacing w:after="0" w:line="240" w:lineRule="auto"/>
              <w:jc w:val="center"/>
              <w:rPr>
                <w:rFonts w:ascii="Times New Roman" w:hAnsi="Times New Roman" w:cs="Times New Roman"/>
                <w:b/>
                <w:bCs/>
              </w:rPr>
            </w:pPr>
            <w:r w:rsidRPr="00BF14F3">
              <w:rPr>
                <w:rFonts w:ascii="Times New Roman" w:hAnsi="Times New Roman" w:cs="Times New Roman"/>
                <w:b/>
                <w:bCs/>
              </w:rPr>
              <w:t>Година</w:t>
            </w:r>
          </w:p>
        </w:tc>
        <w:tc>
          <w:tcPr>
            <w:tcW w:w="3795" w:type="pct"/>
            <w:shd w:val="clear" w:color="auto" w:fill="A8D08D" w:themeFill="accent6" w:themeFillTint="99"/>
            <w:noWrap/>
            <w:vAlign w:val="center"/>
          </w:tcPr>
          <w:p w14:paraId="0F2585EE" w14:textId="77777777" w:rsidR="00AE4736" w:rsidRPr="00BF14F3" w:rsidRDefault="00AE4736" w:rsidP="00BF14F3">
            <w:pPr>
              <w:spacing w:after="0" w:line="240" w:lineRule="auto"/>
              <w:jc w:val="center"/>
              <w:rPr>
                <w:rFonts w:ascii="Times New Roman" w:hAnsi="Times New Roman" w:cs="Times New Roman"/>
                <w:b/>
                <w:bCs/>
              </w:rPr>
            </w:pPr>
            <w:r w:rsidRPr="00BF14F3">
              <w:rPr>
                <w:rFonts w:ascii="Times New Roman" w:hAnsi="Times New Roman" w:cs="Times New Roman"/>
                <w:b/>
                <w:bCs/>
              </w:rPr>
              <w:t>Годишни количества отпадък с код</w:t>
            </w:r>
          </w:p>
          <w:p w14:paraId="2D8FA858" w14:textId="77777777" w:rsidR="00AE4736" w:rsidRPr="00BF14F3" w:rsidRDefault="00AE4736" w:rsidP="00BF14F3">
            <w:pPr>
              <w:spacing w:after="0" w:line="240" w:lineRule="auto"/>
              <w:jc w:val="center"/>
              <w:rPr>
                <w:rFonts w:ascii="Times New Roman" w:hAnsi="Times New Roman" w:cs="Times New Roman"/>
                <w:b/>
                <w:bCs/>
              </w:rPr>
            </w:pPr>
            <w:r w:rsidRPr="00BF14F3">
              <w:rPr>
                <w:rFonts w:ascii="Times New Roman" w:hAnsi="Times New Roman" w:cs="Times New Roman"/>
                <w:b/>
                <w:bCs/>
              </w:rPr>
              <w:t>20 03 01, събран от системата за организи-</w:t>
            </w:r>
          </w:p>
          <w:p w14:paraId="7B3A0A3D" w14:textId="77777777" w:rsidR="00AE4736" w:rsidRPr="00BF14F3" w:rsidRDefault="00AE4736" w:rsidP="00BF14F3">
            <w:pPr>
              <w:spacing w:after="0" w:line="240" w:lineRule="auto"/>
              <w:jc w:val="center"/>
              <w:rPr>
                <w:rFonts w:ascii="Times New Roman" w:hAnsi="Times New Roman" w:cs="Times New Roman"/>
                <w:b/>
                <w:bCs/>
              </w:rPr>
            </w:pPr>
            <w:r w:rsidRPr="00BF14F3">
              <w:rPr>
                <w:rFonts w:ascii="Times New Roman" w:hAnsi="Times New Roman" w:cs="Times New Roman"/>
                <w:b/>
                <w:bCs/>
              </w:rPr>
              <w:t>рано сметосъбиране и сметоизвозване</w:t>
            </w:r>
          </w:p>
        </w:tc>
      </w:tr>
      <w:tr w:rsidR="00AE4736" w:rsidRPr="00BF14F3" w14:paraId="218D454D" w14:textId="77777777" w:rsidTr="006F4DFB">
        <w:trPr>
          <w:trHeight w:val="381"/>
          <w:jc w:val="center"/>
        </w:trPr>
        <w:tc>
          <w:tcPr>
            <w:tcW w:w="1205" w:type="pct"/>
            <w:vMerge/>
            <w:shd w:val="clear" w:color="auto" w:fill="A8D08D" w:themeFill="accent6" w:themeFillTint="99"/>
            <w:noWrap/>
            <w:vAlign w:val="center"/>
          </w:tcPr>
          <w:p w14:paraId="721B732F" w14:textId="77777777" w:rsidR="00AE4736" w:rsidRPr="00BF14F3" w:rsidRDefault="00AE4736" w:rsidP="00BF14F3">
            <w:pPr>
              <w:spacing w:after="0" w:line="240" w:lineRule="auto"/>
              <w:jc w:val="center"/>
              <w:rPr>
                <w:rFonts w:ascii="Times New Roman" w:hAnsi="Times New Roman" w:cs="Times New Roman"/>
                <w:b/>
                <w:bCs/>
              </w:rPr>
            </w:pPr>
          </w:p>
        </w:tc>
        <w:tc>
          <w:tcPr>
            <w:tcW w:w="3795" w:type="pct"/>
            <w:shd w:val="clear" w:color="auto" w:fill="A8D08D" w:themeFill="accent6" w:themeFillTint="99"/>
            <w:noWrap/>
            <w:vAlign w:val="center"/>
          </w:tcPr>
          <w:p w14:paraId="221ECA30" w14:textId="77777777" w:rsidR="00AE4736" w:rsidRPr="00BF14F3" w:rsidRDefault="00AE4736" w:rsidP="00BF14F3">
            <w:pPr>
              <w:spacing w:after="0" w:line="240" w:lineRule="auto"/>
              <w:jc w:val="center"/>
              <w:rPr>
                <w:rFonts w:ascii="Times New Roman" w:hAnsi="Times New Roman" w:cs="Times New Roman"/>
                <w:b/>
                <w:bCs/>
              </w:rPr>
            </w:pPr>
            <w:r w:rsidRPr="00BF14F3">
              <w:rPr>
                <w:rFonts w:ascii="Times New Roman" w:hAnsi="Times New Roman" w:cs="Times New Roman"/>
                <w:b/>
                <w:bCs/>
              </w:rPr>
              <w:t>тона</w:t>
            </w:r>
          </w:p>
        </w:tc>
      </w:tr>
      <w:tr w:rsidR="00AE4736" w:rsidRPr="00BF14F3" w14:paraId="3A377368" w14:textId="77777777" w:rsidTr="00AE4736">
        <w:trPr>
          <w:trHeight w:val="288"/>
          <w:jc w:val="center"/>
        </w:trPr>
        <w:tc>
          <w:tcPr>
            <w:tcW w:w="1205" w:type="pct"/>
            <w:shd w:val="clear" w:color="auto" w:fill="auto"/>
            <w:noWrap/>
            <w:vAlign w:val="bottom"/>
          </w:tcPr>
          <w:p w14:paraId="43A862FB" w14:textId="77777777" w:rsidR="00AE4736" w:rsidRPr="00BF14F3" w:rsidRDefault="00AE4736" w:rsidP="00BF14F3">
            <w:pPr>
              <w:spacing w:after="0" w:line="240" w:lineRule="auto"/>
              <w:jc w:val="center"/>
              <w:rPr>
                <w:rFonts w:ascii="Times New Roman" w:hAnsi="Times New Roman" w:cs="Times New Roman"/>
                <w:bCs/>
              </w:rPr>
            </w:pPr>
            <w:r w:rsidRPr="00BF14F3">
              <w:rPr>
                <w:rFonts w:ascii="Times New Roman" w:hAnsi="Times New Roman" w:cs="Times New Roman"/>
                <w:bCs/>
              </w:rPr>
              <w:t>2014</w:t>
            </w:r>
          </w:p>
        </w:tc>
        <w:tc>
          <w:tcPr>
            <w:tcW w:w="3795" w:type="pct"/>
            <w:shd w:val="clear" w:color="auto" w:fill="auto"/>
            <w:noWrap/>
            <w:vAlign w:val="bottom"/>
          </w:tcPr>
          <w:p w14:paraId="2DEA0004" w14:textId="34E1E6F5" w:rsidR="00AE4736" w:rsidRPr="00BF14F3" w:rsidRDefault="00AE4736" w:rsidP="00BF14F3">
            <w:pPr>
              <w:spacing w:after="0" w:line="240" w:lineRule="auto"/>
              <w:jc w:val="center"/>
              <w:rPr>
                <w:rFonts w:ascii="Times New Roman" w:hAnsi="Times New Roman" w:cs="Times New Roman"/>
                <w:bCs/>
              </w:rPr>
            </w:pPr>
            <w:r>
              <w:rPr>
                <w:rFonts w:ascii="Times New Roman" w:hAnsi="Times New Roman" w:cs="Times New Roman"/>
                <w:bCs/>
              </w:rPr>
              <w:t>31 229,70</w:t>
            </w:r>
          </w:p>
        </w:tc>
      </w:tr>
      <w:tr w:rsidR="00AE4736" w:rsidRPr="00BF14F3" w14:paraId="523B2EC5" w14:textId="77777777" w:rsidTr="00AE4736">
        <w:trPr>
          <w:trHeight w:val="288"/>
          <w:jc w:val="center"/>
        </w:trPr>
        <w:tc>
          <w:tcPr>
            <w:tcW w:w="1205" w:type="pct"/>
            <w:shd w:val="clear" w:color="auto" w:fill="auto"/>
            <w:noWrap/>
            <w:vAlign w:val="bottom"/>
          </w:tcPr>
          <w:p w14:paraId="7C5322B0" w14:textId="77777777" w:rsidR="00AE4736" w:rsidRPr="00BF14F3" w:rsidRDefault="00AE4736" w:rsidP="00BF14F3">
            <w:pPr>
              <w:spacing w:after="0" w:line="240" w:lineRule="auto"/>
              <w:jc w:val="center"/>
              <w:rPr>
                <w:rFonts w:ascii="Times New Roman" w:hAnsi="Times New Roman" w:cs="Times New Roman"/>
                <w:bCs/>
              </w:rPr>
            </w:pPr>
            <w:r w:rsidRPr="00BF14F3">
              <w:rPr>
                <w:rFonts w:ascii="Times New Roman" w:hAnsi="Times New Roman" w:cs="Times New Roman"/>
                <w:bCs/>
              </w:rPr>
              <w:t>2015</w:t>
            </w:r>
          </w:p>
        </w:tc>
        <w:tc>
          <w:tcPr>
            <w:tcW w:w="3795" w:type="pct"/>
            <w:shd w:val="clear" w:color="auto" w:fill="auto"/>
            <w:noWrap/>
            <w:vAlign w:val="bottom"/>
          </w:tcPr>
          <w:p w14:paraId="1C66A5D6" w14:textId="00482DF3" w:rsidR="00AE4736" w:rsidRPr="00BF14F3" w:rsidRDefault="00AE4736" w:rsidP="00BF14F3">
            <w:pPr>
              <w:spacing w:after="0" w:line="240" w:lineRule="auto"/>
              <w:jc w:val="center"/>
              <w:rPr>
                <w:rFonts w:ascii="Times New Roman" w:hAnsi="Times New Roman" w:cs="Times New Roman"/>
                <w:bCs/>
              </w:rPr>
            </w:pPr>
            <w:r>
              <w:rPr>
                <w:rFonts w:ascii="Times New Roman" w:hAnsi="Times New Roman" w:cs="Times New Roman"/>
                <w:bCs/>
              </w:rPr>
              <w:t>32 778,38</w:t>
            </w:r>
          </w:p>
        </w:tc>
      </w:tr>
      <w:tr w:rsidR="00AE4736" w:rsidRPr="00BF14F3" w14:paraId="02D50BE8" w14:textId="77777777" w:rsidTr="00AE4736">
        <w:trPr>
          <w:trHeight w:val="288"/>
          <w:jc w:val="center"/>
        </w:trPr>
        <w:tc>
          <w:tcPr>
            <w:tcW w:w="1205" w:type="pct"/>
            <w:shd w:val="clear" w:color="auto" w:fill="auto"/>
            <w:noWrap/>
            <w:vAlign w:val="bottom"/>
          </w:tcPr>
          <w:p w14:paraId="437E175B" w14:textId="77777777" w:rsidR="00AE4736" w:rsidRPr="00BF14F3" w:rsidRDefault="00AE4736" w:rsidP="00BF14F3">
            <w:pPr>
              <w:spacing w:after="0" w:line="240" w:lineRule="auto"/>
              <w:jc w:val="center"/>
              <w:rPr>
                <w:rFonts w:ascii="Times New Roman" w:hAnsi="Times New Roman" w:cs="Times New Roman"/>
                <w:bCs/>
              </w:rPr>
            </w:pPr>
            <w:r w:rsidRPr="00BF14F3">
              <w:rPr>
                <w:rFonts w:ascii="Times New Roman" w:hAnsi="Times New Roman" w:cs="Times New Roman"/>
                <w:bCs/>
              </w:rPr>
              <w:t>2016</w:t>
            </w:r>
          </w:p>
        </w:tc>
        <w:tc>
          <w:tcPr>
            <w:tcW w:w="3795" w:type="pct"/>
            <w:shd w:val="clear" w:color="auto" w:fill="auto"/>
            <w:noWrap/>
            <w:vAlign w:val="bottom"/>
          </w:tcPr>
          <w:p w14:paraId="5752C517" w14:textId="603FAFCC" w:rsidR="00AE4736" w:rsidRPr="00BF14F3" w:rsidRDefault="00AE4736" w:rsidP="00BF14F3">
            <w:pPr>
              <w:spacing w:after="0" w:line="240" w:lineRule="auto"/>
              <w:jc w:val="center"/>
              <w:rPr>
                <w:rFonts w:ascii="Times New Roman" w:hAnsi="Times New Roman" w:cs="Times New Roman"/>
                <w:bCs/>
              </w:rPr>
            </w:pPr>
            <w:r>
              <w:rPr>
                <w:rFonts w:ascii="Times New Roman" w:hAnsi="Times New Roman" w:cs="Times New Roman"/>
                <w:bCs/>
              </w:rPr>
              <w:t>29 484,96</w:t>
            </w:r>
          </w:p>
        </w:tc>
      </w:tr>
      <w:tr w:rsidR="00AE4736" w:rsidRPr="00BF14F3" w14:paraId="4AED0F3C" w14:textId="77777777" w:rsidTr="00AE4736">
        <w:trPr>
          <w:trHeight w:val="288"/>
          <w:jc w:val="center"/>
        </w:trPr>
        <w:tc>
          <w:tcPr>
            <w:tcW w:w="1205" w:type="pct"/>
            <w:shd w:val="clear" w:color="auto" w:fill="auto"/>
            <w:noWrap/>
            <w:vAlign w:val="bottom"/>
          </w:tcPr>
          <w:p w14:paraId="42368033" w14:textId="77777777" w:rsidR="00AE4736" w:rsidRPr="00BF14F3" w:rsidRDefault="00AE4736" w:rsidP="00BF14F3">
            <w:pPr>
              <w:spacing w:after="0" w:line="240" w:lineRule="auto"/>
              <w:jc w:val="center"/>
              <w:rPr>
                <w:rFonts w:ascii="Times New Roman" w:hAnsi="Times New Roman" w:cs="Times New Roman"/>
                <w:bCs/>
              </w:rPr>
            </w:pPr>
            <w:r w:rsidRPr="00BF14F3">
              <w:rPr>
                <w:rFonts w:ascii="Times New Roman" w:hAnsi="Times New Roman" w:cs="Times New Roman"/>
                <w:bCs/>
              </w:rPr>
              <w:t>2017</w:t>
            </w:r>
          </w:p>
        </w:tc>
        <w:tc>
          <w:tcPr>
            <w:tcW w:w="3795" w:type="pct"/>
            <w:shd w:val="clear" w:color="auto" w:fill="auto"/>
            <w:noWrap/>
            <w:vAlign w:val="bottom"/>
          </w:tcPr>
          <w:p w14:paraId="3FE0F1DB" w14:textId="057CF9C0" w:rsidR="00AE4736" w:rsidRPr="00BF14F3" w:rsidRDefault="00AE4736" w:rsidP="00BF14F3">
            <w:pPr>
              <w:spacing w:after="0" w:line="240" w:lineRule="auto"/>
              <w:jc w:val="center"/>
              <w:rPr>
                <w:rFonts w:ascii="Times New Roman" w:hAnsi="Times New Roman" w:cs="Times New Roman"/>
                <w:bCs/>
              </w:rPr>
            </w:pPr>
            <w:r>
              <w:rPr>
                <w:rFonts w:ascii="Times New Roman" w:hAnsi="Times New Roman" w:cs="Times New Roman"/>
                <w:bCs/>
              </w:rPr>
              <w:t>29 314,98</w:t>
            </w:r>
          </w:p>
        </w:tc>
      </w:tr>
      <w:tr w:rsidR="00AE4736" w:rsidRPr="00BF14F3" w14:paraId="4E6721E8" w14:textId="77777777" w:rsidTr="00AE4736">
        <w:trPr>
          <w:trHeight w:val="288"/>
          <w:jc w:val="center"/>
        </w:trPr>
        <w:tc>
          <w:tcPr>
            <w:tcW w:w="1205" w:type="pct"/>
            <w:shd w:val="clear" w:color="auto" w:fill="auto"/>
            <w:noWrap/>
            <w:vAlign w:val="bottom"/>
          </w:tcPr>
          <w:p w14:paraId="036E4E03" w14:textId="77777777" w:rsidR="00AE4736" w:rsidRPr="00BF14F3" w:rsidRDefault="00AE4736" w:rsidP="00BF14F3">
            <w:pPr>
              <w:spacing w:after="0" w:line="240" w:lineRule="auto"/>
              <w:jc w:val="center"/>
              <w:rPr>
                <w:rFonts w:ascii="Times New Roman" w:hAnsi="Times New Roman" w:cs="Times New Roman"/>
                <w:bCs/>
              </w:rPr>
            </w:pPr>
            <w:r w:rsidRPr="00BF14F3">
              <w:rPr>
                <w:rFonts w:ascii="Times New Roman" w:hAnsi="Times New Roman" w:cs="Times New Roman"/>
                <w:bCs/>
              </w:rPr>
              <w:t>2018</w:t>
            </w:r>
          </w:p>
        </w:tc>
        <w:tc>
          <w:tcPr>
            <w:tcW w:w="3795" w:type="pct"/>
            <w:shd w:val="clear" w:color="auto" w:fill="auto"/>
            <w:noWrap/>
            <w:vAlign w:val="bottom"/>
          </w:tcPr>
          <w:p w14:paraId="39B37B11" w14:textId="7150AAA9" w:rsidR="00AE4736" w:rsidRPr="00BF14F3" w:rsidRDefault="00AE4736" w:rsidP="00BF14F3">
            <w:pPr>
              <w:spacing w:after="0" w:line="240" w:lineRule="auto"/>
              <w:jc w:val="center"/>
              <w:rPr>
                <w:rFonts w:ascii="Times New Roman" w:hAnsi="Times New Roman" w:cs="Times New Roman"/>
                <w:bCs/>
              </w:rPr>
            </w:pPr>
            <w:r>
              <w:rPr>
                <w:rFonts w:ascii="Times New Roman" w:hAnsi="Times New Roman" w:cs="Times New Roman"/>
                <w:bCs/>
              </w:rPr>
              <w:t>30 063,05</w:t>
            </w:r>
          </w:p>
        </w:tc>
      </w:tr>
      <w:tr w:rsidR="00AE4736" w:rsidRPr="00BF14F3" w14:paraId="4945FF51" w14:textId="77777777" w:rsidTr="00AE4736">
        <w:trPr>
          <w:trHeight w:val="288"/>
          <w:jc w:val="center"/>
        </w:trPr>
        <w:tc>
          <w:tcPr>
            <w:tcW w:w="1205" w:type="pct"/>
            <w:shd w:val="clear" w:color="auto" w:fill="auto"/>
            <w:noWrap/>
            <w:vAlign w:val="bottom"/>
          </w:tcPr>
          <w:p w14:paraId="658CAE60" w14:textId="77777777" w:rsidR="00AE4736" w:rsidRPr="00BF14F3" w:rsidRDefault="00AE4736" w:rsidP="00BF14F3">
            <w:pPr>
              <w:spacing w:after="0" w:line="240" w:lineRule="auto"/>
              <w:jc w:val="center"/>
              <w:rPr>
                <w:rFonts w:ascii="Times New Roman" w:hAnsi="Times New Roman" w:cs="Times New Roman"/>
                <w:bCs/>
              </w:rPr>
            </w:pPr>
            <w:r w:rsidRPr="00BF14F3">
              <w:rPr>
                <w:rFonts w:ascii="Times New Roman" w:hAnsi="Times New Roman" w:cs="Times New Roman"/>
                <w:bCs/>
              </w:rPr>
              <w:t>2019</w:t>
            </w:r>
          </w:p>
        </w:tc>
        <w:tc>
          <w:tcPr>
            <w:tcW w:w="3795" w:type="pct"/>
            <w:shd w:val="clear" w:color="auto" w:fill="auto"/>
            <w:noWrap/>
            <w:vAlign w:val="bottom"/>
          </w:tcPr>
          <w:p w14:paraId="610A84B2" w14:textId="35E12210" w:rsidR="00AE4736" w:rsidRPr="00BF14F3" w:rsidRDefault="00AE4736" w:rsidP="00BF14F3">
            <w:pPr>
              <w:spacing w:after="0" w:line="240" w:lineRule="auto"/>
              <w:jc w:val="center"/>
              <w:rPr>
                <w:rFonts w:ascii="Times New Roman" w:hAnsi="Times New Roman" w:cs="Times New Roman"/>
                <w:bCs/>
              </w:rPr>
            </w:pPr>
            <w:r>
              <w:rPr>
                <w:rFonts w:ascii="Times New Roman" w:hAnsi="Times New Roman" w:cs="Times New Roman"/>
                <w:bCs/>
              </w:rPr>
              <w:t>30 467,51</w:t>
            </w:r>
          </w:p>
        </w:tc>
      </w:tr>
      <w:tr w:rsidR="00AE4736" w:rsidRPr="00BF14F3" w14:paraId="76E06163" w14:textId="77777777" w:rsidTr="00AE4736">
        <w:trPr>
          <w:trHeight w:val="288"/>
          <w:jc w:val="center"/>
        </w:trPr>
        <w:tc>
          <w:tcPr>
            <w:tcW w:w="1205" w:type="pct"/>
            <w:shd w:val="clear" w:color="auto" w:fill="auto"/>
            <w:noWrap/>
            <w:vAlign w:val="bottom"/>
          </w:tcPr>
          <w:p w14:paraId="1D60A1EA" w14:textId="77777777" w:rsidR="00AE4736" w:rsidRPr="00BF14F3" w:rsidRDefault="00AE4736" w:rsidP="00BF14F3">
            <w:pPr>
              <w:spacing w:after="0" w:line="240" w:lineRule="auto"/>
              <w:jc w:val="center"/>
              <w:rPr>
                <w:rFonts w:ascii="Times New Roman" w:hAnsi="Times New Roman" w:cs="Times New Roman"/>
                <w:bCs/>
              </w:rPr>
            </w:pPr>
            <w:r w:rsidRPr="00BF14F3">
              <w:rPr>
                <w:rFonts w:ascii="Times New Roman" w:hAnsi="Times New Roman" w:cs="Times New Roman"/>
                <w:bCs/>
              </w:rPr>
              <w:t>2020</w:t>
            </w:r>
          </w:p>
        </w:tc>
        <w:tc>
          <w:tcPr>
            <w:tcW w:w="3795" w:type="pct"/>
            <w:shd w:val="clear" w:color="auto" w:fill="auto"/>
            <w:noWrap/>
            <w:vAlign w:val="bottom"/>
          </w:tcPr>
          <w:p w14:paraId="1F305F88" w14:textId="2AD763B8" w:rsidR="00AE4736" w:rsidRPr="00BF14F3" w:rsidRDefault="00AE4736" w:rsidP="00BF14F3">
            <w:pPr>
              <w:spacing w:after="0" w:line="240" w:lineRule="auto"/>
              <w:jc w:val="center"/>
              <w:rPr>
                <w:rFonts w:ascii="Times New Roman" w:hAnsi="Times New Roman" w:cs="Times New Roman"/>
                <w:bCs/>
              </w:rPr>
            </w:pPr>
            <w:r>
              <w:rPr>
                <w:rFonts w:ascii="Times New Roman" w:hAnsi="Times New Roman" w:cs="Times New Roman"/>
                <w:bCs/>
              </w:rPr>
              <w:t>30 265,80</w:t>
            </w:r>
          </w:p>
        </w:tc>
      </w:tr>
    </w:tbl>
    <w:p w14:paraId="19050456" w14:textId="38B1B7C2" w:rsidR="00BF14F3" w:rsidRPr="00BF14F3" w:rsidRDefault="00BF14F3" w:rsidP="00BF14F3">
      <w:pPr>
        <w:jc w:val="center"/>
        <w:rPr>
          <w:rFonts w:ascii="Times New Roman" w:hAnsi="Times New Roman" w:cs="Times New Roman"/>
          <w:i/>
          <w:sz w:val="20"/>
        </w:rPr>
      </w:pPr>
      <w:r w:rsidRPr="00BF14F3">
        <w:rPr>
          <w:rFonts w:ascii="Times New Roman" w:hAnsi="Times New Roman" w:cs="Times New Roman"/>
          <w:i/>
          <w:sz w:val="20"/>
        </w:rPr>
        <w:t xml:space="preserve">Източник: Община </w:t>
      </w:r>
      <w:r w:rsidR="00BA10F1">
        <w:rPr>
          <w:rFonts w:ascii="Times New Roman" w:hAnsi="Times New Roman" w:cs="Times New Roman"/>
          <w:i/>
          <w:sz w:val="20"/>
        </w:rPr>
        <w:t>Разград</w:t>
      </w:r>
    </w:p>
    <w:p w14:paraId="6BCC186A" w14:textId="5F81F95D" w:rsidR="00CD3106" w:rsidRPr="00CD3106" w:rsidRDefault="00CD3106" w:rsidP="00CD3106">
      <w:pPr>
        <w:spacing w:after="120" w:line="276" w:lineRule="auto"/>
        <w:rPr>
          <w:rFonts w:ascii="Times New Roman" w:hAnsi="Times New Roman" w:cs="Times New Roman"/>
          <w:sz w:val="24"/>
          <w:szCs w:val="24"/>
        </w:rPr>
      </w:pPr>
      <w:r w:rsidRPr="00CD3106">
        <w:rPr>
          <w:rFonts w:ascii="Times New Roman" w:hAnsi="Times New Roman" w:cs="Times New Roman"/>
          <w:sz w:val="24"/>
          <w:szCs w:val="24"/>
        </w:rPr>
        <w:t xml:space="preserve">Данните за количествата на общо образуваните битови отпадъци за </w:t>
      </w:r>
      <w:r w:rsidR="00BF14F3">
        <w:rPr>
          <w:rFonts w:ascii="Times New Roman" w:hAnsi="Times New Roman" w:cs="Times New Roman"/>
          <w:sz w:val="24"/>
          <w:szCs w:val="24"/>
        </w:rPr>
        <w:t>периода 2014-2018 г</w:t>
      </w:r>
      <w:r w:rsidR="00273AEE">
        <w:rPr>
          <w:rFonts w:ascii="Times New Roman" w:hAnsi="Times New Roman" w:cs="Times New Roman"/>
          <w:sz w:val="24"/>
          <w:szCs w:val="24"/>
        </w:rPr>
        <w:t>.</w:t>
      </w:r>
      <w:r w:rsidR="00BF14F3">
        <w:rPr>
          <w:rFonts w:ascii="Times New Roman" w:hAnsi="Times New Roman" w:cs="Times New Roman"/>
          <w:sz w:val="24"/>
          <w:szCs w:val="24"/>
        </w:rPr>
        <w:t xml:space="preserve"> по данни на община </w:t>
      </w:r>
      <w:r w:rsidR="00BA10F1">
        <w:rPr>
          <w:rFonts w:ascii="Times New Roman" w:hAnsi="Times New Roman" w:cs="Times New Roman"/>
          <w:sz w:val="24"/>
          <w:szCs w:val="24"/>
        </w:rPr>
        <w:t>Разград</w:t>
      </w:r>
      <w:r w:rsidRPr="00CD3106">
        <w:rPr>
          <w:rFonts w:ascii="Times New Roman" w:hAnsi="Times New Roman" w:cs="Times New Roman"/>
          <w:sz w:val="24"/>
          <w:szCs w:val="24"/>
        </w:rPr>
        <w:t xml:space="preserve"> са представени на следващата Фигура </w:t>
      </w:r>
      <w:r w:rsidR="00BF14F3">
        <w:rPr>
          <w:rFonts w:ascii="Times New Roman" w:hAnsi="Times New Roman" w:cs="Times New Roman"/>
          <w:sz w:val="24"/>
          <w:szCs w:val="24"/>
        </w:rPr>
        <w:t>1.</w:t>
      </w:r>
      <w:r w:rsidRPr="00CD3106">
        <w:rPr>
          <w:rFonts w:ascii="Times New Roman" w:hAnsi="Times New Roman" w:cs="Times New Roman"/>
          <w:sz w:val="24"/>
          <w:szCs w:val="24"/>
        </w:rPr>
        <w:t xml:space="preserve"> </w:t>
      </w:r>
    </w:p>
    <w:p w14:paraId="524DBE47" w14:textId="7FFC1FA9" w:rsidR="00E24E3C" w:rsidRPr="005160B1" w:rsidRDefault="00E24E3C" w:rsidP="0048018A">
      <w:pPr>
        <w:pStyle w:val="a0"/>
        <w:tabs>
          <w:tab w:val="left" w:pos="142"/>
        </w:tabs>
        <w:ind w:left="0" w:firstLine="0"/>
      </w:pPr>
      <w:bookmarkStart w:id="8" w:name="_Hlk91666375"/>
      <w:r w:rsidRPr="005160B1">
        <w:t>Количествата на общо образуваните битови отпадъци за периода 2014-2018 г. по данни на община Разград</w:t>
      </w:r>
    </w:p>
    <w:bookmarkEnd w:id="8"/>
    <w:p w14:paraId="48F8170D" w14:textId="626219C9" w:rsidR="00BF14F3" w:rsidRPr="00CD3106" w:rsidRDefault="00417203" w:rsidP="00BF14F3">
      <w:pPr>
        <w:spacing w:after="120" w:line="276" w:lineRule="auto"/>
        <w:jc w:val="center"/>
        <w:rPr>
          <w:rFonts w:ascii="Times New Roman" w:hAnsi="Times New Roman" w:cs="Times New Roman"/>
          <w:sz w:val="24"/>
          <w:szCs w:val="24"/>
        </w:rPr>
      </w:pPr>
      <w:r>
        <w:rPr>
          <w:noProof/>
          <w:lang w:eastAsia="bg-BG"/>
        </w:rPr>
        <w:drawing>
          <wp:inline distT="0" distB="0" distL="0" distR="0" wp14:anchorId="68842921" wp14:editId="1A6B8F80">
            <wp:extent cx="4191000" cy="22098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6BF2DAB" w14:textId="25313305" w:rsidR="00CD3106" w:rsidRPr="00BF14F3" w:rsidRDefault="00CD3106" w:rsidP="00417203">
      <w:pPr>
        <w:spacing w:after="0" w:line="240" w:lineRule="auto"/>
        <w:jc w:val="center"/>
        <w:rPr>
          <w:rFonts w:ascii="Times New Roman" w:hAnsi="Times New Roman" w:cs="Times New Roman"/>
          <w:i/>
          <w:sz w:val="20"/>
          <w:szCs w:val="20"/>
        </w:rPr>
      </w:pPr>
      <w:r w:rsidRPr="00BF14F3">
        <w:rPr>
          <w:rFonts w:ascii="Times New Roman" w:hAnsi="Times New Roman" w:cs="Times New Roman"/>
          <w:i/>
          <w:sz w:val="20"/>
          <w:szCs w:val="20"/>
        </w:rPr>
        <w:t xml:space="preserve">Източник: </w:t>
      </w:r>
      <w:r w:rsidR="00BF14F3" w:rsidRPr="00BF14F3">
        <w:rPr>
          <w:rFonts w:ascii="Times New Roman" w:hAnsi="Times New Roman" w:cs="Times New Roman"/>
          <w:i/>
          <w:sz w:val="20"/>
          <w:szCs w:val="20"/>
        </w:rPr>
        <w:t>Собствени изчисления</w:t>
      </w:r>
    </w:p>
    <w:p w14:paraId="6F47A121" w14:textId="07E788F0" w:rsidR="00CD3106" w:rsidRPr="00CD3106" w:rsidRDefault="00CD3106" w:rsidP="00857750">
      <w:pPr>
        <w:spacing w:after="120" w:line="276" w:lineRule="auto"/>
        <w:jc w:val="both"/>
        <w:rPr>
          <w:rFonts w:ascii="Times New Roman" w:hAnsi="Times New Roman" w:cs="Times New Roman"/>
          <w:sz w:val="24"/>
          <w:szCs w:val="24"/>
        </w:rPr>
      </w:pPr>
      <w:r w:rsidRPr="00CD3106">
        <w:rPr>
          <w:rFonts w:ascii="Times New Roman" w:hAnsi="Times New Roman" w:cs="Times New Roman"/>
          <w:sz w:val="24"/>
          <w:szCs w:val="24"/>
        </w:rPr>
        <w:t xml:space="preserve">В периода на анализ образуваните в България количества битови отпадъци следват обща тенденция на намаление, която е </w:t>
      </w:r>
      <w:r w:rsidR="007D66F1">
        <w:rPr>
          <w:rFonts w:ascii="Times New Roman" w:hAnsi="Times New Roman" w:cs="Times New Roman"/>
          <w:sz w:val="24"/>
          <w:szCs w:val="24"/>
        </w:rPr>
        <w:t xml:space="preserve">прекъсната през 2014 и 2017 г. За територията на община </w:t>
      </w:r>
      <w:r w:rsidR="00CC46E6">
        <w:rPr>
          <w:rFonts w:ascii="Times New Roman" w:hAnsi="Times New Roman" w:cs="Times New Roman"/>
          <w:sz w:val="24"/>
          <w:szCs w:val="24"/>
        </w:rPr>
        <w:t>Разград</w:t>
      </w:r>
      <w:r w:rsidR="007D66F1">
        <w:rPr>
          <w:rFonts w:ascii="Times New Roman" w:hAnsi="Times New Roman" w:cs="Times New Roman"/>
          <w:sz w:val="24"/>
          <w:szCs w:val="24"/>
        </w:rPr>
        <w:t xml:space="preserve"> се забелязва подобна тенденция, намалението на количествата битови отпадъци прекъсва 20</w:t>
      </w:r>
      <w:r w:rsidR="00CC46E6">
        <w:rPr>
          <w:rFonts w:ascii="Times New Roman" w:hAnsi="Times New Roman" w:cs="Times New Roman"/>
          <w:sz w:val="24"/>
          <w:szCs w:val="24"/>
        </w:rPr>
        <w:t>18</w:t>
      </w:r>
      <w:r w:rsidR="007D66F1">
        <w:rPr>
          <w:rFonts w:ascii="Times New Roman" w:hAnsi="Times New Roman" w:cs="Times New Roman"/>
          <w:sz w:val="24"/>
          <w:szCs w:val="24"/>
        </w:rPr>
        <w:t xml:space="preserve"> година.</w:t>
      </w:r>
    </w:p>
    <w:p w14:paraId="46B2A002" w14:textId="77777777" w:rsidR="00E24E3C" w:rsidRDefault="00CD3106" w:rsidP="00857750">
      <w:pPr>
        <w:pStyle w:val="ListParagraph"/>
        <w:tabs>
          <w:tab w:val="left" w:pos="284"/>
        </w:tabs>
        <w:spacing w:after="120" w:line="276" w:lineRule="auto"/>
        <w:ind w:left="0"/>
        <w:jc w:val="both"/>
        <w:rPr>
          <w:rFonts w:ascii="Times New Roman" w:hAnsi="Times New Roman" w:cs="Times New Roman"/>
          <w:sz w:val="24"/>
          <w:szCs w:val="24"/>
        </w:rPr>
      </w:pPr>
      <w:r w:rsidRPr="00CD3106">
        <w:rPr>
          <w:rFonts w:ascii="Times New Roman" w:hAnsi="Times New Roman" w:cs="Times New Roman"/>
          <w:sz w:val="24"/>
          <w:szCs w:val="24"/>
        </w:rPr>
        <w:lastRenderedPageBreak/>
        <w:t xml:space="preserve">Относителният дял на битовите отпадъци в общото количество образувани неопасни (вкл. минерални) отпадъци от икономически дейности в страната остава около 2-4% за периода на анализ. </w:t>
      </w:r>
    </w:p>
    <w:p w14:paraId="3AAA1535" w14:textId="479E3634" w:rsidR="007D66F1" w:rsidRPr="00A0660B" w:rsidRDefault="007D66F1" w:rsidP="00857750">
      <w:pPr>
        <w:pStyle w:val="ListParagraph"/>
        <w:tabs>
          <w:tab w:val="left" w:pos="284"/>
        </w:tabs>
        <w:spacing w:after="120" w:line="276" w:lineRule="auto"/>
        <w:ind w:left="0"/>
        <w:jc w:val="both"/>
        <w:rPr>
          <w:rFonts w:ascii="Times New Roman" w:hAnsi="Times New Roman" w:cs="Times New Roman"/>
          <w:sz w:val="24"/>
          <w:szCs w:val="24"/>
          <w:lang w:val="ru-RU"/>
        </w:rPr>
      </w:pPr>
      <w:bookmarkStart w:id="9" w:name="_Hlk91666392"/>
      <w:r w:rsidRPr="00A0660B">
        <w:rPr>
          <w:rFonts w:ascii="Times New Roman" w:hAnsi="Times New Roman" w:cs="Times New Roman"/>
          <w:sz w:val="24"/>
          <w:szCs w:val="24"/>
          <w:lang w:val="ru-RU"/>
        </w:rPr>
        <w:t>Делът на битовите отпадъци в общото количество на образуваните отпадъци за периода 2008-2018 г.</w:t>
      </w:r>
      <w:r>
        <w:rPr>
          <w:rFonts w:ascii="Times New Roman" w:hAnsi="Times New Roman" w:cs="Times New Roman"/>
          <w:sz w:val="24"/>
          <w:szCs w:val="24"/>
          <w:lang w:val="ru-RU"/>
        </w:rPr>
        <w:t xml:space="preserve"> </w:t>
      </w:r>
      <w:bookmarkEnd w:id="9"/>
      <w:r>
        <w:rPr>
          <w:rFonts w:ascii="Times New Roman" w:hAnsi="Times New Roman" w:cs="Times New Roman"/>
          <w:sz w:val="24"/>
          <w:szCs w:val="24"/>
          <w:lang w:val="ru-RU"/>
        </w:rPr>
        <w:t xml:space="preserve">за територията на община </w:t>
      </w:r>
      <w:r w:rsidR="00CC46E6">
        <w:rPr>
          <w:rFonts w:ascii="Times New Roman" w:hAnsi="Times New Roman" w:cs="Times New Roman"/>
          <w:sz w:val="24"/>
          <w:szCs w:val="24"/>
          <w:lang w:val="ru-RU"/>
        </w:rPr>
        <w:t>Разград</w:t>
      </w:r>
      <w:r w:rsidRPr="00A0660B">
        <w:rPr>
          <w:rFonts w:ascii="Times New Roman" w:hAnsi="Times New Roman" w:cs="Times New Roman"/>
          <w:sz w:val="24"/>
          <w:szCs w:val="24"/>
          <w:lang w:val="ru-RU"/>
        </w:rPr>
        <w:t xml:space="preserve"> е </w:t>
      </w:r>
      <w:r w:rsidR="00E24E3C">
        <w:rPr>
          <w:rFonts w:ascii="Times New Roman" w:hAnsi="Times New Roman" w:cs="Times New Roman"/>
          <w:sz w:val="24"/>
          <w:szCs w:val="24"/>
          <w:lang w:val="ru-RU"/>
        </w:rPr>
        <w:t xml:space="preserve">представен на </w:t>
      </w:r>
      <w:r w:rsidR="00E24E3C" w:rsidRPr="00CD3106">
        <w:rPr>
          <w:rFonts w:ascii="Times New Roman" w:hAnsi="Times New Roman" w:cs="Times New Roman"/>
          <w:sz w:val="24"/>
          <w:szCs w:val="24"/>
        </w:rPr>
        <w:t xml:space="preserve">Фигура </w:t>
      </w:r>
      <w:r w:rsidR="00E24E3C">
        <w:rPr>
          <w:rFonts w:ascii="Times New Roman" w:hAnsi="Times New Roman" w:cs="Times New Roman"/>
          <w:sz w:val="24"/>
          <w:szCs w:val="24"/>
        </w:rPr>
        <w:t>2.</w:t>
      </w:r>
      <w:r w:rsidRPr="00A0660B">
        <w:rPr>
          <w:rFonts w:ascii="Times New Roman" w:hAnsi="Times New Roman" w:cs="Times New Roman"/>
          <w:sz w:val="24"/>
          <w:szCs w:val="24"/>
          <w:lang w:val="ru-RU"/>
        </w:rPr>
        <w:t xml:space="preserve"> </w:t>
      </w:r>
    </w:p>
    <w:p w14:paraId="0554EBF0" w14:textId="430D1A7D" w:rsidR="00E24E3C" w:rsidRPr="005160B1" w:rsidRDefault="00E24E3C" w:rsidP="0048018A">
      <w:pPr>
        <w:pStyle w:val="a0"/>
        <w:ind w:left="357" w:hanging="357"/>
      </w:pPr>
      <w:r w:rsidRPr="005160B1">
        <w:t>Дял</w:t>
      </w:r>
      <w:r w:rsidRPr="005160B1">
        <w:rPr>
          <w:szCs w:val="24"/>
          <w:lang w:val="ru-RU"/>
        </w:rPr>
        <w:t xml:space="preserve"> на битовите отпадъци в общото количество на образуваните неопасни отпадъци за периода 2008-2019 г. на територията на община Разград</w:t>
      </w:r>
    </w:p>
    <w:p w14:paraId="255EFEC2" w14:textId="2BD29F62" w:rsidR="00E24E3C" w:rsidRPr="005160B1" w:rsidRDefault="00E24E3C" w:rsidP="00E24E3C">
      <w:pPr>
        <w:spacing w:after="120" w:line="276" w:lineRule="auto"/>
        <w:jc w:val="center"/>
        <w:rPr>
          <w:rFonts w:ascii="Times New Roman" w:hAnsi="Times New Roman" w:cs="Times New Roman"/>
          <w:i/>
          <w:sz w:val="24"/>
          <w:szCs w:val="24"/>
        </w:rPr>
      </w:pPr>
    </w:p>
    <w:p w14:paraId="37D8FAFE" w14:textId="6DF1F665" w:rsidR="00E24E3C" w:rsidRDefault="006F4DFB" w:rsidP="006F4DFB">
      <w:pPr>
        <w:spacing w:after="120" w:line="276" w:lineRule="auto"/>
        <w:jc w:val="center"/>
        <w:rPr>
          <w:rFonts w:ascii="Times New Roman" w:hAnsi="Times New Roman" w:cs="Times New Roman"/>
          <w:i/>
          <w:sz w:val="24"/>
          <w:szCs w:val="24"/>
        </w:rPr>
      </w:pPr>
      <w:r>
        <w:rPr>
          <w:noProof/>
        </w:rPr>
        <w:drawing>
          <wp:inline distT="0" distB="0" distL="0" distR="0" wp14:anchorId="76866385" wp14:editId="035CD3F0">
            <wp:extent cx="3733800" cy="2381250"/>
            <wp:effectExtent l="0" t="0" r="0" b="0"/>
            <wp:docPr id="12" name="Chart 12">
              <a:extLst xmlns:a="http://schemas.openxmlformats.org/drawingml/2006/main">
                <a:ext uri="{FF2B5EF4-FFF2-40B4-BE49-F238E27FC236}">
                  <a16:creationId xmlns:a16="http://schemas.microsoft.com/office/drawing/2014/main" id="{FD69A718-88BB-4BDD-B4F9-91EF930469C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CCCE41B" w14:textId="18E5AA6C" w:rsidR="00E24E3C" w:rsidRPr="00857750" w:rsidRDefault="006F4DFB" w:rsidP="00857750">
      <w:pPr>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За територията на община Разград до 2015 година се наблюдава тенденция за намаляване на дела на БО в общото количество на образуваните неопасни отпадъци, а след тази година – период 2016-2018 – се наблюава тендеция за увеличението на показателя.</w:t>
      </w:r>
    </w:p>
    <w:p w14:paraId="7A99BCCE" w14:textId="7B579155" w:rsidR="00CD3106" w:rsidRPr="007D66F1" w:rsidRDefault="00CD3106" w:rsidP="00857750">
      <w:pPr>
        <w:spacing w:after="120" w:line="276" w:lineRule="auto"/>
        <w:jc w:val="both"/>
        <w:rPr>
          <w:rFonts w:ascii="Times New Roman" w:hAnsi="Times New Roman" w:cs="Times New Roman"/>
          <w:i/>
          <w:sz w:val="24"/>
          <w:szCs w:val="24"/>
        </w:rPr>
      </w:pPr>
      <w:r w:rsidRPr="007D66F1">
        <w:rPr>
          <w:rFonts w:ascii="Times New Roman" w:hAnsi="Times New Roman" w:cs="Times New Roman"/>
          <w:i/>
          <w:sz w:val="24"/>
          <w:szCs w:val="24"/>
        </w:rPr>
        <w:t xml:space="preserve">Население и населени места с организирано събиране на битовите отпадъци </w:t>
      </w:r>
    </w:p>
    <w:p w14:paraId="6671CFA2" w14:textId="0B5258C2" w:rsidR="0094156D" w:rsidRPr="0068213A" w:rsidRDefault="00CD3106" w:rsidP="00857750">
      <w:pPr>
        <w:spacing w:after="120" w:line="276" w:lineRule="auto"/>
        <w:jc w:val="both"/>
        <w:rPr>
          <w:rFonts w:ascii="Times New Roman" w:hAnsi="Times New Roman" w:cs="Times New Roman"/>
          <w:sz w:val="24"/>
          <w:szCs w:val="24"/>
        </w:rPr>
      </w:pPr>
      <w:r w:rsidRPr="00CD3106">
        <w:rPr>
          <w:rFonts w:ascii="Times New Roman" w:hAnsi="Times New Roman" w:cs="Times New Roman"/>
          <w:sz w:val="24"/>
          <w:szCs w:val="24"/>
        </w:rPr>
        <w:t xml:space="preserve">За период от 20 години (1999-2018 г.) делът на населението, обхванато от системите за организирано сметосъбиране и транспортиране на битовите отпадъци, нараства от 77,6% през 1999 г. до 99.8% през 2018 г. Това нарастване се обяснява основно с факта, че са създадени и са започнали да функционират нови системи за организирано сметосъбиране и сметоизвозване в по-малките, изцяло селски общини, както и обхващане с услугата на нови населени места в голяма част от общините, които в началото на разглеждания период не са имали пълно покритие на населените места и населението. Данните на НСИ показват увеличаване на броя на обслужваните населени места от 1139 през 1999 г. на 4698 през 2018 г., като най-силно нарастване е отчетено в периода 2004-2010 г. </w:t>
      </w:r>
    </w:p>
    <w:p w14:paraId="126C8F38" w14:textId="0DDBE544" w:rsidR="004F3DF0" w:rsidRPr="009909BD" w:rsidRDefault="00273AEE" w:rsidP="00857750">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На територията на община </w:t>
      </w:r>
      <w:r w:rsidR="00B5795F">
        <w:rPr>
          <w:rFonts w:ascii="Times New Roman" w:hAnsi="Times New Roman" w:cs="Times New Roman"/>
          <w:sz w:val="24"/>
          <w:szCs w:val="24"/>
        </w:rPr>
        <w:t>Разград</w:t>
      </w:r>
      <w:r w:rsidR="007D66F1">
        <w:rPr>
          <w:rFonts w:ascii="Times New Roman" w:hAnsi="Times New Roman" w:cs="Times New Roman"/>
          <w:sz w:val="24"/>
          <w:szCs w:val="24"/>
        </w:rPr>
        <w:t xml:space="preserve"> функционира система за организирано сметосъбиране и сметоизвозване на битовите отпадъци</w:t>
      </w:r>
      <w:r w:rsidR="004F3DF0">
        <w:rPr>
          <w:rFonts w:ascii="Times New Roman" w:hAnsi="Times New Roman" w:cs="Times New Roman"/>
          <w:sz w:val="24"/>
          <w:szCs w:val="24"/>
        </w:rPr>
        <w:t>, която обхваща всички населени места в общината</w:t>
      </w:r>
      <w:r w:rsidR="007D66F1">
        <w:rPr>
          <w:rFonts w:ascii="Times New Roman" w:hAnsi="Times New Roman" w:cs="Times New Roman"/>
          <w:sz w:val="24"/>
          <w:szCs w:val="24"/>
        </w:rPr>
        <w:t>.</w:t>
      </w:r>
      <w:r w:rsidR="004F3DF0">
        <w:rPr>
          <w:rFonts w:ascii="Times New Roman" w:hAnsi="Times New Roman" w:cs="Times New Roman"/>
          <w:sz w:val="24"/>
          <w:szCs w:val="24"/>
        </w:rPr>
        <w:t xml:space="preserve"> </w:t>
      </w:r>
      <w:r w:rsidR="004F3DF0" w:rsidRPr="009909BD">
        <w:rPr>
          <w:rFonts w:ascii="Times New Roman" w:hAnsi="Times New Roman" w:cs="Times New Roman"/>
          <w:sz w:val="24"/>
          <w:szCs w:val="24"/>
        </w:rPr>
        <w:t xml:space="preserve">От </w:t>
      </w:r>
      <w:r w:rsidR="004F3DF0" w:rsidRPr="009909BD">
        <w:rPr>
          <w:rFonts w:ascii="Times New Roman" w:hAnsi="Times New Roman" w:cs="Times New Roman"/>
          <w:sz w:val="24"/>
          <w:szCs w:val="24"/>
        </w:rPr>
        <w:lastRenderedPageBreak/>
        <w:t xml:space="preserve">2008 г. генерираните битови отпадъци от населените места в община Разград се транспортират до Регионално депо – Разград. </w:t>
      </w:r>
    </w:p>
    <w:p w14:paraId="69BF117C" w14:textId="7EDE493B" w:rsidR="004F3DF0" w:rsidRPr="009909BD" w:rsidRDefault="004F3DF0" w:rsidP="00857750">
      <w:pPr>
        <w:pStyle w:val="1"/>
        <w:spacing w:after="120"/>
        <w:ind w:left="0"/>
        <w:contextualSpacing w:val="0"/>
        <w:jc w:val="both"/>
        <w:rPr>
          <w:rFonts w:ascii="Times New Roman" w:hAnsi="Times New Roman"/>
          <w:sz w:val="24"/>
          <w:szCs w:val="24"/>
        </w:rPr>
      </w:pPr>
      <w:r w:rsidRPr="009909BD">
        <w:rPr>
          <w:rFonts w:ascii="Times New Roman" w:hAnsi="Times New Roman"/>
          <w:sz w:val="24"/>
          <w:szCs w:val="24"/>
        </w:rPr>
        <w:t xml:space="preserve">Дейностите по събиране и транспортиране на битови отпадъци и поддържане чистотата на териториите за обществено ползване на територията на община Разград се осъществяват от </w:t>
      </w:r>
      <w:r w:rsidRPr="004F3DF0">
        <w:rPr>
          <w:rFonts w:ascii="Times New Roman" w:hAnsi="Times New Roman"/>
          <w:sz w:val="24"/>
          <w:szCs w:val="24"/>
        </w:rPr>
        <w:t xml:space="preserve">„Уейст Солюшънс България“ ЕООД – клон Разград </w:t>
      </w:r>
      <w:r w:rsidRPr="009909BD">
        <w:rPr>
          <w:rFonts w:ascii="Times New Roman" w:hAnsi="Times New Roman"/>
          <w:sz w:val="24"/>
          <w:szCs w:val="24"/>
        </w:rPr>
        <w:t xml:space="preserve">въз основа </w:t>
      </w:r>
      <w:r>
        <w:rPr>
          <w:rFonts w:ascii="Times New Roman" w:hAnsi="Times New Roman"/>
          <w:sz w:val="24"/>
          <w:szCs w:val="24"/>
        </w:rPr>
        <w:t>5</w:t>
      </w:r>
      <w:r w:rsidRPr="009909BD">
        <w:rPr>
          <w:rFonts w:ascii="Times New Roman" w:hAnsi="Times New Roman"/>
          <w:sz w:val="24"/>
          <w:szCs w:val="24"/>
        </w:rPr>
        <w:t>-годишен договор, в сила от 25</w:t>
      </w:r>
      <w:r>
        <w:rPr>
          <w:rFonts w:ascii="Times New Roman" w:hAnsi="Times New Roman"/>
          <w:sz w:val="24"/>
          <w:szCs w:val="24"/>
        </w:rPr>
        <w:t>.</w:t>
      </w:r>
      <w:r w:rsidRPr="009909BD">
        <w:rPr>
          <w:rFonts w:ascii="Times New Roman" w:hAnsi="Times New Roman"/>
          <w:sz w:val="24"/>
          <w:szCs w:val="24"/>
        </w:rPr>
        <w:t>10</w:t>
      </w:r>
      <w:r>
        <w:rPr>
          <w:rFonts w:ascii="Times New Roman" w:hAnsi="Times New Roman"/>
          <w:sz w:val="24"/>
          <w:szCs w:val="24"/>
        </w:rPr>
        <w:t>.</w:t>
      </w:r>
      <w:r w:rsidRPr="009909BD">
        <w:rPr>
          <w:rFonts w:ascii="Times New Roman" w:hAnsi="Times New Roman"/>
          <w:sz w:val="24"/>
          <w:szCs w:val="24"/>
        </w:rPr>
        <w:t>20</w:t>
      </w:r>
      <w:r>
        <w:rPr>
          <w:rFonts w:ascii="Times New Roman" w:hAnsi="Times New Roman"/>
          <w:sz w:val="24"/>
          <w:szCs w:val="24"/>
        </w:rPr>
        <w:t>20</w:t>
      </w:r>
      <w:r w:rsidRPr="009909BD">
        <w:rPr>
          <w:rFonts w:ascii="Times New Roman" w:hAnsi="Times New Roman"/>
          <w:sz w:val="24"/>
          <w:szCs w:val="24"/>
        </w:rPr>
        <w:t xml:space="preserve"> г. Договорът за </w:t>
      </w:r>
      <w:r>
        <w:rPr>
          <w:rFonts w:ascii="Times New Roman" w:hAnsi="Times New Roman"/>
          <w:sz w:val="24"/>
          <w:szCs w:val="24"/>
        </w:rPr>
        <w:t>възлагане на обществена поръчка е</w:t>
      </w:r>
      <w:r w:rsidRPr="009909BD">
        <w:rPr>
          <w:rFonts w:ascii="Times New Roman" w:hAnsi="Times New Roman"/>
          <w:sz w:val="24"/>
          <w:szCs w:val="24"/>
        </w:rPr>
        <w:t xml:space="preserve"> с предмет </w:t>
      </w:r>
      <w:r w:rsidRPr="009909BD">
        <w:rPr>
          <w:rFonts w:ascii="Times New Roman" w:hAnsi="Times New Roman"/>
          <w:bCs/>
          <w:sz w:val="24"/>
          <w:szCs w:val="24"/>
        </w:rPr>
        <w:t>„</w:t>
      </w:r>
      <w:r w:rsidRPr="004F3DF0">
        <w:rPr>
          <w:rFonts w:ascii="Times New Roman" w:hAnsi="Times New Roman"/>
          <w:bCs/>
          <w:sz w:val="24"/>
          <w:szCs w:val="24"/>
        </w:rPr>
        <w:t>Събиране и транспортиране на битови отпадъци, разполагане и поддръжка на съдове за битови отпадъци, лятно и зимно почистване на улици и други места за обществено ползване на територията на гр.Разград и населените места на община Разград</w:t>
      </w:r>
      <w:r w:rsidRPr="009909BD">
        <w:rPr>
          <w:rFonts w:ascii="Times New Roman" w:hAnsi="Times New Roman"/>
          <w:bCs/>
          <w:sz w:val="24"/>
          <w:szCs w:val="24"/>
        </w:rPr>
        <w:t xml:space="preserve">“. </w:t>
      </w:r>
    </w:p>
    <w:p w14:paraId="620EC073" w14:textId="77777777" w:rsidR="004F3DF0" w:rsidRPr="009909BD" w:rsidRDefault="004F3DF0" w:rsidP="00857750">
      <w:pPr>
        <w:spacing w:after="120" w:line="276" w:lineRule="auto"/>
        <w:jc w:val="both"/>
        <w:rPr>
          <w:rFonts w:ascii="Times New Roman" w:hAnsi="Times New Roman" w:cs="Times New Roman"/>
          <w:sz w:val="24"/>
          <w:szCs w:val="24"/>
        </w:rPr>
      </w:pPr>
      <w:r w:rsidRPr="009909BD">
        <w:rPr>
          <w:rFonts w:ascii="Times New Roman" w:hAnsi="Times New Roman" w:cs="Times New Roman"/>
          <w:color w:val="000000"/>
          <w:sz w:val="24"/>
          <w:szCs w:val="24"/>
          <w:shd w:val="clear" w:color="auto" w:fill="FFFFFF"/>
        </w:rPr>
        <w:t>В предмета на обществената поръчка са обхванати териториите за обществено ползване в гр.Разград и селата Балкански, Благоево, Гецово, Дряновец, Дянково, Киченица, Липник, Мортагоново, Недоклан, Осенец, Островче, Побит камък, Пороище, Просторно, Радинград, Раковски, Стражец, Топчии, Ушинци, Черковна и Ясеновец в границите, установени в Общия градоустройствен план на гр.Разград и регулационните планове на посочените села, включващи всички жилищни и промишлени територии.</w:t>
      </w:r>
    </w:p>
    <w:p w14:paraId="6CBF1E09" w14:textId="77777777" w:rsidR="007D66F1" w:rsidRPr="007D66F1" w:rsidRDefault="007D66F1" w:rsidP="00857750">
      <w:pPr>
        <w:spacing w:after="120" w:line="276" w:lineRule="auto"/>
        <w:jc w:val="both"/>
        <w:rPr>
          <w:rFonts w:ascii="Times New Roman" w:hAnsi="Times New Roman" w:cs="Times New Roman"/>
          <w:i/>
          <w:sz w:val="24"/>
          <w:szCs w:val="24"/>
        </w:rPr>
      </w:pPr>
      <w:r w:rsidRPr="007D66F1">
        <w:rPr>
          <w:rFonts w:ascii="Times New Roman" w:hAnsi="Times New Roman" w:cs="Times New Roman"/>
          <w:i/>
          <w:sz w:val="24"/>
          <w:szCs w:val="24"/>
        </w:rPr>
        <w:t xml:space="preserve">Норма на натрупване на отпадъците </w:t>
      </w:r>
    </w:p>
    <w:p w14:paraId="7AF02B9D" w14:textId="5291752C" w:rsidR="007D66F1" w:rsidRPr="007D66F1" w:rsidRDefault="007D66F1" w:rsidP="00857750">
      <w:pPr>
        <w:spacing w:after="120" w:line="276" w:lineRule="auto"/>
        <w:jc w:val="both"/>
        <w:rPr>
          <w:rFonts w:ascii="Times New Roman" w:hAnsi="Times New Roman" w:cs="Times New Roman"/>
          <w:sz w:val="24"/>
          <w:szCs w:val="24"/>
        </w:rPr>
      </w:pPr>
      <w:r w:rsidRPr="007D66F1">
        <w:rPr>
          <w:rFonts w:ascii="Times New Roman" w:hAnsi="Times New Roman" w:cs="Times New Roman"/>
          <w:sz w:val="24"/>
          <w:szCs w:val="24"/>
        </w:rPr>
        <w:t xml:space="preserve">Важен показател за управление на отпадъците е нормата на натрупване на отпадъците, представена като количеството на образуваните битови отпадъци за година на човек от населението. През десетгодишния период 2008-2018 г. по данни на НСИ образуваните битови отпадъци на човек от населението в България намаляват значително </w:t>
      </w:r>
      <w:r w:rsidR="00273AEE">
        <w:rPr>
          <w:rFonts w:ascii="Times New Roman" w:hAnsi="Times New Roman" w:cs="Times New Roman"/>
          <w:sz w:val="24"/>
          <w:szCs w:val="24"/>
        </w:rPr>
        <w:t>от 590 до 407 кг/жител/година.</w:t>
      </w:r>
    </w:p>
    <w:p w14:paraId="09946835" w14:textId="7BBED917" w:rsidR="00782471" w:rsidRPr="005160B1" w:rsidRDefault="00782471" w:rsidP="005160B1">
      <w:pPr>
        <w:pStyle w:val="a1"/>
        <w:ind w:left="0" w:firstLine="0"/>
      </w:pPr>
      <w:r w:rsidRPr="005160B1">
        <w:t xml:space="preserve">Норма на натрупване на Община Разград за периода 2009 г. – </w:t>
      </w:r>
      <w:r w:rsidR="002A457C" w:rsidRPr="005160B1">
        <w:t>2020</w:t>
      </w:r>
      <w:r w:rsidRPr="005160B1">
        <w:t xml:space="preserve"> г., кг/ж/г</w:t>
      </w:r>
    </w:p>
    <w:tbl>
      <w:tblPr>
        <w:tblW w:w="8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6"/>
        <w:gridCol w:w="1096"/>
        <w:gridCol w:w="1096"/>
        <w:gridCol w:w="1096"/>
        <w:gridCol w:w="1096"/>
        <w:gridCol w:w="1206"/>
        <w:gridCol w:w="1186"/>
      </w:tblGrid>
      <w:tr w:rsidR="002A457C" w:rsidRPr="005A03DD" w14:paraId="73303988" w14:textId="761B2229" w:rsidTr="005A03DD">
        <w:trPr>
          <w:trHeight w:val="250"/>
          <w:jc w:val="center"/>
        </w:trPr>
        <w:tc>
          <w:tcPr>
            <w:tcW w:w="1866" w:type="dxa"/>
            <w:shd w:val="clear" w:color="auto" w:fill="A8D08D" w:themeFill="accent6" w:themeFillTint="99"/>
            <w:vAlign w:val="center"/>
          </w:tcPr>
          <w:p w14:paraId="16EDA1D5" w14:textId="77777777"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Година</w:t>
            </w:r>
          </w:p>
        </w:tc>
        <w:tc>
          <w:tcPr>
            <w:tcW w:w="1096" w:type="dxa"/>
            <w:shd w:val="clear" w:color="auto" w:fill="A8D08D" w:themeFill="accent6" w:themeFillTint="99"/>
            <w:noWrap/>
            <w:vAlign w:val="center"/>
            <w:hideMark/>
          </w:tcPr>
          <w:p w14:paraId="3566340F" w14:textId="77777777"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2009 г.</w:t>
            </w:r>
          </w:p>
        </w:tc>
        <w:tc>
          <w:tcPr>
            <w:tcW w:w="1096" w:type="dxa"/>
            <w:shd w:val="clear" w:color="auto" w:fill="A8D08D" w:themeFill="accent6" w:themeFillTint="99"/>
            <w:noWrap/>
            <w:vAlign w:val="center"/>
            <w:hideMark/>
          </w:tcPr>
          <w:p w14:paraId="2CE7E876" w14:textId="77777777"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2010 г.</w:t>
            </w:r>
          </w:p>
        </w:tc>
        <w:tc>
          <w:tcPr>
            <w:tcW w:w="1096" w:type="dxa"/>
            <w:shd w:val="clear" w:color="auto" w:fill="A8D08D" w:themeFill="accent6" w:themeFillTint="99"/>
            <w:noWrap/>
            <w:vAlign w:val="center"/>
            <w:hideMark/>
          </w:tcPr>
          <w:p w14:paraId="57CDB582" w14:textId="77777777"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2011 г.</w:t>
            </w:r>
          </w:p>
        </w:tc>
        <w:tc>
          <w:tcPr>
            <w:tcW w:w="1096" w:type="dxa"/>
            <w:shd w:val="clear" w:color="auto" w:fill="A8D08D" w:themeFill="accent6" w:themeFillTint="99"/>
            <w:noWrap/>
            <w:vAlign w:val="center"/>
            <w:hideMark/>
          </w:tcPr>
          <w:p w14:paraId="09B91060" w14:textId="77777777"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2012 г.</w:t>
            </w:r>
          </w:p>
        </w:tc>
        <w:tc>
          <w:tcPr>
            <w:tcW w:w="1206" w:type="dxa"/>
            <w:shd w:val="clear" w:color="auto" w:fill="A8D08D" w:themeFill="accent6" w:themeFillTint="99"/>
            <w:noWrap/>
            <w:vAlign w:val="center"/>
            <w:hideMark/>
          </w:tcPr>
          <w:p w14:paraId="1BB5E5AE" w14:textId="77777777"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2013 г.</w:t>
            </w:r>
          </w:p>
        </w:tc>
        <w:tc>
          <w:tcPr>
            <w:tcW w:w="1186" w:type="dxa"/>
            <w:shd w:val="clear" w:color="auto" w:fill="A8D08D" w:themeFill="accent6" w:themeFillTint="99"/>
            <w:vAlign w:val="center"/>
          </w:tcPr>
          <w:p w14:paraId="09FA63FA" w14:textId="75307DA3"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2014 г.</w:t>
            </w:r>
          </w:p>
        </w:tc>
      </w:tr>
      <w:tr w:rsidR="002A457C" w:rsidRPr="00782471" w14:paraId="47B24016" w14:textId="65DA22A5" w:rsidTr="005A03DD">
        <w:trPr>
          <w:trHeight w:val="250"/>
          <w:jc w:val="center"/>
        </w:trPr>
        <w:tc>
          <w:tcPr>
            <w:tcW w:w="1866" w:type="dxa"/>
            <w:vAlign w:val="center"/>
          </w:tcPr>
          <w:p w14:paraId="1C1C01DB" w14:textId="77777777"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количество БО, тон</w:t>
            </w:r>
          </w:p>
        </w:tc>
        <w:tc>
          <w:tcPr>
            <w:tcW w:w="1096" w:type="dxa"/>
            <w:tcBorders>
              <w:top w:val="single" w:sz="6" w:space="0" w:color="auto"/>
              <w:left w:val="single" w:sz="6" w:space="0" w:color="auto"/>
              <w:bottom w:val="single" w:sz="6" w:space="0" w:color="auto"/>
              <w:right w:val="single" w:sz="6" w:space="0" w:color="auto"/>
            </w:tcBorders>
            <w:shd w:val="clear" w:color="auto" w:fill="FFFFFF"/>
            <w:noWrap/>
            <w:vAlign w:val="center"/>
          </w:tcPr>
          <w:p w14:paraId="797FF450" w14:textId="77777777" w:rsidR="002A457C" w:rsidRPr="00782471" w:rsidRDefault="002A457C" w:rsidP="005A03DD">
            <w:pPr>
              <w:spacing w:after="0" w:line="240" w:lineRule="auto"/>
              <w:jc w:val="center"/>
              <w:rPr>
                <w:rFonts w:ascii="Times New Roman" w:hAnsi="Times New Roman" w:cs="Times New Roman"/>
                <w:bCs/>
                <w:color w:val="000000"/>
              </w:rPr>
            </w:pPr>
            <w:r w:rsidRPr="00782471">
              <w:rPr>
                <w:rFonts w:ascii="Times New Roman" w:hAnsi="Times New Roman" w:cs="Times New Roman"/>
                <w:bCs/>
                <w:color w:val="000000"/>
              </w:rPr>
              <w:t>30 598,77</w:t>
            </w:r>
          </w:p>
        </w:tc>
        <w:tc>
          <w:tcPr>
            <w:tcW w:w="1096" w:type="dxa"/>
            <w:tcBorders>
              <w:top w:val="single" w:sz="6" w:space="0" w:color="auto"/>
              <w:left w:val="single" w:sz="6" w:space="0" w:color="auto"/>
              <w:bottom w:val="single" w:sz="6" w:space="0" w:color="auto"/>
              <w:right w:val="single" w:sz="6" w:space="0" w:color="auto"/>
            </w:tcBorders>
            <w:shd w:val="clear" w:color="auto" w:fill="FFFFFF"/>
            <w:noWrap/>
            <w:vAlign w:val="center"/>
          </w:tcPr>
          <w:p w14:paraId="3CCCA563" w14:textId="77777777" w:rsidR="002A457C" w:rsidRPr="00782471" w:rsidRDefault="002A457C" w:rsidP="005A03DD">
            <w:pPr>
              <w:spacing w:after="0" w:line="240" w:lineRule="auto"/>
              <w:jc w:val="center"/>
              <w:rPr>
                <w:rFonts w:ascii="Times New Roman" w:hAnsi="Times New Roman" w:cs="Times New Roman"/>
                <w:bCs/>
              </w:rPr>
            </w:pPr>
            <w:r w:rsidRPr="00782471">
              <w:rPr>
                <w:rFonts w:ascii="Times New Roman" w:hAnsi="Times New Roman" w:cs="Times New Roman"/>
                <w:bCs/>
              </w:rPr>
              <w:t>20 946,89</w:t>
            </w:r>
          </w:p>
        </w:tc>
        <w:tc>
          <w:tcPr>
            <w:tcW w:w="1096" w:type="dxa"/>
            <w:tcBorders>
              <w:top w:val="single" w:sz="6" w:space="0" w:color="auto"/>
              <w:left w:val="single" w:sz="6" w:space="0" w:color="auto"/>
              <w:bottom w:val="single" w:sz="6" w:space="0" w:color="auto"/>
              <w:right w:val="single" w:sz="6" w:space="0" w:color="auto"/>
            </w:tcBorders>
            <w:shd w:val="clear" w:color="auto" w:fill="FFFFFF"/>
            <w:noWrap/>
            <w:vAlign w:val="center"/>
          </w:tcPr>
          <w:p w14:paraId="11F1986A" w14:textId="77777777" w:rsidR="002A457C" w:rsidRPr="00782471" w:rsidRDefault="002A457C" w:rsidP="005A03DD">
            <w:pPr>
              <w:spacing w:after="0" w:line="240" w:lineRule="auto"/>
              <w:jc w:val="center"/>
              <w:rPr>
                <w:rFonts w:ascii="Times New Roman" w:hAnsi="Times New Roman" w:cs="Times New Roman"/>
                <w:bCs/>
                <w:color w:val="000000"/>
              </w:rPr>
            </w:pPr>
            <w:r w:rsidRPr="00782471">
              <w:rPr>
                <w:rFonts w:ascii="Times New Roman" w:hAnsi="Times New Roman" w:cs="Times New Roman"/>
                <w:bCs/>
                <w:color w:val="000000"/>
              </w:rPr>
              <w:t>25 596,91</w:t>
            </w:r>
          </w:p>
        </w:tc>
        <w:tc>
          <w:tcPr>
            <w:tcW w:w="1096" w:type="dxa"/>
            <w:tcBorders>
              <w:top w:val="single" w:sz="6" w:space="0" w:color="auto"/>
              <w:left w:val="single" w:sz="6" w:space="0" w:color="auto"/>
              <w:bottom w:val="single" w:sz="6" w:space="0" w:color="auto"/>
              <w:right w:val="single" w:sz="6" w:space="0" w:color="auto"/>
            </w:tcBorders>
            <w:shd w:val="clear" w:color="auto" w:fill="FFFFFF"/>
            <w:noWrap/>
            <w:vAlign w:val="center"/>
          </w:tcPr>
          <w:p w14:paraId="7C70DEFD" w14:textId="77777777" w:rsidR="002A457C" w:rsidRPr="00782471" w:rsidRDefault="002A457C" w:rsidP="005A03DD">
            <w:pPr>
              <w:spacing w:after="0" w:line="240" w:lineRule="auto"/>
              <w:jc w:val="center"/>
              <w:rPr>
                <w:rFonts w:ascii="Times New Roman" w:hAnsi="Times New Roman" w:cs="Times New Roman"/>
                <w:bCs/>
                <w:color w:val="000000"/>
              </w:rPr>
            </w:pPr>
            <w:r w:rsidRPr="00782471">
              <w:rPr>
                <w:rFonts w:ascii="Times New Roman" w:hAnsi="Times New Roman" w:cs="Times New Roman"/>
                <w:bCs/>
                <w:color w:val="000000"/>
              </w:rPr>
              <w:t>30 533,93</w:t>
            </w:r>
          </w:p>
        </w:tc>
        <w:tc>
          <w:tcPr>
            <w:tcW w:w="1206" w:type="dxa"/>
            <w:tcBorders>
              <w:top w:val="single" w:sz="6" w:space="0" w:color="auto"/>
              <w:left w:val="single" w:sz="6" w:space="0" w:color="auto"/>
              <w:bottom w:val="single" w:sz="6" w:space="0" w:color="auto"/>
              <w:right w:val="single" w:sz="6" w:space="0" w:color="auto"/>
            </w:tcBorders>
            <w:shd w:val="clear" w:color="auto" w:fill="FFFFFF"/>
            <w:noWrap/>
            <w:vAlign w:val="center"/>
          </w:tcPr>
          <w:p w14:paraId="112790DD" w14:textId="77777777" w:rsidR="002A457C" w:rsidRPr="00782471" w:rsidRDefault="002A457C" w:rsidP="005A03DD">
            <w:pPr>
              <w:tabs>
                <w:tab w:val="left" w:pos="709"/>
              </w:tabs>
              <w:spacing w:after="0" w:line="240" w:lineRule="auto"/>
              <w:jc w:val="center"/>
              <w:rPr>
                <w:rFonts w:ascii="Times New Roman" w:hAnsi="Times New Roman" w:cs="Times New Roman"/>
              </w:rPr>
            </w:pPr>
            <w:r w:rsidRPr="00782471">
              <w:rPr>
                <w:rFonts w:ascii="Times New Roman" w:hAnsi="Times New Roman" w:cs="Times New Roman"/>
              </w:rPr>
              <w:t>30 452,807</w:t>
            </w:r>
          </w:p>
        </w:tc>
        <w:tc>
          <w:tcPr>
            <w:tcW w:w="1186" w:type="dxa"/>
            <w:vAlign w:val="center"/>
          </w:tcPr>
          <w:p w14:paraId="7C6FEFF3" w14:textId="6050BCF1" w:rsidR="002A457C" w:rsidRPr="00782471" w:rsidRDefault="002A457C" w:rsidP="005A03DD">
            <w:pPr>
              <w:tabs>
                <w:tab w:val="left" w:pos="709"/>
              </w:tabs>
              <w:spacing w:after="0" w:line="240" w:lineRule="auto"/>
              <w:jc w:val="center"/>
              <w:rPr>
                <w:rFonts w:ascii="Times New Roman" w:hAnsi="Times New Roman" w:cs="Times New Roman"/>
              </w:rPr>
            </w:pPr>
            <w:r w:rsidRPr="002A457C">
              <w:rPr>
                <w:rFonts w:ascii="Times New Roman" w:hAnsi="Times New Roman" w:cs="Times New Roman"/>
                <w:bCs/>
              </w:rPr>
              <w:t>31</w:t>
            </w:r>
            <w:r>
              <w:rPr>
                <w:rFonts w:ascii="Times New Roman" w:hAnsi="Times New Roman" w:cs="Times New Roman"/>
                <w:bCs/>
              </w:rPr>
              <w:t xml:space="preserve"> </w:t>
            </w:r>
            <w:r w:rsidRPr="002A457C">
              <w:rPr>
                <w:rFonts w:ascii="Times New Roman" w:hAnsi="Times New Roman" w:cs="Times New Roman"/>
                <w:bCs/>
              </w:rPr>
              <w:t>229,70</w:t>
            </w:r>
          </w:p>
        </w:tc>
      </w:tr>
      <w:tr w:rsidR="002A457C" w:rsidRPr="00782471" w14:paraId="467736ED" w14:textId="6D553F93" w:rsidTr="005A03DD">
        <w:trPr>
          <w:trHeight w:val="310"/>
          <w:jc w:val="center"/>
        </w:trPr>
        <w:tc>
          <w:tcPr>
            <w:tcW w:w="1866" w:type="dxa"/>
            <w:vAlign w:val="center"/>
          </w:tcPr>
          <w:p w14:paraId="1C515B45" w14:textId="77777777"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население, брой</w:t>
            </w:r>
          </w:p>
          <w:p w14:paraId="78272048" w14:textId="77777777"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(по данни на НСИ)</w:t>
            </w:r>
          </w:p>
        </w:tc>
        <w:tc>
          <w:tcPr>
            <w:tcW w:w="1096" w:type="dxa"/>
            <w:shd w:val="clear" w:color="auto" w:fill="auto"/>
            <w:noWrap/>
            <w:vAlign w:val="center"/>
          </w:tcPr>
          <w:p w14:paraId="100E6F88" w14:textId="77777777" w:rsidR="002A457C" w:rsidRPr="00782471" w:rsidRDefault="002A457C" w:rsidP="005A03DD">
            <w:pPr>
              <w:spacing w:after="0" w:line="240" w:lineRule="auto"/>
              <w:jc w:val="center"/>
              <w:rPr>
                <w:rFonts w:ascii="Times New Roman" w:eastAsia="Times New Roman" w:hAnsi="Times New Roman" w:cs="Times New Roman"/>
              </w:rPr>
            </w:pPr>
            <w:r w:rsidRPr="00782471">
              <w:rPr>
                <w:rFonts w:ascii="Times New Roman" w:eastAsia="Times New Roman" w:hAnsi="Times New Roman" w:cs="Times New Roman"/>
              </w:rPr>
              <w:t>54 720</w:t>
            </w:r>
          </w:p>
        </w:tc>
        <w:tc>
          <w:tcPr>
            <w:tcW w:w="1096" w:type="dxa"/>
            <w:shd w:val="clear" w:color="auto" w:fill="auto"/>
            <w:noWrap/>
            <w:vAlign w:val="center"/>
          </w:tcPr>
          <w:p w14:paraId="14D9742C" w14:textId="77777777" w:rsidR="002A457C" w:rsidRPr="00782471" w:rsidRDefault="002A457C" w:rsidP="005A03DD">
            <w:pPr>
              <w:spacing w:after="0" w:line="240" w:lineRule="auto"/>
              <w:ind w:right="-284"/>
              <w:jc w:val="center"/>
              <w:rPr>
                <w:rFonts w:ascii="Times New Roman" w:hAnsi="Times New Roman" w:cs="Times New Roman"/>
              </w:rPr>
            </w:pPr>
            <w:r w:rsidRPr="00782471">
              <w:rPr>
                <w:rFonts w:ascii="Times New Roman" w:hAnsi="Times New Roman" w:cs="Times New Roman"/>
              </w:rPr>
              <w:t>53 918</w:t>
            </w:r>
          </w:p>
        </w:tc>
        <w:tc>
          <w:tcPr>
            <w:tcW w:w="1096" w:type="dxa"/>
            <w:shd w:val="clear" w:color="auto" w:fill="auto"/>
            <w:noWrap/>
            <w:vAlign w:val="center"/>
          </w:tcPr>
          <w:p w14:paraId="754A8590" w14:textId="77777777" w:rsidR="002A457C" w:rsidRPr="00782471" w:rsidRDefault="002A457C" w:rsidP="005A03DD">
            <w:pPr>
              <w:spacing w:after="0" w:line="240" w:lineRule="auto"/>
              <w:ind w:left="-125" w:right="-284"/>
              <w:jc w:val="center"/>
              <w:rPr>
                <w:rFonts w:ascii="Times New Roman" w:hAnsi="Times New Roman" w:cs="Times New Roman"/>
              </w:rPr>
            </w:pPr>
            <w:r w:rsidRPr="00782471">
              <w:rPr>
                <w:rFonts w:ascii="Times New Roman" w:hAnsi="Times New Roman" w:cs="Times New Roman"/>
              </w:rPr>
              <w:t>51 095</w:t>
            </w:r>
          </w:p>
        </w:tc>
        <w:tc>
          <w:tcPr>
            <w:tcW w:w="1096" w:type="dxa"/>
            <w:shd w:val="clear" w:color="auto" w:fill="auto"/>
            <w:noWrap/>
            <w:vAlign w:val="center"/>
          </w:tcPr>
          <w:p w14:paraId="46F2CD63" w14:textId="77777777" w:rsidR="002A457C" w:rsidRPr="00782471" w:rsidRDefault="002A457C" w:rsidP="005A03DD">
            <w:pPr>
              <w:spacing w:after="0" w:line="240" w:lineRule="auto"/>
              <w:ind w:right="-284"/>
              <w:jc w:val="center"/>
              <w:rPr>
                <w:rFonts w:ascii="Times New Roman" w:hAnsi="Times New Roman" w:cs="Times New Roman"/>
              </w:rPr>
            </w:pPr>
            <w:r w:rsidRPr="00782471">
              <w:rPr>
                <w:rFonts w:ascii="Times New Roman" w:hAnsi="Times New Roman" w:cs="Times New Roman"/>
              </w:rPr>
              <w:t>49 982</w:t>
            </w:r>
          </w:p>
        </w:tc>
        <w:tc>
          <w:tcPr>
            <w:tcW w:w="1206" w:type="dxa"/>
            <w:shd w:val="clear" w:color="auto" w:fill="auto"/>
            <w:noWrap/>
            <w:vAlign w:val="center"/>
          </w:tcPr>
          <w:p w14:paraId="6BBE3457" w14:textId="77777777" w:rsidR="002A457C" w:rsidRPr="00782471" w:rsidRDefault="002A457C" w:rsidP="005A03DD">
            <w:pPr>
              <w:spacing w:after="0" w:line="240" w:lineRule="auto"/>
              <w:ind w:right="-284"/>
              <w:jc w:val="center"/>
              <w:rPr>
                <w:rFonts w:ascii="Times New Roman" w:hAnsi="Times New Roman" w:cs="Times New Roman"/>
              </w:rPr>
            </w:pPr>
            <w:r w:rsidRPr="00782471">
              <w:rPr>
                <w:rFonts w:ascii="Times New Roman" w:hAnsi="Times New Roman" w:cs="Times New Roman"/>
              </w:rPr>
              <w:t>49 424</w:t>
            </w:r>
          </w:p>
        </w:tc>
        <w:tc>
          <w:tcPr>
            <w:tcW w:w="1186" w:type="dxa"/>
            <w:shd w:val="clear" w:color="auto" w:fill="auto"/>
            <w:vAlign w:val="center"/>
          </w:tcPr>
          <w:p w14:paraId="7A74E5CE" w14:textId="146D4497" w:rsidR="002A457C" w:rsidRPr="00782471" w:rsidRDefault="002A457C" w:rsidP="005A03DD">
            <w:pPr>
              <w:spacing w:after="0" w:line="240" w:lineRule="auto"/>
              <w:ind w:right="-284"/>
              <w:jc w:val="center"/>
              <w:rPr>
                <w:rFonts w:ascii="Times New Roman" w:hAnsi="Times New Roman" w:cs="Times New Roman"/>
              </w:rPr>
            </w:pPr>
            <w:r w:rsidRPr="00782471">
              <w:rPr>
                <w:rFonts w:ascii="Times New Roman" w:hAnsi="Times New Roman" w:cs="Times New Roman"/>
              </w:rPr>
              <w:t>48 925</w:t>
            </w:r>
          </w:p>
        </w:tc>
      </w:tr>
      <w:tr w:rsidR="002A457C" w:rsidRPr="00782471" w14:paraId="642BF9DD" w14:textId="71A11654" w:rsidTr="005A03DD">
        <w:trPr>
          <w:trHeight w:val="250"/>
          <w:jc w:val="center"/>
        </w:trPr>
        <w:tc>
          <w:tcPr>
            <w:tcW w:w="1866" w:type="dxa"/>
            <w:vAlign w:val="center"/>
          </w:tcPr>
          <w:p w14:paraId="6682EF92" w14:textId="77777777"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норма на натрупване кг/жител/година</w:t>
            </w:r>
          </w:p>
        </w:tc>
        <w:tc>
          <w:tcPr>
            <w:tcW w:w="1096" w:type="dxa"/>
            <w:shd w:val="clear" w:color="auto" w:fill="auto"/>
            <w:noWrap/>
            <w:vAlign w:val="center"/>
          </w:tcPr>
          <w:p w14:paraId="482DAD33" w14:textId="77777777" w:rsidR="002A457C" w:rsidRPr="00782471" w:rsidRDefault="002A457C" w:rsidP="005A03DD">
            <w:pPr>
              <w:spacing w:after="0" w:line="240" w:lineRule="auto"/>
              <w:jc w:val="center"/>
              <w:rPr>
                <w:rFonts w:ascii="Times New Roman" w:eastAsia="Times New Roman" w:hAnsi="Times New Roman" w:cs="Times New Roman"/>
              </w:rPr>
            </w:pPr>
            <w:r w:rsidRPr="00782471">
              <w:rPr>
                <w:rFonts w:ascii="Times New Roman" w:eastAsia="Times New Roman" w:hAnsi="Times New Roman" w:cs="Times New Roman"/>
              </w:rPr>
              <w:t>559,2</w:t>
            </w:r>
          </w:p>
        </w:tc>
        <w:tc>
          <w:tcPr>
            <w:tcW w:w="1096" w:type="dxa"/>
            <w:shd w:val="clear" w:color="auto" w:fill="auto"/>
            <w:noWrap/>
            <w:vAlign w:val="center"/>
          </w:tcPr>
          <w:p w14:paraId="1B5A4C5B" w14:textId="77777777" w:rsidR="002A457C" w:rsidRPr="00782471" w:rsidRDefault="002A457C" w:rsidP="005A03DD">
            <w:pPr>
              <w:spacing w:after="0" w:line="240" w:lineRule="auto"/>
              <w:jc w:val="center"/>
              <w:rPr>
                <w:rFonts w:ascii="Times New Roman" w:eastAsia="Times New Roman" w:hAnsi="Times New Roman" w:cs="Times New Roman"/>
              </w:rPr>
            </w:pPr>
            <w:r w:rsidRPr="00782471">
              <w:rPr>
                <w:rFonts w:ascii="Times New Roman" w:eastAsia="Times New Roman" w:hAnsi="Times New Roman" w:cs="Times New Roman"/>
              </w:rPr>
              <w:t>388,5</w:t>
            </w:r>
          </w:p>
        </w:tc>
        <w:tc>
          <w:tcPr>
            <w:tcW w:w="1096" w:type="dxa"/>
            <w:shd w:val="clear" w:color="auto" w:fill="auto"/>
            <w:noWrap/>
            <w:vAlign w:val="center"/>
          </w:tcPr>
          <w:p w14:paraId="722FF5D4" w14:textId="77777777" w:rsidR="002A457C" w:rsidRPr="00782471" w:rsidRDefault="002A457C" w:rsidP="005A03DD">
            <w:pPr>
              <w:spacing w:after="0" w:line="240" w:lineRule="auto"/>
              <w:jc w:val="center"/>
              <w:rPr>
                <w:rFonts w:ascii="Times New Roman" w:eastAsia="Times New Roman" w:hAnsi="Times New Roman" w:cs="Times New Roman"/>
              </w:rPr>
            </w:pPr>
            <w:r w:rsidRPr="00782471">
              <w:rPr>
                <w:rFonts w:ascii="Times New Roman" w:eastAsia="Times New Roman" w:hAnsi="Times New Roman" w:cs="Times New Roman"/>
              </w:rPr>
              <w:t>501</w:t>
            </w:r>
          </w:p>
        </w:tc>
        <w:tc>
          <w:tcPr>
            <w:tcW w:w="1096" w:type="dxa"/>
            <w:shd w:val="clear" w:color="auto" w:fill="auto"/>
            <w:noWrap/>
            <w:vAlign w:val="center"/>
          </w:tcPr>
          <w:p w14:paraId="34F6BDC1" w14:textId="77777777" w:rsidR="002A457C" w:rsidRPr="00782471" w:rsidRDefault="002A457C" w:rsidP="005A03DD">
            <w:pPr>
              <w:spacing w:after="0" w:line="240" w:lineRule="auto"/>
              <w:jc w:val="center"/>
              <w:rPr>
                <w:rFonts w:ascii="Times New Roman" w:eastAsia="Times New Roman" w:hAnsi="Times New Roman" w:cs="Times New Roman"/>
              </w:rPr>
            </w:pPr>
            <w:r w:rsidRPr="00782471">
              <w:rPr>
                <w:rFonts w:ascii="Times New Roman" w:eastAsia="Times New Roman" w:hAnsi="Times New Roman" w:cs="Times New Roman"/>
              </w:rPr>
              <w:t>610,9</w:t>
            </w:r>
          </w:p>
        </w:tc>
        <w:tc>
          <w:tcPr>
            <w:tcW w:w="1206" w:type="dxa"/>
            <w:shd w:val="clear" w:color="auto" w:fill="auto"/>
            <w:noWrap/>
            <w:vAlign w:val="center"/>
          </w:tcPr>
          <w:p w14:paraId="78DA52C7" w14:textId="77777777" w:rsidR="002A457C" w:rsidRPr="00782471" w:rsidRDefault="002A457C" w:rsidP="005A03DD">
            <w:pPr>
              <w:spacing w:after="0" w:line="240" w:lineRule="auto"/>
              <w:jc w:val="center"/>
              <w:rPr>
                <w:rFonts w:ascii="Times New Roman" w:eastAsia="Times New Roman" w:hAnsi="Times New Roman" w:cs="Times New Roman"/>
              </w:rPr>
            </w:pPr>
            <w:r w:rsidRPr="00782471">
              <w:rPr>
                <w:rFonts w:ascii="Times New Roman" w:eastAsia="Times New Roman" w:hAnsi="Times New Roman" w:cs="Times New Roman"/>
              </w:rPr>
              <w:t>616,1</w:t>
            </w:r>
          </w:p>
        </w:tc>
        <w:tc>
          <w:tcPr>
            <w:tcW w:w="1186" w:type="dxa"/>
            <w:vAlign w:val="center"/>
          </w:tcPr>
          <w:p w14:paraId="4BE29684" w14:textId="6D3066BC" w:rsidR="002A457C" w:rsidRPr="00782471" w:rsidRDefault="005A03DD" w:rsidP="005A03DD">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638,3</w:t>
            </w:r>
          </w:p>
        </w:tc>
      </w:tr>
      <w:tr w:rsidR="002A457C" w:rsidRPr="005A03DD" w14:paraId="00C1AC20" w14:textId="4EB5257C" w:rsidTr="005A03DD">
        <w:trPr>
          <w:trHeight w:val="250"/>
          <w:jc w:val="center"/>
        </w:trPr>
        <w:tc>
          <w:tcPr>
            <w:tcW w:w="1866" w:type="dxa"/>
            <w:shd w:val="clear" w:color="auto" w:fill="A8D08D" w:themeFill="accent6" w:themeFillTint="99"/>
            <w:vAlign w:val="center"/>
          </w:tcPr>
          <w:p w14:paraId="3032A661" w14:textId="346A474B"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Година</w:t>
            </w:r>
          </w:p>
        </w:tc>
        <w:tc>
          <w:tcPr>
            <w:tcW w:w="1096" w:type="dxa"/>
            <w:shd w:val="clear" w:color="auto" w:fill="A8D08D" w:themeFill="accent6" w:themeFillTint="99"/>
            <w:noWrap/>
            <w:vAlign w:val="center"/>
          </w:tcPr>
          <w:p w14:paraId="22259A14" w14:textId="7338CB1B"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2015 г.</w:t>
            </w:r>
          </w:p>
        </w:tc>
        <w:tc>
          <w:tcPr>
            <w:tcW w:w="1096" w:type="dxa"/>
            <w:shd w:val="clear" w:color="auto" w:fill="A8D08D" w:themeFill="accent6" w:themeFillTint="99"/>
            <w:noWrap/>
            <w:vAlign w:val="center"/>
          </w:tcPr>
          <w:p w14:paraId="1794A5A5" w14:textId="64D4B308"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2016 г.</w:t>
            </w:r>
          </w:p>
        </w:tc>
        <w:tc>
          <w:tcPr>
            <w:tcW w:w="1096" w:type="dxa"/>
            <w:shd w:val="clear" w:color="auto" w:fill="A8D08D" w:themeFill="accent6" w:themeFillTint="99"/>
            <w:noWrap/>
            <w:vAlign w:val="center"/>
          </w:tcPr>
          <w:p w14:paraId="3CA35D25" w14:textId="4EE52D38"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2017 г.</w:t>
            </w:r>
          </w:p>
        </w:tc>
        <w:tc>
          <w:tcPr>
            <w:tcW w:w="1096" w:type="dxa"/>
            <w:shd w:val="clear" w:color="auto" w:fill="A8D08D" w:themeFill="accent6" w:themeFillTint="99"/>
            <w:noWrap/>
            <w:vAlign w:val="center"/>
          </w:tcPr>
          <w:p w14:paraId="623922BD" w14:textId="4904AC16"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2018 г.</w:t>
            </w:r>
          </w:p>
        </w:tc>
        <w:tc>
          <w:tcPr>
            <w:tcW w:w="1206" w:type="dxa"/>
            <w:shd w:val="clear" w:color="auto" w:fill="A8D08D" w:themeFill="accent6" w:themeFillTint="99"/>
            <w:noWrap/>
            <w:vAlign w:val="center"/>
          </w:tcPr>
          <w:p w14:paraId="44F6A5BF" w14:textId="0403F85B"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2019 г.</w:t>
            </w:r>
          </w:p>
        </w:tc>
        <w:tc>
          <w:tcPr>
            <w:tcW w:w="1186" w:type="dxa"/>
            <w:shd w:val="clear" w:color="auto" w:fill="A8D08D" w:themeFill="accent6" w:themeFillTint="99"/>
            <w:vAlign w:val="center"/>
          </w:tcPr>
          <w:p w14:paraId="166BF698" w14:textId="692D53B3"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2020 г.</w:t>
            </w:r>
          </w:p>
        </w:tc>
      </w:tr>
      <w:tr w:rsidR="002A457C" w:rsidRPr="00782471" w14:paraId="08319E7D" w14:textId="46DFD1F3" w:rsidTr="005A03DD">
        <w:trPr>
          <w:trHeight w:val="250"/>
          <w:jc w:val="center"/>
        </w:trPr>
        <w:tc>
          <w:tcPr>
            <w:tcW w:w="1866" w:type="dxa"/>
            <w:vAlign w:val="center"/>
          </w:tcPr>
          <w:p w14:paraId="60770532" w14:textId="6C3DD57F"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количество БО, тон</w:t>
            </w:r>
          </w:p>
        </w:tc>
        <w:tc>
          <w:tcPr>
            <w:tcW w:w="1096" w:type="dxa"/>
            <w:shd w:val="clear" w:color="auto" w:fill="auto"/>
            <w:noWrap/>
            <w:vAlign w:val="center"/>
          </w:tcPr>
          <w:p w14:paraId="510F2BED" w14:textId="534AB3AA" w:rsidR="002A457C" w:rsidRPr="002A457C" w:rsidRDefault="002A457C" w:rsidP="005A03DD">
            <w:pPr>
              <w:spacing w:after="0" w:line="240" w:lineRule="auto"/>
              <w:jc w:val="center"/>
              <w:rPr>
                <w:rFonts w:ascii="Times New Roman" w:eastAsia="Times New Roman" w:hAnsi="Times New Roman" w:cs="Times New Roman"/>
              </w:rPr>
            </w:pPr>
            <w:r w:rsidRPr="002A457C">
              <w:rPr>
                <w:rFonts w:ascii="Times New Roman" w:hAnsi="Times New Roman" w:cs="Times New Roman"/>
                <w:bCs/>
              </w:rPr>
              <w:t>32</w:t>
            </w:r>
            <w:r>
              <w:rPr>
                <w:rFonts w:ascii="Times New Roman" w:hAnsi="Times New Roman" w:cs="Times New Roman"/>
                <w:bCs/>
              </w:rPr>
              <w:t xml:space="preserve"> </w:t>
            </w:r>
            <w:r w:rsidRPr="002A457C">
              <w:rPr>
                <w:rFonts w:ascii="Times New Roman" w:hAnsi="Times New Roman" w:cs="Times New Roman"/>
                <w:bCs/>
              </w:rPr>
              <w:t>778,38</w:t>
            </w:r>
          </w:p>
        </w:tc>
        <w:tc>
          <w:tcPr>
            <w:tcW w:w="1096" w:type="dxa"/>
            <w:shd w:val="clear" w:color="auto" w:fill="auto"/>
            <w:noWrap/>
            <w:vAlign w:val="center"/>
          </w:tcPr>
          <w:p w14:paraId="4E14F7FE" w14:textId="73DB5B45" w:rsidR="002A457C" w:rsidRPr="002A457C" w:rsidRDefault="002A457C" w:rsidP="005A03DD">
            <w:pPr>
              <w:spacing w:after="0" w:line="240" w:lineRule="auto"/>
              <w:jc w:val="center"/>
              <w:rPr>
                <w:rFonts w:ascii="Times New Roman" w:eastAsia="Times New Roman" w:hAnsi="Times New Roman" w:cs="Times New Roman"/>
              </w:rPr>
            </w:pPr>
            <w:r w:rsidRPr="002A457C">
              <w:rPr>
                <w:rFonts w:ascii="Times New Roman" w:hAnsi="Times New Roman" w:cs="Times New Roman"/>
                <w:bCs/>
              </w:rPr>
              <w:t>29</w:t>
            </w:r>
            <w:r>
              <w:rPr>
                <w:rFonts w:ascii="Times New Roman" w:hAnsi="Times New Roman" w:cs="Times New Roman"/>
                <w:bCs/>
              </w:rPr>
              <w:t xml:space="preserve"> </w:t>
            </w:r>
            <w:r w:rsidRPr="002A457C">
              <w:rPr>
                <w:rFonts w:ascii="Times New Roman" w:hAnsi="Times New Roman" w:cs="Times New Roman"/>
                <w:bCs/>
              </w:rPr>
              <w:t>484,96</w:t>
            </w:r>
          </w:p>
        </w:tc>
        <w:tc>
          <w:tcPr>
            <w:tcW w:w="1096" w:type="dxa"/>
            <w:shd w:val="clear" w:color="auto" w:fill="auto"/>
            <w:noWrap/>
            <w:vAlign w:val="center"/>
          </w:tcPr>
          <w:p w14:paraId="157A9D66" w14:textId="41495017" w:rsidR="002A457C" w:rsidRPr="002A457C" w:rsidRDefault="002A457C" w:rsidP="005A03DD">
            <w:pPr>
              <w:spacing w:after="0" w:line="240" w:lineRule="auto"/>
              <w:jc w:val="center"/>
              <w:rPr>
                <w:rFonts w:ascii="Times New Roman" w:eastAsia="Times New Roman" w:hAnsi="Times New Roman" w:cs="Times New Roman"/>
              </w:rPr>
            </w:pPr>
            <w:r w:rsidRPr="002A457C">
              <w:rPr>
                <w:rFonts w:ascii="Times New Roman" w:hAnsi="Times New Roman" w:cs="Times New Roman"/>
                <w:bCs/>
                <w:color w:val="000000"/>
              </w:rPr>
              <w:t>29</w:t>
            </w:r>
            <w:r>
              <w:rPr>
                <w:rFonts w:ascii="Times New Roman" w:hAnsi="Times New Roman" w:cs="Times New Roman"/>
                <w:bCs/>
                <w:color w:val="000000"/>
              </w:rPr>
              <w:t xml:space="preserve"> </w:t>
            </w:r>
            <w:r w:rsidRPr="002A457C">
              <w:rPr>
                <w:rFonts w:ascii="Times New Roman" w:hAnsi="Times New Roman" w:cs="Times New Roman"/>
                <w:bCs/>
                <w:color w:val="000000"/>
              </w:rPr>
              <w:t>314,98</w:t>
            </w:r>
          </w:p>
        </w:tc>
        <w:tc>
          <w:tcPr>
            <w:tcW w:w="1096" w:type="dxa"/>
            <w:shd w:val="clear" w:color="auto" w:fill="auto"/>
            <w:noWrap/>
            <w:vAlign w:val="center"/>
          </w:tcPr>
          <w:p w14:paraId="1BF50888" w14:textId="34925D18" w:rsidR="002A457C" w:rsidRPr="002A457C" w:rsidRDefault="002A457C" w:rsidP="005A03DD">
            <w:pPr>
              <w:spacing w:after="0" w:line="240" w:lineRule="auto"/>
              <w:jc w:val="center"/>
              <w:rPr>
                <w:rFonts w:ascii="Times New Roman" w:eastAsia="Times New Roman" w:hAnsi="Times New Roman" w:cs="Times New Roman"/>
              </w:rPr>
            </w:pPr>
            <w:r w:rsidRPr="002A457C">
              <w:rPr>
                <w:rFonts w:ascii="Times New Roman" w:hAnsi="Times New Roman" w:cs="Times New Roman"/>
                <w:bCs/>
                <w:color w:val="000000"/>
              </w:rPr>
              <w:t>30 063,05</w:t>
            </w:r>
          </w:p>
        </w:tc>
        <w:tc>
          <w:tcPr>
            <w:tcW w:w="1206" w:type="dxa"/>
            <w:noWrap/>
            <w:vAlign w:val="center"/>
          </w:tcPr>
          <w:p w14:paraId="2254FEE8" w14:textId="76BAF0BA" w:rsidR="002A457C" w:rsidRPr="002A457C" w:rsidRDefault="002A457C" w:rsidP="005A03DD">
            <w:pPr>
              <w:spacing w:after="0" w:line="240" w:lineRule="auto"/>
              <w:jc w:val="center"/>
              <w:rPr>
                <w:rFonts w:ascii="Times New Roman" w:eastAsia="Times New Roman" w:hAnsi="Times New Roman" w:cs="Times New Roman"/>
              </w:rPr>
            </w:pPr>
            <w:r w:rsidRPr="002A457C">
              <w:rPr>
                <w:rFonts w:ascii="Times New Roman" w:hAnsi="Times New Roman" w:cs="Times New Roman"/>
                <w:bCs/>
                <w:color w:val="000000"/>
              </w:rPr>
              <w:t>30</w:t>
            </w:r>
            <w:r>
              <w:rPr>
                <w:rFonts w:ascii="Times New Roman" w:hAnsi="Times New Roman" w:cs="Times New Roman"/>
                <w:bCs/>
                <w:color w:val="000000"/>
              </w:rPr>
              <w:t xml:space="preserve"> </w:t>
            </w:r>
            <w:r w:rsidRPr="002A457C">
              <w:rPr>
                <w:rFonts w:ascii="Times New Roman" w:hAnsi="Times New Roman" w:cs="Times New Roman"/>
                <w:bCs/>
                <w:color w:val="000000"/>
              </w:rPr>
              <w:t>467,51</w:t>
            </w:r>
          </w:p>
        </w:tc>
        <w:tc>
          <w:tcPr>
            <w:tcW w:w="1186" w:type="dxa"/>
            <w:vAlign w:val="center"/>
          </w:tcPr>
          <w:p w14:paraId="138641FA" w14:textId="7CB2116B" w:rsidR="002A457C" w:rsidRPr="002A457C" w:rsidRDefault="002A457C" w:rsidP="005A03DD">
            <w:pPr>
              <w:spacing w:after="0" w:line="240" w:lineRule="auto"/>
              <w:jc w:val="center"/>
              <w:rPr>
                <w:rFonts w:ascii="Times New Roman" w:hAnsi="Times New Roman" w:cs="Times New Roman"/>
                <w:bCs/>
                <w:color w:val="000000"/>
              </w:rPr>
            </w:pPr>
            <w:r w:rsidRPr="002A457C">
              <w:rPr>
                <w:rFonts w:ascii="Times New Roman" w:hAnsi="Times New Roman" w:cs="Times New Roman"/>
                <w:bCs/>
                <w:color w:val="000000"/>
              </w:rPr>
              <w:t>30</w:t>
            </w:r>
            <w:r>
              <w:rPr>
                <w:rFonts w:ascii="Times New Roman" w:hAnsi="Times New Roman" w:cs="Times New Roman"/>
                <w:bCs/>
                <w:color w:val="000000"/>
              </w:rPr>
              <w:t xml:space="preserve"> </w:t>
            </w:r>
            <w:r w:rsidRPr="002A457C">
              <w:rPr>
                <w:rFonts w:ascii="Times New Roman" w:hAnsi="Times New Roman" w:cs="Times New Roman"/>
                <w:bCs/>
                <w:color w:val="000000"/>
              </w:rPr>
              <w:t>265,80</w:t>
            </w:r>
          </w:p>
        </w:tc>
      </w:tr>
      <w:tr w:rsidR="002A457C" w:rsidRPr="00782471" w14:paraId="158A13C4" w14:textId="209DE079" w:rsidTr="005A03DD">
        <w:trPr>
          <w:trHeight w:val="250"/>
          <w:jc w:val="center"/>
        </w:trPr>
        <w:tc>
          <w:tcPr>
            <w:tcW w:w="1866" w:type="dxa"/>
            <w:vAlign w:val="center"/>
          </w:tcPr>
          <w:p w14:paraId="1B344D65" w14:textId="77777777"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население, брой</w:t>
            </w:r>
          </w:p>
          <w:p w14:paraId="6FF61950" w14:textId="4089D0AA"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t>(по данни на НСИ)</w:t>
            </w:r>
          </w:p>
        </w:tc>
        <w:tc>
          <w:tcPr>
            <w:tcW w:w="1096" w:type="dxa"/>
            <w:shd w:val="clear" w:color="auto" w:fill="auto"/>
            <w:noWrap/>
            <w:vAlign w:val="center"/>
          </w:tcPr>
          <w:p w14:paraId="4F360860" w14:textId="6E0A3A48" w:rsidR="002A457C" w:rsidRPr="00782471" w:rsidRDefault="002A457C" w:rsidP="005A03DD">
            <w:pPr>
              <w:spacing w:after="0" w:line="240" w:lineRule="auto"/>
              <w:jc w:val="center"/>
              <w:rPr>
                <w:rFonts w:ascii="Times New Roman" w:eastAsia="Times New Roman" w:hAnsi="Times New Roman" w:cs="Times New Roman"/>
              </w:rPr>
            </w:pPr>
            <w:r w:rsidRPr="00782471">
              <w:rPr>
                <w:rFonts w:ascii="Times New Roman" w:hAnsi="Times New Roman" w:cs="Times New Roman"/>
              </w:rPr>
              <w:t>48 183</w:t>
            </w:r>
          </w:p>
        </w:tc>
        <w:tc>
          <w:tcPr>
            <w:tcW w:w="1096" w:type="dxa"/>
            <w:shd w:val="clear" w:color="auto" w:fill="auto"/>
            <w:noWrap/>
            <w:vAlign w:val="center"/>
          </w:tcPr>
          <w:p w14:paraId="66EC1D85" w14:textId="492E3206" w:rsidR="002A457C" w:rsidRPr="00782471" w:rsidRDefault="00FE3A17" w:rsidP="005A03DD">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47 590</w:t>
            </w:r>
          </w:p>
        </w:tc>
        <w:tc>
          <w:tcPr>
            <w:tcW w:w="1096" w:type="dxa"/>
            <w:shd w:val="clear" w:color="auto" w:fill="auto"/>
            <w:noWrap/>
            <w:vAlign w:val="center"/>
          </w:tcPr>
          <w:p w14:paraId="0B355E92" w14:textId="5129AE81" w:rsidR="002A457C" w:rsidRPr="00782471" w:rsidRDefault="00FE3A17" w:rsidP="005A03DD">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46 944</w:t>
            </w:r>
          </w:p>
        </w:tc>
        <w:tc>
          <w:tcPr>
            <w:tcW w:w="1096" w:type="dxa"/>
            <w:shd w:val="clear" w:color="auto" w:fill="auto"/>
            <w:noWrap/>
            <w:vAlign w:val="center"/>
          </w:tcPr>
          <w:p w14:paraId="1979C60E" w14:textId="5E766593" w:rsidR="002A457C" w:rsidRPr="00782471" w:rsidRDefault="00FE3A17" w:rsidP="005A03DD">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46 495</w:t>
            </w:r>
          </w:p>
        </w:tc>
        <w:tc>
          <w:tcPr>
            <w:tcW w:w="1206" w:type="dxa"/>
            <w:noWrap/>
            <w:vAlign w:val="center"/>
          </w:tcPr>
          <w:p w14:paraId="6FAFD7B5" w14:textId="16964686" w:rsidR="002A457C" w:rsidRPr="00782471" w:rsidRDefault="00FE3A17" w:rsidP="005A03DD">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45 936</w:t>
            </w:r>
          </w:p>
        </w:tc>
        <w:tc>
          <w:tcPr>
            <w:tcW w:w="1186" w:type="dxa"/>
            <w:vAlign w:val="center"/>
          </w:tcPr>
          <w:p w14:paraId="63B954D3" w14:textId="0E6B0196" w:rsidR="002A457C" w:rsidRPr="00782471" w:rsidRDefault="009F6261" w:rsidP="005A03DD">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45 624</w:t>
            </w:r>
          </w:p>
        </w:tc>
      </w:tr>
      <w:tr w:rsidR="002A457C" w:rsidRPr="00782471" w14:paraId="1F48D7AF" w14:textId="57F81ECF" w:rsidTr="005A03DD">
        <w:trPr>
          <w:trHeight w:val="250"/>
          <w:jc w:val="center"/>
        </w:trPr>
        <w:tc>
          <w:tcPr>
            <w:tcW w:w="1866" w:type="dxa"/>
            <w:vAlign w:val="center"/>
          </w:tcPr>
          <w:p w14:paraId="53D347DE" w14:textId="0216F3B6" w:rsidR="002A457C" w:rsidRPr="005A03DD" w:rsidRDefault="002A457C" w:rsidP="005A03DD">
            <w:pPr>
              <w:spacing w:after="0" w:line="240" w:lineRule="auto"/>
              <w:jc w:val="center"/>
              <w:rPr>
                <w:rFonts w:ascii="Times New Roman" w:eastAsia="Times New Roman" w:hAnsi="Times New Roman" w:cs="Times New Roman"/>
                <w:b/>
              </w:rPr>
            </w:pPr>
            <w:r w:rsidRPr="005A03DD">
              <w:rPr>
                <w:rFonts w:ascii="Times New Roman" w:eastAsia="Times New Roman" w:hAnsi="Times New Roman" w:cs="Times New Roman"/>
                <w:b/>
              </w:rPr>
              <w:lastRenderedPageBreak/>
              <w:t>норма на натрупване кг/жител/година</w:t>
            </w:r>
          </w:p>
        </w:tc>
        <w:tc>
          <w:tcPr>
            <w:tcW w:w="1096" w:type="dxa"/>
            <w:shd w:val="clear" w:color="auto" w:fill="auto"/>
            <w:noWrap/>
            <w:vAlign w:val="center"/>
          </w:tcPr>
          <w:p w14:paraId="6B78E9EF" w14:textId="5218D8F5" w:rsidR="002A457C" w:rsidRPr="00782471" w:rsidRDefault="005A03DD" w:rsidP="005A03DD">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680,3</w:t>
            </w:r>
          </w:p>
        </w:tc>
        <w:tc>
          <w:tcPr>
            <w:tcW w:w="1096" w:type="dxa"/>
            <w:shd w:val="clear" w:color="auto" w:fill="auto"/>
            <w:noWrap/>
            <w:vAlign w:val="center"/>
          </w:tcPr>
          <w:p w14:paraId="18B3714F" w14:textId="5A29EE86" w:rsidR="002A457C" w:rsidRPr="00782471" w:rsidRDefault="005E726C" w:rsidP="005A03DD">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619,6</w:t>
            </w:r>
          </w:p>
        </w:tc>
        <w:tc>
          <w:tcPr>
            <w:tcW w:w="1096" w:type="dxa"/>
            <w:shd w:val="clear" w:color="auto" w:fill="auto"/>
            <w:noWrap/>
            <w:vAlign w:val="center"/>
          </w:tcPr>
          <w:p w14:paraId="370EA45D" w14:textId="5BBB247D" w:rsidR="002A457C" w:rsidRPr="00782471" w:rsidRDefault="00E72F31" w:rsidP="005A03DD">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624,5</w:t>
            </w:r>
          </w:p>
        </w:tc>
        <w:tc>
          <w:tcPr>
            <w:tcW w:w="1096" w:type="dxa"/>
            <w:shd w:val="clear" w:color="auto" w:fill="auto"/>
            <w:noWrap/>
            <w:vAlign w:val="center"/>
          </w:tcPr>
          <w:p w14:paraId="47C45442" w14:textId="58E49B73" w:rsidR="002A457C" w:rsidRPr="00782471" w:rsidRDefault="00E72F31" w:rsidP="005A03DD">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646,6</w:t>
            </w:r>
          </w:p>
        </w:tc>
        <w:tc>
          <w:tcPr>
            <w:tcW w:w="1206" w:type="dxa"/>
            <w:shd w:val="clear" w:color="auto" w:fill="auto"/>
            <w:noWrap/>
            <w:vAlign w:val="center"/>
          </w:tcPr>
          <w:p w14:paraId="51E144F6" w14:textId="4B821E9C" w:rsidR="002A457C" w:rsidRPr="00782471" w:rsidRDefault="00E72F31" w:rsidP="005A03DD">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663,3</w:t>
            </w:r>
          </w:p>
        </w:tc>
        <w:tc>
          <w:tcPr>
            <w:tcW w:w="1186" w:type="dxa"/>
            <w:vAlign w:val="center"/>
          </w:tcPr>
          <w:p w14:paraId="64C2C436" w14:textId="6C4F7F6E" w:rsidR="002A457C" w:rsidRPr="00782471" w:rsidRDefault="00E72F31" w:rsidP="005A03DD">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663,4</w:t>
            </w:r>
          </w:p>
        </w:tc>
      </w:tr>
    </w:tbl>
    <w:p w14:paraId="061D90F2" w14:textId="72910085" w:rsidR="00782471" w:rsidRPr="00782471" w:rsidRDefault="00782471" w:rsidP="00782471">
      <w:pPr>
        <w:spacing w:after="0" w:line="240" w:lineRule="auto"/>
        <w:jc w:val="center"/>
        <w:rPr>
          <w:rFonts w:ascii="Times New Roman" w:hAnsi="Times New Roman"/>
          <w:i/>
          <w:sz w:val="20"/>
          <w:szCs w:val="20"/>
        </w:rPr>
      </w:pPr>
      <w:r w:rsidRPr="00782471">
        <w:rPr>
          <w:rFonts w:ascii="Times New Roman" w:hAnsi="Times New Roman"/>
          <w:i/>
          <w:sz w:val="20"/>
          <w:szCs w:val="20"/>
        </w:rPr>
        <w:t>Източник: Община Разград и НСИ (данни за население)</w:t>
      </w:r>
    </w:p>
    <w:p w14:paraId="175202CF" w14:textId="77777777" w:rsidR="00E72F31" w:rsidRDefault="00E72F31" w:rsidP="00857750">
      <w:pPr>
        <w:spacing w:after="120" w:line="276" w:lineRule="auto"/>
        <w:jc w:val="both"/>
        <w:rPr>
          <w:rFonts w:ascii="Times New Roman" w:hAnsi="Times New Roman" w:cs="Times New Roman"/>
          <w:sz w:val="24"/>
          <w:szCs w:val="24"/>
        </w:rPr>
      </w:pPr>
      <w:r>
        <w:rPr>
          <w:rFonts w:ascii="Times New Roman" w:hAnsi="Times New Roman" w:cs="Times New Roman"/>
          <w:sz w:val="24"/>
          <w:szCs w:val="24"/>
          <w:lang w:val="ru-RU"/>
        </w:rPr>
        <w:t xml:space="preserve">За територията на община Разград се наблюдава </w:t>
      </w:r>
      <w:r w:rsidR="006E44CF" w:rsidRPr="00A0660B">
        <w:rPr>
          <w:rFonts w:ascii="Times New Roman" w:hAnsi="Times New Roman" w:cs="Times New Roman"/>
          <w:sz w:val="24"/>
          <w:szCs w:val="24"/>
          <w:lang w:val="ru-RU"/>
        </w:rPr>
        <w:t>намаление за периода 2008-</w:t>
      </w:r>
      <w:r>
        <w:rPr>
          <w:rFonts w:ascii="Times New Roman" w:hAnsi="Times New Roman" w:cs="Times New Roman"/>
          <w:sz w:val="24"/>
          <w:szCs w:val="24"/>
          <w:lang w:val="ru-RU"/>
        </w:rPr>
        <w:t>2011</w:t>
      </w:r>
      <w:r w:rsidR="006E44CF" w:rsidRPr="00A0660B">
        <w:rPr>
          <w:rFonts w:ascii="Times New Roman" w:hAnsi="Times New Roman" w:cs="Times New Roman"/>
          <w:sz w:val="24"/>
          <w:szCs w:val="24"/>
          <w:lang w:val="ru-RU"/>
        </w:rPr>
        <w:t xml:space="preserve"> г. </w:t>
      </w:r>
      <w:r w:rsidR="006E44CF" w:rsidRPr="00A33F05">
        <w:rPr>
          <w:rFonts w:ascii="Times New Roman" w:hAnsi="Times New Roman" w:cs="Times New Roman"/>
          <w:sz w:val="24"/>
          <w:szCs w:val="24"/>
        </w:rPr>
        <w:t xml:space="preserve">до </w:t>
      </w:r>
      <w:r>
        <w:rPr>
          <w:rFonts w:ascii="Times New Roman" w:hAnsi="Times New Roman" w:cs="Times New Roman"/>
          <w:sz w:val="24"/>
          <w:szCs w:val="24"/>
        </w:rPr>
        <w:t>501</w:t>
      </w:r>
      <w:r w:rsidR="006E44CF" w:rsidRPr="00A0660B">
        <w:rPr>
          <w:rFonts w:ascii="Times New Roman" w:hAnsi="Times New Roman" w:cs="Times New Roman"/>
          <w:sz w:val="24"/>
          <w:szCs w:val="24"/>
          <w:lang w:val="ru-RU"/>
        </w:rPr>
        <w:t xml:space="preserve"> кг/ж/</w:t>
      </w:r>
      <w:r w:rsidR="006E44CF" w:rsidRPr="00A33F05">
        <w:rPr>
          <w:rFonts w:ascii="Times New Roman" w:hAnsi="Times New Roman" w:cs="Times New Roman"/>
          <w:sz w:val="24"/>
          <w:szCs w:val="24"/>
        </w:rPr>
        <w:t xml:space="preserve">година, </w:t>
      </w:r>
      <w:r>
        <w:rPr>
          <w:rFonts w:ascii="Times New Roman" w:hAnsi="Times New Roman" w:cs="Times New Roman"/>
          <w:sz w:val="24"/>
          <w:szCs w:val="24"/>
        </w:rPr>
        <w:t xml:space="preserve">след което възниква тенденция на трайно увеличвение на нормата на натрупване, която към 2020 годин достига 663,4 </w:t>
      </w:r>
      <w:r w:rsidRPr="00E72F31">
        <w:rPr>
          <w:rFonts w:ascii="Times New Roman" w:hAnsi="Times New Roman" w:cs="Times New Roman"/>
          <w:sz w:val="24"/>
          <w:szCs w:val="24"/>
        </w:rPr>
        <w:t>кг/ж/година</w:t>
      </w:r>
      <w:r w:rsidR="006E44CF" w:rsidRPr="00A33F05">
        <w:rPr>
          <w:rFonts w:ascii="Times New Roman" w:hAnsi="Times New Roman" w:cs="Times New Roman"/>
          <w:sz w:val="24"/>
          <w:szCs w:val="24"/>
        </w:rPr>
        <w:t>.</w:t>
      </w:r>
    </w:p>
    <w:p w14:paraId="4FD593FA" w14:textId="26F9C355" w:rsidR="007D66F1" w:rsidRDefault="000A1EE4" w:rsidP="00857750">
      <w:pPr>
        <w:spacing w:after="120" w:line="276" w:lineRule="auto"/>
        <w:jc w:val="both"/>
        <w:rPr>
          <w:rFonts w:ascii="Times New Roman" w:hAnsi="Times New Roman" w:cs="Times New Roman"/>
          <w:sz w:val="24"/>
          <w:szCs w:val="24"/>
        </w:rPr>
      </w:pPr>
      <w:r w:rsidRPr="00A33F05">
        <w:rPr>
          <w:rFonts w:ascii="Times New Roman" w:hAnsi="Times New Roman" w:cs="Times New Roman"/>
          <w:sz w:val="24"/>
          <w:szCs w:val="24"/>
        </w:rPr>
        <w:t xml:space="preserve">В сравнителен план община </w:t>
      </w:r>
      <w:r w:rsidR="00E72F31">
        <w:rPr>
          <w:rFonts w:ascii="Times New Roman" w:hAnsi="Times New Roman" w:cs="Times New Roman"/>
          <w:sz w:val="24"/>
          <w:szCs w:val="24"/>
        </w:rPr>
        <w:t>Разград е</w:t>
      </w:r>
      <w:r w:rsidRPr="00A33F05">
        <w:rPr>
          <w:rFonts w:ascii="Times New Roman" w:hAnsi="Times New Roman" w:cs="Times New Roman"/>
          <w:sz w:val="24"/>
          <w:szCs w:val="24"/>
        </w:rPr>
        <w:t xml:space="preserve"> </w:t>
      </w:r>
      <w:r w:rsidR="00E72F31">
        <w:rPr>
          <w:rFonts w:ascii="Times New Roman" w:hAnsi="Times New Roman" w:cs="Times New Roman"/>
          <w:sz w:val="24"/>
          <w:szCs w:val="24"/>
        </w:rPr>
        <w:t>над</w:t>
      </w:r>
      <w:r w:rsidRPr="00A33F05">
        <w:rPr>
          <w:rFonts w:ascii="Times New Roman" w:hAnsi="Times New Roman" w:cs="Times New Roman"/>
          <w:sz w:val="24"/>
          <w:szCs w:val="24"/>
        </w:rPr>
        <w:t xml:space="preserve"> средното ниво на образуване на битови отпадъци на жител на година за 2018 година, определено в НПУО 2021-2028</w:t>
      </w:r>
      <w:r w:rsidR="00273AEE">
        <w:rPr>
          <w:rFonts w:ascii="Times New Roman" w:hAnsi="Times New Roman" w:cs="Times New Roman"/>
          <w:sz w:val="24"/>
          <w:szCs w:val="24"/>
        </w:rPr>
        <w:t xml:space="preserve"> г.</w:t>
      </w:r>
      <w:r w:rsidRPr="00A33F05">
        <w:rPr>
          <w:rFonts w:ascii="Times New Roman" w:hAnsi="Times New Roman" w:cs="Times New Roman"/>
          <w:sz w:val="24"/>
          <w:szCs w:val="24"/>
        </w:rPr>
        <w:t xml:space="preserve"> за общини с население 25000-50000 жители – 421 кг/жител/година</w:t>
      </w:r>
      <w:r w:rsidR="00273AEE">
        <w:rPr>
          <w:rFonts w:ascii="Times New Roman" w:hAnsi="Times New Roman" w:cs="Times New Roman"/>
          <w:sz w:val="24"/>
          <w:szCs w:val="24"/>
        </w:rPr>
        <w:t>.</w:t>
      </w:r>
    </w:p>
    <w:p w14:paraId="44B3D903" w14:textId="7F27B2E3" w:rsidR="00E72F31" w:rsidRDefault="00E72F31" w:rsidP="00857750">
      <w:pPr>
        <w:spacing w:after="120" w:line="276" w:lineRule="auto"/>
        <w:jc w:val="both"/>
        <w:rPr>
          <w:rFonts w:ascii="Times New Roman" w:eastAsia="Times New Roman" w:hAnsi="Times New Roman" w:cs="Times New Roman"/>
          <w:sz w:val="24"/>
          <w:szCs w:val="24"/>
        </w:rPr>
      </w:pPr>
      <w:r w:rsidRPr="009C48CF">
        <w:rPr>
          <w:rFonts w:ascii="Times New Roman" w:eastAsia="Times New Roman" w:hAnsi="Times New Roman" w:cs="Times New Roman"/>
          <w:sz w:val="24"/>
          <w:szCs w:val="24"/>
        </w:rPr>
        <w:t xml:space="preserve">Видно от горните данни е, че нормата на натрупване за населените места от Община Разград е по-висока от средната за населени места с аналогично население. Последното се обяснява с факта, че почти всички населени места от Община Разград (без общинския център) са от т.нар. райони тип В – еднофамилни къщи в селата с население до 3 000 души. Последните се характеризират както с голямо количество биоразградими отпадъци, така и с голямо количество селскостопански отпадъци (торови маси) – последните формирани при отглеждането на животни. </w:t>
      </w:r>
    </w:p>
    <w:p w14:paraId="5D30FB4F" w14:textId="77777777" w:rsidR="006E44CF" w:rsidRPr="00E344DC" w:rsidRDefault="006E44CF" w:rsidP="00857750">
      <w:pPr>
        <w:spacing w:after="120" w:line="276" w:lineRule="auto"/>
        <w:jc w:val="both"/>
        <w:rPr>
          <w:rFonts w:ascii="Times New Roman" w:hAnsi="Times New Roman" w:cs="Times New Roman"/>
          <w:i/>
          <w:sz w:val="24"/>
          <w:szCs w:val="24"/>
        </w:rPr>
      </w:pPr>
      <w:r w:rsidRPr="00E344DC">
        <w:rPr>
          <w:rFonts w:ascii="Times New Roman" w:hAnsi="Times New Roman" w:cs="Times New Roman"/>
          <w:i/>
          <w:sz w:val="24"/>
          <w:szCs w:val="24"/>
        </w:rPr>
        <w:t xml:space="preserve">Повторно използване, рециклиране, оползотворяване и обезвреждане на битовите отпадъци </w:t>
      </w:r>
    </w:p>
    <w:p w14:paraId="3B25DA98" w14:textId="77777777" w:rsidR="006E44CF" w:rsidRPr="00E344DC" w:rsidRDefault="006E44CF" w:rsidP="00857750">
      <w:pPr>
        <w:spacing w:after="120" w:line="276" w:lineRule="auto"/>
        <w:jc w:val="both"/>
        <w:rPr>
          <w:rFonts w:ascii="Times New Roman" w:hAnsi="Times New Roman" w:cs="Times New Roman"/>
          <w:sz w:val="24"/>
          <w:szCs w:val="24"/>
        </w:rPr>
      </w:pPr>
      <w:r w:rsidRPr="00E344DC">
        <w:rPr>
          <w:rFonts w:ascii="Times New Roman" w:hAnsi="Times New Roman" w:cs="Times New Roman"/>
          <w:sz w:val="24"/>
          <w:szCs w:val="24"/>
        </w:rPr>
        <w:t xml:space="preserve">Въпреки че в България е констатирана положителна тенденция относно образуваните битови отпадъци на жител, страната ни все още е с много високи нива на депонираните битови отпадъци спрямо останалите страни-членки на ЕС. </w:t>
      </w:r>
    </w:p>
    <w:p w14:paraId="2EB1A622" w14:textId="363FCB57" w:rsidR="007D66F1" w:rsidRPr="00E344DC" w:rsidRDefault="006E44CF" w:rsidP="00857750">
      <w:pPr>
        <w:spacing w:after="120" w:line="276" w:lineRule="auto"/>
        <w:jc w:val="both"/>
        <w:rPr>
          <w:rFonts w:ascii="Times New Roman" w:hAnsi="Times New Roman" w:cs="Times New Roman"/>
          <w:sz w:val="24"/>
          <w:szCs w:val="24"/>
        </w:rPr>
      </w:pPr>
      <w:r w:rsidRPr="00E344DC">
        <w:rPr>
          <w:rFonts w:ascii="Times New Roman" w:hAnsi="Times New Roman" w:cs="Times New Roman"/>
          <w:sz w:val="24"/>
          <w:szCs w:val="24"/>
        </w:rPr>
        <w:t>В България количеството на депонирани отпадъци намалява с по-бързи темпове от средното за ЕС в периода 2008-2018 г., но в нашата страна се депонират почти два пъти повече битови отпадъци на жител от средноевропейското ниво.</w:t>
      </w:r>
    </w:p>
    <w:p w14:paraId="02E25761" w14:textId="717B7A3C" w:rsidR="006E44CF" w:rsidRPr="00E344DC" w:rsidRDefault="006E44CF" w:rsidP="00857750">
      <w:pPr>
        <w:spacing w:after="120" w:line="276" w:lineRule="auto"/>
        <w:jc w:val="both"/>
        <w:rPr>
          <w:rFonts w:ascii="Times New Roman" w:hAnsi="Times New Roman" w:cs="Times New Roman"/>
          <w:sz w:val="24"/>
          <w:szCs w:val="24"/>
        </w:rPr>
      </w:pPr>
      <w:r w:rsidRPr="00E344DC">
        <w:rPr>
          <w:rFonts w:ascii="Times New Roman" w:hAnsi="Times New Roman" w:cs="Times New Roman"/>
          <w:sz w:val="24"/>
          <w:szCs w:val="24"/>
        </w:rPr>
        <w:t xml:space="preserve">Положителна е тенденцията обаче, че количеството на директно депонираните битови отпадъци за периода 1999-2018 г. намалява с близо 74%. Най-ниското ниво на показателя е достигнато през 2018 г., а най-високото – през 2009 г. Общото количество на депонираните битови отпадъци също намалява, като за периода 2009-2018 г. намалението е почти 50%. </w:t>
      </w:r>
    </w:p>
    <w:p w14:paraId="30295292" w14:textId="1B25C61C" w:rsidR="00204101" w:rsidRPr="00E344DC" w:rsidRDefault="00204101" w:rsidP="00857750">
      <w:pPr>
        <w:spacing w:after="120" w:line="276" w:lineRule="auto"/>
        <w:jc w:val="both"/>
        <w:rPr>
          <w:rFonts w:ascii="Times New Roman" w:hAnsi="Times New Roman" w:cs="Times New Roman"/>
          <w:sz w:val="24"/>
          <w:szCs w:val="24"/>
        </w:rPr>
      </w:pPr>
      <w:r w:rsidRPr="00E344DC">
        <w:rPr>
          <w:rFonts w:ascii="Times New Roman" w:hAnsi="Times New Roman" w:cs="Times New Roman"/>
          <w:sz w:val="24"/>
          <w:szCs w:val="24"/>
        </w:rPr>
        <w:t>Намаленията на количествата на общо депонираните и на директно депонираните битови отпадъци могат да се обяснят най-вече с въвеждането в експлоатация на нови инсталации за предварително третиране на битови отпадъци и сепариращи инсталации за смесени битови отпадъци</w:t>
      </w:r>
      <w:r w:rsidR="00273AEE" w:rsidRPr="00E344DC">
        <w:rPr>
          <w:rFonts w:ascii="Times New Roman" w:hAnsi="Times New Roman" w:cs="Times New Roman"/>
          <w:sz w:val="24"/>
          <w:szCs w:val="24"/>
        </w:rPr>
        <w:t>.</w:t>
      </w:r>
    </w:p>
    <w:p w14:paraId="1193BF37" w14:textId="77777777" w:rsidR="00B8663F" w:rsidRPr="00E344DC" w:rsidRDefault="00D703B2" w:rsidP="00857750">
      <w:pPr>
        <w:spacing w:after="120" w:line="276" w:lineRule="auto"/>
        <w:jc w:val="both"/>
        <w:rPr>
          <w:rFonts w:ascii="Times New Roman" w:hAnsi="Times New Roman" w:cs="Times New Roman"/>
          <w:sz w:val="24"/>
          <w:szCs w:val="24"/>
        </w:rPr>
      </w:pPr>
      <w:r w:rsidRPr="00E344DC">
        <w:rPr>
          <w:rFonts w:ascii="Times New Roman" w:hAnsi="Times New Roman" w:cs="Times New Roman"/>
          <w:sz w:val="24"/>
          <w:szCs w:val="24"/>
        </w:rPr>
        <w:t>За същия</w:t>
      </w:r>
      <w:r w:rsidR="006E44CF" w:rsidRPr="00E344DC">
        <w:rPr>
          <w:rFonts w:ascii="Times New Roman" w:hAnsi="Times New Roman" w:cs="Times New Roman"/>
          <w:sz w:val="24"/>
          <w:szCs w:val="24"/>
        </w:rPr>
        <w:t xml:space="preserve"> период на територията на община </w:t>
      </w:r>
      <w:r w:rsidR="00B8663F" w:rsidRPr="00E344DC">
        <w:rPr>
          <w:rFonts w:ascii="Times New Roman" w:hAnsi="Times New Roman" w:cs="Times New Roman"/>
          <w:sz w:val="24"/>
          <w:szCs w:val="24"/>
        </w:rPr>
        <w:t>Рзград</w:t>
      </w:r>
      <w:r w:rsidR="006E44CF" w:rsidRPr="00E344DC">
        <w:rPr>
          <w:rFonts w:ascii="Times New Roman" w:hAnsi="Times New Roman" w:cs="Times New Roman"/>
          <w:sz w:val="24"/>
          <w:szCs w:val="24"/>
        </w:rPr>
        <w:t xml:space="preserve"> </w:t>
      </w:r>
      <w:r w:rsidR="00B8663F" w:rsidRPr="00E344DC">
        <w:rPr>
          <w:rFonts w:ascii="Times New Roman" w:hAnsi="Times New Roman" w:cs="Times New Roman"/>
          <w:sz w:val="24"/>
          <w:szCs w:val="24"/>
        </w:rPr>
        <w:t>не</w:t>
      </w:r>
      <w:r w:rsidR="006E44CF" w:rsidRPr="00E344DC">
        <w:rPr>
          <w:rFonts w:ascii="Times New Roman" w:hAnsi="Times New Roman" w:cs="Times New Roman"/>
          <w:sz w:val="24"/>
          <w:szCs w:val="24"/>
        </w:rPr>
        <w:t xml:space="preserve"> се наблюдава намаление на количествата </w:t>
      </w:r>
      <w:r w:rsidR="00204101" w:rsidRPr="00E344DC">
        <w:rPr>
          <w:rFonts w:ascii="Times New Roman" w:hAnsi="Times New Roman" w:cs="Times New Roman"/>
          <w:sz w:val="24"/>
          <w:szCs w:val="24"/>
        </w:rPr>
        <w:t>директно депонирани отпадъци.</w:t>
      </w:r>
      <w:r w:rsidR="006E44CF" w:rsidRPr="00E344DC">
        <w:rPr>
          <w:rFonts w:ascii="Times New Roman" w:hAnsi="Times New Roman" w:cs="Times New Roman"/>
          <w:sz w:val="24"/>
          <w:szCs w:val="24"/>
        </w:rPr>
        <w:t xml:space="preserve"> </w:t>
      </w:r>
    </w:p>
    <w:p w14:paraId="674B56F1" w14:textId="00E8A24D" w:rsidR="00E344DC" w:rsidRPr="00E344DC" w:rsidRDefault="00E344DC" w:rsidP="00857750">
      <w:pPr>
        <w:spacing w:after="120" w:line="276" w:lineRule="auto"/>
        <w:jc w:val="both"/>
        <w:rPr>
          <w:rFonts w:ascii="Times New Roman" w:hAnsi="Times New Roman" w:cs="Times New Roman"/>
          <w:sz w:val="24"/>
          <w:szCs w:val="24"/>
        </w:rPr>
      </w:pPr>
      <w:r w:rsidRPr="00E344DC">
        <w:rPr>
          <w:rFonts w:ascii="Times New Roman" w:hAnsi="Times New Roman" w:cs="Times New Roman"/>
          <w:sz w:val="24"/>
          <w:szCs w:val="24"/>
        </w:rPr>
        <w:lastRenderedPageBreak/>
        <w:t>Очаква се обаче рязко намаляване в близките години на количествата депонирани битови отпадъци, тъй като в регион Разград ще бъде изграден</w:t>
      </w:r>
      <w:r w:rsidRPr="00E344DC">
        <w:rPr>
          <w:rFonts w:ascii="Times New Roman" w:hAnsi="Times New Roman" w:cs="Times New Roman"/>
          <w:sz w:val="24"/>
          <w:szCs w:val="24"/>
          <w:lang w:val="en-US"/>
        </w:rPr>
        <w:t xml:space="preserve">a </w:t>
      </w:r>
      <w:r w:rsidRPr="00E344DC">
        <w:rPr>
          <w:rFonts w:ascii="Times New Roman" w:hAnsi="Times New Roman" w:cs="Times New Roman"/>
          <w:sz w:val="24"/>
          <w:szCs w:val="24"/>
        </w:rPr>
        <w:t xml:space="preserve">инсталация за сепариране и инсталация за компостиране на битовите отпадъци. </w:t>
      </w:r>
      <w:r>
        <w:rPr>
          <w:rFonts w:ascii="Times New Roman" w:hAnsi="Times New Roman" w:cs="Times New Roman"/>
          <w:sz w:val="24"/>
          <w:szCs w:val="24"/>
        </w:rPr>
        <w:t>На 20.10.2021 година е издадено разрешение за строеж № РС-002 за строеж „Проектиране, строителство и авторски надзор на компостираща инсталация и на инсталация за предварително третиране на битовите отпадъци за общините от РСУО Разград“.</w:t>
      </w:r>
    </w:p>
    <w:p w14:paraId="7D8A112F" w14:textId="50533756" w:rsidR="00E344DC" w:rsidRPr="00A77F3B" w:rsidRDefault="00E344DC" w:rsidP="00857750">
      <w:pPr>
        <w:spacing w:after="120" w:line="276" w:lineRule="auto"/>
        <w:jc w:val="both"/>
        <w:rPr>
          <w:rFonts w:ascii="Times New Roman" w:hAnsi="Times New Roman"/>
          <w:sz w:val="24"/>
          <w:szCs w:val="24"/>
        </w:rPr>
      </w:pPr>
      <w:r w:rsidRPr="00A77F3B">
        <w:rPr>
          <w:rFonts w:ascii="Times New Roman" w:hAnsi="Times New Roman"/>
          <w:sz w:val="24"/>
          <w:szCs w:val="24"/>
        </w:rPr>
        <w:t xml:space="preserve">Намаляване количеството на депонираните битови отпадъци за сметка на оползотворените ще доведе до намаляване (отпадане необходимостта от заплащане – в случай на изпълнение на двете цели по чл.31 ЗУО) на отчисленията по чл.64 ЗУО. </w:t>
      </w:r>
    </w:p>
    <w:p w14:paraId="34C222D9" w14:textId="77777777" w:rsidR="00E344DC" w:rsidRPr="00A77F3B" w:rsidRDefault="00E344DC" w:rsidP="00857750">
      <w:pPr>
        <w:spacing w:after="120" w:line="276" w:lineRule="auto"/>
        <w:jc w:val="both"/>
        <w:rPr>
          <w:rFonts w:ascii="Times New Roman" w:hAnsi="Times New Roman"/>
          <w:sz w:val="24"/>
          <w:szCs w:val="24"/>
        </w:rPr>
      </w:pPr>
      <w:r w:rsidRPr="00A77F3B">
        <w:rPr>
          <w:rFonts w:ascii="Times New Roman" w:hAnsi="Times New Roman"/>
          <w:sz w:val="24"/>
          <w:szCs w:val="24"/>
        </w:rPr>
        <w:t>Регионалната система за управление на отпадъците за регион Разград ще включва следните съоръжения:</w:t>
      </w:r>
    </w:p>
    <w:p w14:paraId="09B26325" w14:textId="3312D269" w:rsidR="00E344DC" w:rsidRPr="005160B1" w:rsidRDefault="00E344DC" w:rsidP="005160B1">
      <w:pPr>
        <w:pStyle w:val="a1"/>
        <w:spacing w:before="120"/>
        <w:ind w:left="0" w:firstLine="0"/>
        <w:jc w:val="both"/>
      </w:pPr>
      <w:r w:rsidRPr="005160B1">
        <w:t xml:space="preserve">Инсталации, включени в регионална система за управление на отпадъците за регион Разград и капацитет  </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4394"/>
      </w:tblGrid>
      <w:tr w:rsidR="00E344DC" w:rsidRPr="00E344DC" w14:paraId="47848655" w14:textId="77777777" w:rsidTr="00E344DC">
        <w:tc>
          <w:tcPr>
            <w:tcW w:w="4673" w:type="dxa"/>
            <w:shd w:val="clear" w:color="auto" w:fill="A8D08D" w:themeFill="accent6" w:themeFillTint="99"/>
          </w:tcPr>
          <w:p w14:paraId="5330BAC3" w14:textId="77777777" w:rsidR="00E344DC" w:rsidRPr="00E344DC" w:rsidRDefault="00E344DC" w:rsidP="002B20D3">
            <w:pPr>
              <w:spacing w:after="0" w:line="240" w:lineRule="auto"/>
              <w:ind w:firstLine="720"/>
              <w:jc w:val="center"/>
              <w:rPr>
                <w:rFonts w:ascii="Times New Roman" w:hAnsi="Times New Roman"/>
                <w:b/>
                <w:sz w:val="24"/>
                <w:szCs w:val="24"/>
              </w:rPr>
            </w:pPr>
            <w:r w:rsidRPr="00E344DC">
              <w:rPr>
                <w:rFonts w:ascii="Times New Roman" w:hAnsi="Times New Roman"/>
                <w:b/>
                <w:sz w:val="24"/>
                <w:szCs w:val="24"/>
              </w:rPr>
              <w:t>Инсталация</w:t>
            </w:r>
          </w:p>
        </w:tc>
        <w:tc>
          <w:tcPr>
            <w:tcW w:w="4394" w:type="dxa"/>
            <w:shd w:val="clear" w:color="auto" w:fill="A8D08D" w:themeFill="accent6" w:themeFillTint="99"/>
          </w:tcPr>
          <w:p w14:paraId="0F799CE4" w14:textId="77777777" w:rsidR="00E344DC" w:rsidRPr="00E344DC" w:rsidRDefault="00E344DC" w:rsidP="002B20D3">
            <w:pPr>
              <w:spacing w:after="0" w:line="240" w:lineRule="auto"/>
              <w:jc w:val="center"/>
              <w:rPr>
                <w:rFonts w:ascii="Times New Roman" w:hAnsi="Times New Roman"/>
                <w:b/>
                <w:sz w:val="24"/>
                <w:szCs w:val="24"/>
              </w:rPr>
            </w:pPr>
            <w:r w:rsidRPr="00E344DC">
              <w:rPr>
                <w:rFonts w:ascii="Times New Roman" w:hAnsi="Times New Roman"/>
                <w:b/>
                <w:sz w:val="24"/>
                <w:szCs w:val="24"/>
              </w:rPr>
              <w:t>Капацитет</w:t>
            </w:r>
          </w:p>
        </w:tc>
      </w:tr>
      <w:tr w:rsidR="00E344DC" w:rsidRPr="00F74CD4" w14:paraId="3F4E4461" w14:textId="77777777" w:rsidTr="00E344DC">
        <w:tc>
          <w:tcPr>
            <w:tcW w:w="4673" w:type="dxa"/>
            <w:vAlign w:val="center"/>
          </w:tcPr>
          <w:p w14:paraId="42224ADD" w14:textId="77777777" w:rsidR="00E344DC" w:rsidRPr="00F74CD4" w:rsidRDefault="00E344DC" w:rsidP="002B20D3">
            <w:pPr>
              <w:spacing w:after="0" w:line="240" w:lineRule="auto"/>
              <w:rPr>
                <w:rFonts w:ascii="Times New Roman" w:hAnsi="Times New Roman" w:cs="Times New Roman"/>
                <w:sz w:val="24"/>
                <w:szCs w:val="24"/>
              </w:rPr>
            </w:pPr>
            <w:r w:rsidRPr="00F74CD4">
              <w:rPr>
                <w:rFonts w:ascii="Times New Roman" w:hAnsi="Times New Roman" w:cs="Times New Roman"/>
                <w:sz w:val="24"/>
                <w:szCs w:val="24"/>
              </w:rPr>
              <w:t>Клетки за неопасни отпадъци №№1 и 2</w:t>
            </w:r>
          </w:p>
        </w:tc>
        <w:tc>
          <w:tcPr>
            <w:tcW w:w="4394" w:type="dxa"/>
            <w:vAlign w:val="center"/>
          </w:tcPr>
          <w:p w14:paraId="389ECDE9" w14:textId="77777777" w:rsidR="00E344DC" w:rsidRPr="00F74CD4" w:rsidRDefault="00E344DC" w:rsidP="002B20D3">
            <w:pPr>
              <w:spacing w:after="0" w:line="240" w:lineRule="auto"/>
              <w:rPr>
                <w:rFonts w:ascii="Times New Roman" w:hAnsi="Times New Roman" w:cs="Times New Roman"/>
                <w:sz w:val="24"/>
                <w:szCs w:val="24"/>
              </w:rPr>
            </w:pPr>
            <w:r w:rsidRPr="00F74CD4">
              <w:rPr>
                <w:rFonts w:ascii="Times New Roman" w:hAnsi="Times New Roman" w:cs="Times New Roman"/>
              </w:rPr>
              <w:t>123,2</w:t>
            </w:r>
            <w:r w:rsidRPr="00F74CD4">
              <w:rPr>
                <w:rFonts w:ascii="Times New Roman" w:hAnsi="Times New Roman" w:cs="Times New Roman"/>
                <w:sz w:val="24"/>
                <w:szCs w:val="24"/>
              </w:rPr>
              <w:t xml:space="preserve"> </w:t>
            </w:r>
            <w:r w:rsidRPr="00F74CD4">
              <w:rPr>
                <w:rFonts w:ascii="Times New Roman" w:eastAsia="Calibri" w:hAnsi="Times New Roman" w:cs="Times New Roman"/>
                <w:sz w:val="24"/>
                <w:szCs w:val="24"/>
              </w:rPr>
              <w:t>[t/24h]</w:t>
            </w:r>
            <w:r w:rsidRPr="00F74CD4">
              <w:rPr>
                <w:rFonts w:ascii="Times New Roman" w:hAnsi="Times New Roman" w:cs="Times New Roman"/>
                <w:sz w:val="24"/>
                <w:szCs w:val="24"/>
              </w:rPr>
              <w:t xml:space="preserve">; </w:t>
            </w:r>
            <w:r w:rsidRPr="00F74CD4">
              <w:rPr>
                <w:rFonts w:ascii="Times New Roman" w:hAnsi="Times New Roman" w:cs="Times New Roman"/>
              </w:rPr>
              <w:t>450 240</w:t>
            </w:r>
            <w:r w:rsidRPr="00F74CD4">
              <w:rPr>
                <w:rFonts w:ascii="Times New Roman" w:eastAsia="Calibri" w:hAnsi="Times New Roman" w:cs="Times New Roman"/>
                <w:sz w:val="24"/>
                <w:szCs w:val="24"/>
              </w:rPr>
              <w:t xml:space="preserve"> [</w:t>
            </w:r>
            <w:r w:rsidRPr="00F74CD4">
              <w:rPr>
                <w:rFonts w:ascii="Times New Roman" w:hAnsi="Times New Roman" w:cs="Times New Roman"/>
                <w:sz w:val="24"/>
                <w:szCs w:val="24"/>
              </w:rPr>
              <w:t>t</w:t>
            </w:r>
            <w:r w:rsidRPr="00F74CD4">
              <w:rPr>
                <w:rFonts w:ascii="Times New Roman" w:eastAsia="Calibri" w:hAnsi="Times New Roman" w:cs="Times New Roman"/>
                <w:sz w:val="24"/>
                <w:szCs w:val="24"/>
              </w:rPr>
              <w:t>]*</w:t>
            </w:r>
          </w:p>
        </w:tc>
      </w:tr>
      <w:tr w:rsidR="00E344DC" w14:paraId="393ECAE1" w14:textId="77777777" w:rsidTr="00E344DC">
        <w:tc>
          <w:tcPr>
            <w:tcW w:w="4673" w:type="dxa"/>
            <w:vAlign w:val="center"/>
          </w:tcPr>
          <w:p w14:paraId="38A203D2" w14:textId="77777777" w:rsidR="00E344DC" w:rsidRPr="00E7608F" w:rsidRDefault="00E344DC" w:rsidP="002B20D3">
            <w:pPr>
              <w:spacing w:after="0" w:line="240" w:lineRule="auto"/>
              <w:rPr>
                <w:rFonts w:ascii="Times New Roman" w:hAnsi="Times New Roman"/>
                <w:sz w:val="24"/>
                <w:szCs w:val="24"/>
              </w:rPr>
            </w:pPr>
            <w:r w:rsidRPr="00B118F5">
              <w:rPr>
                <w:rFonts w:ascii="Times New Roman" w:hAnsi="Times New Roman"/>
                <w:sz w:val="24"/>
                <w:szCs w:val="24"/>
              </w:rPr>
              <w:t>Инсталация за с</w:t>
            </w:r>
            <w:r>
              <w:rPr>
                <w:rFonts w:ascii="Times New Roman" w:hAnsi="Times New Roman"/>
                <w:sz w:val="24"/>
                <w:szCs w:val="24"/>
              </w:rPr>
              <w:t>епариране</w:t>
            </w:r>
            <w:r w:rsidRPr="00B118F5">
              <w:rPr>
                <w:rFonts w:ascii="Times New Roman" w:hAnsi="Times New Roman"/>
                <w:sz w:val="24"/>
                <w:szCs w:val="24"/>
              </w:rPr>
              <w:t xml:space="preserve"> на битови отпадъци</w:t>
            </w:r>
          </w:p>
        </w:tc>
        <w:tc>
          <w:tcPr>
            <w:tcW w:w="4394" w:type="dxa"/>
            <w:vAlign w:val="center"/>
          </w:tcPr>
          <w:p w14:paraId="3A796D2D" w14:textId="77777777" w:rsidR="00E344DC" w:rsidRPr="00B118F5" w:rsidRDefault="00E344DC" w:rsidP="00213855">
            <w:pPr>
              <w:pStyle w:val="ListParagraph"/>
              <w:numPr>
                <w:ilvl w:val="0"/>
                <w:numId w:val="35"/>
              </w:numPr>
              <w:spacing w:after="0" w:line="240" w:lineRule="auto"/>
              <w:ind w:left="317"/>
              <w:rPr>
                <w:rFonts w:ascii="Times New Roman" w:hAnsi="Times New Roman"/>
                <w:sz w:val="24"/>
                <w:szCs w:val="24"/>
              </w:rPr>
            </w:pPr>
            <w:r w:rsidRPr="00B118F5">
              <w:rPr>
                <w:rFonts w:ascii="Times New Roman" w:hAnsi="Times New Roman"/>
                <w:sz w:val="24"/>
                <w:szCs w:val="24"/>
              </w:rPr>
              <w:t xml:space="preserve">Общ капацитет – </w:t>
            </w:r>
            <w:r>
              <w:rPr>
                <w:rFonts w:ascii="Times New Roman" w:hAnsi="Times New Roman"/>
                <w:sz w:val="24"/>
                <w:szCs w:val="24"/>
              </w:rPr>
              <w:t>4</w:t>
            </w:r>
            <w:r w:rsidRPr="00B118F5">
              <w:rPr>
                <w:rFonts w:ascii="Times New Roman" w:hAnsi="Times New Roman"/>
                <w:sz w:val="24"/>
                <w:szCs w:val="24"/>
              </w:rPr>
              <w:t>0 000 т/г.</w:t>
            </w:r>
            <w:r>
              <w:rPr>
                <w:rFonts w:ascii="Times New Roman" w:hAnsi="Times New Roman" w:cs="Times New Roman"/>
                <w:sz w:val="24"/>
                <w:szCs w:val="24"/>
              </w:rPr>
              <w:t>**</w:t>
            </w:r>
          </w:p>
          <w:p w14:paraId="5F5E21AD" w14:textId="77777777" w:rsidR="00E344DC" w:rsidRPr="00B118F5" w:rsidRDefault="00E344DC" w:rsidP="00213855">
            <w:pPr>
              <w:pStyle w:val="ListParagraph"/>
              <w:numPr>
                <w:ilvl w:val="0"/>
                <w:numId w:val="35"/>
              </w:numPr>
              <w:spacing w:after="0" w:line="240" w:lineRule="auto"/>
              <w:ind w:left="317"/>
              <w:rPr>
                <w:rFonts w:ascii="Times New Roman" w:hAnsi="Times New Roman"/>
                <w:sz w:val="24"/>
                <w:szCs w:val="24"/>
              </w:rPr>
            </w:pPr>
            <w:r w:rsidRPr="00B118F5">
              <w:rPr>
                <w:rFonts w:ascii="Times New Roman" w:hAnsi="Times New Roman"/>
                <w:sz w:val="24"/>
                <w:szCs w:val="24"/>
              </w:rPr>
              <w:t xml:space="preserve">Дневен капацитет – </w:t>
            </w:r>
            <w:r>
              <w:rPr>
                <w:rFonts w:ascii="Times New Roman" w:hAnsi="Times New Roman"/>
                <w:sz w:val="24"/>
                <w:szCs w:val="24"/>
              </w:rPr>
              <w:t>128</w:t>
            </w:r>
            <w:r w:rsidRPr="00B118F5">
              <w:rPr>
                <w:rFonts w:ascii="Times New Roman" w:hAnsi="Times New Roman"/>
                <w:sz w:val="24"/>
                <w:szCs w:val="24"/>
              </w:rPr>
              <w:t xml:space="preserve"> т/дневно;</w:t>
            </w:r>
            <w:r>
              <w:rPr>
                <w:rFonts w:ascii="Times New Roman" w:hAnsi="Times New Roman" w:cs="Times New Roman"/>
                <w:sz w:val="24"/>
                <w:szCs w:val="24"/>
              </w:rPr>
              <w:t>**</w:t>
            </w:r>
          </w:p>
        </w:tc>
      </w:tr>
      <w:tr w:rsidR="00E344DC" w14:paraId="679EA4CF" w14:textId="77777777" w:rsidTr="00E344DC">
        <w:tc>
          <w:tcPr>
            <w:tcW w:w="4673" w:type="dxa"/>
            <w:vAlign w:val="center"/>
          </w:tcPr>
          <w:p w14:paraId="38F9FC32" w14:textId="77777777" w:rsidR="00E344DC" w:rsidRPr="00E7608F" w:rsidRDefault="00E344DC" w:rsidP="002B20D3">
            <w:pPr>
              <w:spacing w:after="0" w:line="240" w:lineRule="auto"/>
              <w:rPr>
                <w:rFonts w:ascii="Times New Roman" w:hAnsi="Times New Roman"/>
                <w:sz w:val="24"/>
                <w:szCs w:val="24"/>
              </w:rPr>
            </w:pPr>
            <w:r w:rsidRPr="00E7608F">
              <w:rPr>
                <w:rFonts w:ascii="Times New Roman" w:hAnsi="Times New Roman"/>
                <w:sz w:val="24"/>
                <w:szCs w:val="24"/>
              </w:rPr>
              <w:t>Инсталация за оползотворяване на биоразградими отпадъци (Инсталация за компостиране)</w:t>
            </w:r>
          </w:p>
        </w:tc>
        <w:tc>
          <w:tcPr>
            <w:tcW w:w="4394" w:type="dxa"/>
            <w:vAlign w:val="center"/>
          </w:tcPr>
          <w:p w14:paraId="694CD790" w14:textId="77777777" w:rsidR="00E344DC" w:rsidRPr="00B118F5" w:rsidRDefault="00E344DC" w:rsidP="00213855">
            <w:pPr>
              <w:pStyle w:val="ListParagraph"/>
              <w:numPr>
                <w:ilvl w:val="0"/>
                <w:numId w:val="35"/>
              </w:numPr>
              <w:spacing w:after="0" w:line="240" w:lineRule="auto"/>
              <w:ind w:left="317"/>
              <w:rPr>
                <w:rFonts w:ascii="Times New Roman" w:hAnsi="Times New Roman"/>
                <w:sz w:val="24"/>
                <w:szCs w:val="24"/>
              </w:rPr>
            </w:pPr>
            <w:r w:rsidRPr="00B118F5">
              <w:rPr>
                <w:rFonts w:ascii="Times New Roman" w:hAnsi="Times New Roman"/>
                <w:sz w:val="24"/>
                <w:szCs w:val="24"/>
              </w:rPr>
              <w:t xml:space="preserve">Общ капацитет – </w:t>
            </w:r>
            <w:r>
              <w:rPr>
                <w:rFonts w:ascii="Times New Roman" w:hAnsi="Times New Roman"/>
                <w:sz w:val="24"/>
                <w:szCs w:val="24"/>
              </w:rPr>
              <w:t>3</w:t>
            </w:r>
            <w:r w:rsidRPr="00B118F5">
              <w:rPr>
                <w:rFonts w:ascii="Times New Roman" w:hAnsi="Times New Roman"/>
                <w:sz w:val="24"/>
                <w:szCs w:val="24"/>
              </w:rPr>
              <w:t> 000 т</w:t>
            </w:r>
            <w:r>
              <w:rPr>
                <w:rFonts w:ascii="Times New Roman" w:hAnsi="Times New Roman"/>
                <w:sz w:val="24"/>
                <w:szCs w:val="24"/>
              </w:rPr>
              <w:t xml:space="preserve"> биоотпадъци</w:t>
            </w:r>
            <w:r w:rsidRPr="00B118F5">
              <w:rPr>
                <w:rFonts w:ascii="Times New Roman" w:hAnsi="Times New Roman"/>
                <w:sz w:val="24"/>
                <w:szCs w:val="24"/>
              </w:rPr>
              <w:t>/г.</w:t>
            </w:r>
            <w:r>
              <w:rPr>
                <w:rFonts w:ascii="Times New Roman" w:hAnsi="Times New Roman" w:cs="Times New Roman"/>
                <w:sz w:val="24"/>
                <w:szCs w:val="24"/>
              </w:rPr>
              <w:t>**</w:t>
            </w:r>
          </w:p>
          <w:p w14:paraId="43F6A181" w14:textId="77777777" w:rsidR="00E344DC" w:rsidRPr="00E7608F" w:rsidRDefault="00E344DC" w:rsidP="002B20D3">
            <w:pPr>
              <w:spacing w:after="0" w:line="240" w:lineRule="auto"/>
              <w:ind w:left="317"/>
              <w:rPr>
                <w:rFonts w:ascii="Times New Roman" w:hAnsi="Times New Roman"/>
                <w:sz w:val="24"/>
                <w:szCs w:val="24"/>
              </w:rPr>
            </w:pPr>
            <w:r w:rsidRPr="00B118F5">
              <w:rPr>
                <w:rFonts w:ascii="Times New Roman" w:hAnsi="Times New Roman"/>
                <w:sz w:val="24"/>
                <w:szCs w:val="24"/>
              </w:rPr>
              <w:t xml:space="preserve">Дневен капацитет – </w:t>
            </w:r>
            <w:r>
              <w:rPr>
                <w:rFonts w:ascii="Times New Roman" w:hAnsi="Times New Roman"/>
                <w:sz w:val="24"/>
                <w:szCs w:val="24"/>
              </w:rPr>
              <w:t>12</w:t>
            </w:r>
            <w:r w:rsidRPr="00B118F5">
              <w:rPr>
                <w:rFonts w:ascii="Times New Roman" w:hAnsi="Times New Roman"/>
                <w:sz w:val="24"/>
                <w:szCs w:val="24"/>
              </w:rPr>
              <w:t xml:space="preserve"> т/дневно;</w:t>
            </w:r>
            <w:r>
              <w:rPr>
                <w:rFonts w:ascii="Times New Roman" w:hAnsi="Times New Roman" w:cs="Times New Roman"/>
                <w:sz w:val="24"/>
                <w:szCs w:val="24"/>
              </w:rPr>
              <w:t>**</w:t>
            </w:r>
          </w:p>
        </w:tc>
      </w:tr>
    </w:tbl>
    <w:p w14:paraId="4C2575F6" w14:textId="77777777" w:rsidR="00E344DC" w:rsidRPr="00E344DC" w:rsidRDefault="00E344DC" w:rsidP="00E344DC">
      <w:pPr>
        <w:spacing w:after="0" w:line="240" w:lineRule="auto"/>
        <w:jc w:val="center"/>
        <w:rPr>
          <w:rFonts w:ascii="Times New Roman" w:hAnsi="Times New Roman"/>
          <w:i/>
          <w:sz w:val="20"/>
          <w:szCs w:val="20"/>
        </w:rPr>
      </w:pPr>
      <w:r w:rsidRPr="00E344DC">
        <w:rPr>
          <w:rFonts w:ascii="Times New Roman" w:hAnsi="Times New Roman"/>
          <w:i/>
          <w:sz w:val="20"/>
          <w:szCs w:val="20"/>
        </w:rPr>
        <w:t xml:space="preserve">Източник: *КР № 248-Н0/2008 г.; </w:t>
      </w:r>
      <w:r w:rsidRPr="00E344DC">
        <w:rPr>
          <w:rFonts w:ascii="Times New Roman" w:hAnsi="Times New Roman" w:cs="Times New Roman"/>
          <w:i/>
          <w:sz w:val="20"/>
          <w:szCs w:val="20"/>
        </w:rPr>
        <w:t>**</w:t>
      </w:r>
      <w:r w:rsidRPr="00E344DC">
        <w:rPr>
          <w:rFonts w:ascii="Times New Roman" w:hAnsi="Times New Roman"/>
          <w:i/>
          <w:sz w:val="20"/>
          <w:szCs w:val="20"/>
        </w:rPr>
        <w:t>ДОВОС за „Интегрирана система от съоръжения за третиране на неопасни отпадъци от регион Разград “</w:t>
      </w:r>
    </w:p>
    <w:p w14:paraId="542B3343" w14:textId="77777777" w:rsidR="00E344DC" w:rsidRPr="00A77F3B" w:rsidRDefault="00E344DC" w:rsidP="00E344DC">
      <w:pPr>
        <w:spacing w:after="120" w:line="276" w:lineRule="auto"/>
        <w:jc w:val="both"/>
        <w:rPr>
          <w:rFonts w:ascii="Times New Roman" w:hAnsi="Times New Roman"/>
          <w:sz w:val="24"/>
          <w:szCs w:val="24"/>
        </w:rPr>
      </w:pPr>
      <w:r w:rsidRPr="00A77F3B">
        <w:rPr>
          <w:rFonts w:ascii="Times New Roman" w:hAnsi="Times New Roman"/>
          <w:sz w:val="24"/>
          <w:szCs w:val="24"/>
        </w:rPr>
        <w:t xml:space="preserve">По-подробни данни за Инсталацията за сепариране на битови отпадъци и Инсталацията за компостиране за регион Разград са представени в Анализ на инфраструктурата на отпадъците. </w:t>
      </w:r>
    </w:p>
    <w:p w14:paraId="4E6DB4BC" w14:textId="55F65FB6" w:rsidR="00E344DC" w:rsidRPr="005160B1" w:rsidRDefault="00E344DC" w:rsidP="005160B1">
      <w:pPr>
        <w:pStyle w:val="a1"/>
        <w:ind w:left="0" w:firstLine="0"/>
      </w:pPr>
      <w:r w:rsidRPr="005160B1">
        <w:rPr>
          <w:bCs/>
        </w:rPr>
        <w:t>Данни за битови отпадъци от Община Разград – оползотворени, рециклирани, депонирани към момента на изготвяне на Програмата</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4"/>
        <w:gridCol w:w="1701"/>
        <w:gridCol w:w="2126"/>
        <w:gridCol w:w="2693"/>
      </w:tblGrid>
      <w:tr w:rsidR="007F5B8E" w:rsidRPr="007F5B8E" w14:paraId="55498FD4" w14:textId="77777777" w:rsidTr="00857750">
        <w:trPr>
          <w:tblHeader/>
        </w:trPr>
        <w:tc>
          <w:tcPr>
            <w:tcW w:w="3114" w:type="dxa"/>
            <w:shd w:val="clear" w:color="auto" w:fill="A8D08D" w:themeFill="accent6" w:themeFillTint="99"/>
            <w:vAlign w:val="center"/>
          </w:tcPr>
          <w:p w14:paraId="5EA682B4" w14:textId="77777777" w:rsidR="00E344DC" w:rsidRPr="007F5B8E" w:rsidRDefault="00E344DC" w:rsidP="002B20D3">
            <w:pPr>
              <w:spacing w:after="0" w:line="240" w:lineRule="auto"/>
              <w:jc w:val="center"/>
              <w:rPr>
                <w:rFonts w:ascii="Times New Roman" w:hAnsi="Times New Roman"/>
              </w:rPr>
            </w:pPr>
            <w:r w:rsidRPr="007F5B8E">
              <w:rPr>
                <w:rFonts w:ascii="Times New Roman" w:hAnsi="Times New Roman"/>
              </w:rPr>
              <w:t xml:space="preserve">Вид на отпадъците </w:t>
            </w:r>
          </w:p>
        </w:tc>
        <w:tc>
          <w:tcPr>
            <w:tcW w:w="1701" w:type="dxa"/>
            <w:shd w:val="clear" w:color="auto" w:fill="A8D08D" w:themeFill="accent6" w:themeFillTint="99"/>
            <w:vAlign w:val="center"/>
          </w:tcPr>
          <w:p w14:paraId="34F10F41" w14:textId="77777777" w:rsidR="00E344DC" w:rsidRPr="007F5B8E" w:rsidRDefault="00E344DC" w:rsidP="002B20D3">
            <w:pPr>
              <w:spacing w:after="0" w:line="240" w:lineRule="auto"/>
              <w:jc w:val="center"/>
              <w:rPr>
                <w:rFonts w:ascii="Times New Roman" w:hAnsi="Times New Roman"/>
              </w:rPr>
            </w:pPr>
            <w:r w:rsidRPr="007F5B8E">
              <w:rPr>
                <w:rFonts w:ascii="Times New Roman" w:hAnsi="Times New Roman"/>
              </w:rPr>
              <w:t>Количество оползотворени / рециклирани,</w:t>
            </w:r>
          </w:p>
          <w:p w14:paraId="1EE2FE9E" w14:textId="77777777" w:rsidR="00E344DC" w:rsidRPr="007F5B8E" w:rsidRDefault="00E344DC" w:rsidP="002B20D3">
            <w:pPr>
              <w:spacing w:after="0" w:line="240" w:lineRule="auto"/>
              <w:jc w:val="center"/>
              <w:rPr>
                <w:rFonts w:ascii="Times New Roman" w:hAnsi="Times New Roman"/>
              </w:rPr>
            </w:pPr>
            <w:r w:rsidRPr="007F5B8E">
              <w:rPr>
                <w:rFonts w:ascii="Times New Roman" w:hAnsi="Times New Roman"/>
              </w:rPr>
              <w:t>тон</w:t>
            </w:r>
          </w:p>
        </w:tc>
        <w:tc>
          <w:tcPr>
            <w:tcW w:w="2126" w:type="dxa"/>
            <w:shd w:val="clear" w:color="auto" w:fill="A8D08D" w:themeFill="accent6" w:themeFillTint="99"/>
            <w:vAlign w:val="center"/>
          </w:tcPr>
          <w:p w14:paraId="054EAA40" w14:textId="77777777" w:rsidR="00E344DC" w:rsidRPr="007F5B8E" w:rsidRDefault="00E344DC" w:rsidP="002B20D3">
            <w:pPr>
              <w:spacing w:after="0" w:line="240" w:lineRule="auto"/>
              <w:jc w:val="center"/>
              <w:rPr>
                <w:rFonts w:ascii="Times New Roman" w:hAnsi="Times New Roman"/>
              </w:rPr>
            </w:pPr>
            <w:r w:rsidRPr="007F5B8E">
              <w:rPr>
                <w:rFonts w:ascii="Times New Roman" w:hAnsi="Times New Roman"/>
              </w:rPr>
              <w:t>Съотносимост към общото количество събрани, %</w:t>
            </w:r>
          </w:p>
        </w:tc>
        <w:tc>
          <w:tcPr>
            <w:tcW w:w="2693" w:type="dxa"/>
            <w:shd w:val="clear" w:color="auto" w:fill="A8D08D" w:themeFill="accent6" w:themeFillTint="99"/>
            <w:vAlign w:val="center"/>
          </w:tcPr>
          <w:p w14:paraId="35E60B3A" w14:textId="77777777" w:rsidR="00E344DC" w:rsidRPr="007F5B8E" w:rsidRDefault="00E344DC" w:rsidP="002B20D3">
            <w:pPr>
              <w:spacing w:after="0" w:line="240" w:lineRule="auto"/>
              <w:jc w:val="center"/>
              <w:rPr>
                <w:rFonts w:ascii="Times New Roman" w:hAnsi="Times New Roman"/>
              </w:rPr>
            </w:pPr>
            <w:r w:rsidRPr="007F5B8E">
              <w:rPr>
                <w:rFonts w:ascii="Times New Roman" w:hAnsi="Times New Roman"/>
              </w:rPr>
              <w:t>Забележка</w:t>
            </w:r>
          </w:p>
        </w:tc>
      </w:tr>
      <w:tr w:rsidR="007F5B8E" w:rsidRPr="007F5B8E" w14:paraId="1416DB9F" w14:textId="77777777" w:rsidTr="00857750">
        <w:tc>
          <w:tcPr>
            <w:tcW w:w="3114" w:type="dxa"/>
            <w:vAlign w:val="center"/>
          </w:tcPr>
          <w:p w14:paraId="021F971B" w14:textId="28F27005" w:rsidR="00E344DC" w:rsidRPr="007F5B8E" w:rsidRDefault="00E344DC" w:rsidP="002B20D3">
            <w:pPr>
              <w:spacing w:after="0" w:line="240" w:lineRule="auto"/>
              <w:ind w:left="57" w:right="170"/>
              <w:jc w:val="both"/>
              <w:rPr>
                <w:rFonts w:ascii="Times New Roman" w:hAnsi="Times New Roman"/>
              </w:rPr>
            </w:pPr>
            <w:r w:rsidRPr="007F5B8E">
              <w:rPr>
                <w:rFonts w:ascii="Times New Roman" w:hAnsi="Times New Roman"/>
              </w:rPr>
              <w:t>Разделно събрани и рециклирани отпадъци от хартия и картон, пластмаса, стъкло чрез системите за разделно събиране (20</w:t>
            </w:r>
            <w:r w:rsidR="001A1E30">
              <w:rPr>
                <w:rFonts w:ascii="Times New Roman" w:hAnsi="Times New Roman"/>
              </w:rPr>
              <w:t>18</w:t>
            </w:r>
            <w:r w:rsidRPr="007F5B8E">
              <w:rPr>
                <w:rFonts w:ascii="Times New Roman" w:hAnsi="Times New Roman"/>
              </w:rPr>
              <w:t xml:space="preserve"> г.)</w:t>
            </w:r>
          </w:p>
        </w:tc>
        <w:tc>
          <w:tcPr>
            <w:tcW w:w="1701" w:type="dxa"/>
            <w:vAlign w:val="center"/>
          </w:tcPr>
          <w:p w14:paraId="10F4872E" w14:textId="36785EA4" w:rsidR="00E344DC" w:rsidRPr="007F5B8E" w:rsidRDefault="001A1E30" w:rsidP="002B20D3">
            <w:pPr>
              <w:spacing w:after="0" w:line="240" w:lineRule="auto"/>
              <w:jc w:val="center"/>
              <w:rPr>
                <w:rFonts w:ascii="Times New Roman" w:hAnsi="Times New Roman"/>
              </w:rPr>
            </w:pPr>
            <w:r>
              <w:rPr>
                <w:rFonts w:ascii="Times New Roman" w:hAnsi="Times New Roman"/>
              </w:rPr>
              <w:t>71,300</w:t>
            </w:r>
          </w:p>
        </w:tc>
        <w:tc>
          <w:tcPr>
            <w:tcW w:w="2126" w:type="dxa"/>
            <w:vAlign w:val="center"/>
          </w:tcPr>
          <w:p w14:paraId="0FF2B52D" w14:textId="4FEF4337" w:rsidR="00E344DC" w:rsidRPr="007F5B8E" w:rsidRDefault="001A1E30" w:rsidP="002B20D3">
            <w:pPr>
              <w:spacing w:after="0" w:line="240" w:lineRule="auto"/>
              <w:jc w:val="center"/>
              <w:rPr>
                <w:rFonts w:ascii="Times New Roman" w:hAnsi="Times New Roman"/>
              </w:rPr>
            </w:pPr>
            <w:r>
              <w:rPr>
                <w:rFonts w:ascii="Times New Roman" w:hAnsi="Times New Roman"/>
              </w:rPr>
              <w:t>100</w:t>
            </w:r>
          </w:p>
        </w:tc>
        <w:tc>
          <w:tcPr>
            <w:tcW w:w="2693" w:type="dxa"/>
            <w:vAlign w:val="center"/>
          </w:tcPr>
          <w:p w14:paraId="6D1D3212" w14:textId="6BD73C56" w:rsidR="00E344DC" w:rsidRPr="007F5B8E" w:rsidRDefault="00E344DC" w:rsidP="002B20D3">
            <w:pPr>
              <w:spacing w:after="0" w:line="240" w:lineRule="auto"/>
              <w:ind w:left="57" w:right="170"/>
              <w:jc w:val="both"/>
              <w:rPr>
                <w:rFonts w:ascii="Times New Roman" w:hAnsi="Times New Roman"/>
                <w:sz w:val="20"/>
                <w:szCs w:val="20"/>
              </w:rPr>
            </w:pPr>
            <w:r w:rsidRPr="007F5B8E">
              <w:rPr>
                <w:rFonts w:ascii="Times New Roman" w:hAnsi="Times New Roman"/>
                <w:sz w:val="20"/>
                <w:szCs w:val="20"/>
              </w:rPr>
              <w:t xml:space="preserve">Данните са за </w:t>
            </w:r>
            <w:r w:rsidR="001A1E30">
              <w:rPr>
                <w:rFonts w:ascii="Times New Roman" w:hAnsi="Times New Roman"/>
                <w:sz w:val="20"/>
                <w:szCs w:val="20"/>
              </w:rPr>
              <w:t>2018</w:t>
            </w:r>
            <w:r w:rsidRPr="007F5B8E">
              <w:rPr>
                <w:rFonts w:ascii="Times New Roman" w:hAnsi="Times New Roman"/>
                <w:sz w:val="20"/>
                <w:szCs w:val="20"/>
              </w:rPr>
              <w:t xml:space="preserve"> година</w:t>
            </w:r>
          </w:p>
        </w:tc>
      </w:tr>
      <w:tr w:rsidR="007F5B8E" w:rsidRPr="007F5B8E" w14:paraId="49CACD2D" w14:textId="77777777" w:rsidTr="00857750">
        <w:tc>
          <w:tcPr>
            <w:tcW w:w="3114" w:type="dxa"/>
            <w:vAlign w:val="center"/>
          </w:tcPr>
          <w:p w14:paraId="4BF418A2" w14:textId="77777777" w:rsidR="00E344DC" w:rsidRPr="007F5B8E" w:rsidRDefault="00E344DC" w:rsidP="002B20D3">
            <w:pPr>
              <w:spacing w:after="0" w:line="240" w:lineRule="auto"/>
              <w:ind w:left="57" w:right="170"/>
              <w:jc w:val="both"/>
              <w:rPr>
                <w:rFonts w:ascii="Times New Roman" w:hAnsi="Times New Roman"/>
              </w:rPr>
            </w:pPr>
            <w:r w:rsidRPr="007F5B8E">
              <w:rPr>
                <w:rFonts w:ascii="Times New Roman" w:hAnsi="Times New Roman"/>
              </w:rPr>
              <w:t>Рециклируеми отпадъци от сепариращите инсталации от смесения битов отпадък</w:t>
            </w:r>
          </w:p>
        </w:tc>
        <w:tc>
          <w:tcPr>
            <w:tcW w:w="1701" w:type="dxa"/>
            <w:vAlign w:val="center"/>
          </w:tcPr>
          <w:p w14:paraId="6E61EFB1" w14:textId="77777777" w:rsidR="00E344DC" w:rsidRPr="007F5B8E" w:rsidRDefault="00E344DC" w:rsidP="002B20D3">
            <w:pPr>
              <w:spacing w:after="0" w:line="240" w:lineRule="auto"/>
              <w:jc w:val="center"/>
              <w:rPr>
                <w:rFonts w:ascii="Times New Roman" w:hAnsi="Times New Roman"/>
              </w:rPr>
            </w:pPr>
            <w:r w:rsidRPr="007F5B8E">
              <w:rPr>
                <w:rFonts w:ascii="Times New Roman" w:hAnsi="Times New Roman"/>
              </w:rPr>
              <w:t>0</w:t>
            </w:r>
          </w:p>
        </w:tc>
        <w:tc>
          <w:tcPr>
            <w:tcW w:w="2126" w:type="dxa"/>
            <w:vAlign w:val="center"/>
          </w:tcPr>
          <w:p w14:paraId="3E354845" w14:textId="77777777" w:rsidR="00E344DC" w:rsidRPr="007F5B8E" w:rsidRDefault="00E344DC" w:rsidP="002B20D3">
            <w:pPr>
              <w:spacing w:after="0" w:line="240" w:lineRule="auto"/>
              <w:jc w:val="center"/>
              <w:rPr>
                <w:rFonts w:ascii="Times New Roman" w:hAnsi="Times New Roman"/>
              </w:rPr>
            </w:pPr>
            <w:r w:rsidRPr="007F5B8E">
              <w:rPr>
                <w:rFonts w:ascii="Times New Roman" w:hAnsi="Times New Roman"/>
              </w:rPr>
              <w:t>0</w:t>
            </w:r>
          </w:p>
        </w:tc>
        <w:tc>
          <w:tcPr>
            <w:tcW w:w="2693" w:type="dxa"/>
            <w:vAlign w:val="center"/>
          </w:tcPr>
          <w:p w14:paraId="1D22595C" w14:textId="77777777" w:rsidR="00E344DC" w:rsidRPr="007F5B8E" w:rsidRDefault="00E344DC" w:rsidP="002B20D3">
            <w:pPr>
              <w:spacing w:after="0" w:line="240" w:lineRule="auto"/>
              <w:ind w:left="57" w:right="170"/>
              <w:jc w:val="both"/>
              <w:rPr>
                <w:rFonts w:ascii="Times New Roman" w:hAnsi="Times New Roman"/>
                <w:sz w:val="20"/>
                <w:szCs w:val="20"/>
              </w:rPr>
            </w:pPr>
            <w:r w:rsidRPr="007F5B8E">
              <w:rPr>
                <w:rFonts w:ascii="Times New Roman" w:hAnsi="Times New Roman"/>
                <w:sz w:val="20"/>
                <w:szCs w:val="20"/>
              </w:rPr>
              <w:t>Ще се генерират след въвеждане в експлоатация на Инсталация за сепариране за регион Разград</w:t>
            </w:r>
          </w:p>
        </w:tc>
      </w:tr>
      <w:tr w:rsidR="007F5B8E" w:rsidRPr="007F5B8E" w14:paraId="5F7197B3" w14:textId="77777777" w:rsidTr="00857750">
        <w:tc>
          <w:tcPr>
            <w:tcW w:w="3114" w:type="dxa"/>
            <w:vAlign w:val="center"/>
          </w:tcPr>
          <w:p w14:paraId="042E1E61" w14:textId="77777777" w:rsidR="00E344DC" w:rsidRPr="007F5B8E" w:rsidRDefault="00E344DC" w:rsidP="002B20D3">
            <w:pPr>
              <w:spacing w:after="0" w:line="240" w:lineRule="auto"/>
              <w:ind w:left="57" w:right="170"/>
              <w:jc w:val="both"/>
              <w:rPr>
                <w:rFonts w:ascii="Times New Roman" w:hAnsi="Times New Roman"/>
              </w:rPr>
            </w:pPr>
            <w:r w:rsidRPr="007F5B8E">
              <w:rPr>
                <w:rFonts w:ascii="Times New Roman" w:hAnsi="Times New Roman"/>
              </w:rPr>
              <w:lastRenderedPageBreak/>
              <w:t>Отпадъци, предадени за оползотворяване (извън предадените за рециклиране по предходните точки – например предадени за изгаряне с оползотворяване на енергията)</w:t>
            </w:r>
          </w:p>
        </w:tc>
        <w:tc>
          <w:tcPr>
            <w:tcW w:w="1701" w:type="dxa"/>
            <w:vAlign w:val="center"/>
          </w:tcPr>
          <w:p w14:paraId="78501958" w14:textId="77777777" w:rsidR="00E344DC" w:rsidRPr="007F5B8E" w:rsidRDefault="00E344DC" w:rsidP="002B20D3">
            <w:pPr>
              <w:spacing w:after="0" w:line="240" w:lineRule="auto"/>
              <w:jc w:val="center"/>
              <w:rPr>
                <w:rFonts w:ascii="Times New Roman" w:hAnsi="Times New Roman"/>
              </w:rPr>
            </w:pPr>
            <w:r w:rsidRPr="007F5B8E">
              <w:rPr>
                <w:rFonts w:ascii="Times New Roman" w:hAnsi="Times New Roman"/>
              </w:rPr>
              <w:t>0</w:t>
            </w:r>
          </w:p>
        </w:tc>
        <w:tc>
          <w:tcPr>
            <w:tcW w:w="2126" w:type="dxa"/>
            <w:vAlign w:val="center"/>
          </w:tcPr>
          <w:p w14:paraId="33E94852" w14:textId="77777777" w:rsidR="00E344DC" w:rsidRPr="007F5B8E" w:rsidRDefault="00E344DC" w:rsidP="002B20D3">
            <w:pPr>
              <w:spacing w:after="0" w:line="240" w:lineRule="auto"/>
              <w:jc w:val="center"/>
              <w:rPr>
                <w:rFonts w:ascii="Times New Roman" w:hAnsi="Times New Roman"/>
              </w:rPr>
            </w:pPr>
            <w:r w:rsidRPr="007F5B8E">
              <w:rPr>
                <w:rFonts w:ascii="Times New Roman" w:hAnsi="Times New Roman"/>
              </w:rPr>
              <w:t>0</w:t>
            </w:r>
          </w:p>
        </w:tc>
        <w:tc>
          <w:tcPr>
            <w:tcW w:w="2693" w:type="dxa"/>
            <w:vAlign w:val="center"/>
          </w:tcPr>
          <w:p w14:paraId="1788354D" w14:textId="77777777" w:rsidR="00E344DC" w:rsidRPr="007F5B8E" w:rsidRDefault="00E344DC" w:rsidP="002B20D3">
            <w:pPr>
              <w:spacing w:after="0" w:line="240" w:lineRule="auto"/>
              <w:rPr>
                <w:rFonts w:ascii="Times New Roman" w:hAnsi="Times New Roman"/>
                <w:sz w:val="20"/>
                <w:szCs w:val="20"/>
              </w:rPr>
            </w:pPr>
            <w:r w:rsidRPr="007F5B8E">
              <w:rPr>
                <w:rFonts w:ascii="Times New Roman" w:hAnsi="Times New Roman"/>
                <w:sz w:val="20"/>
                <w:szCs w:val="20"/>
              </w:rPr>
              <w:t xml:space="preserve">Няма данни </w:t>
            </w:r>
          </w:p>
        </w:tc>
      </w:tr>
      <w:tr w:rsidR="007F5B8E" w:rsidRPr="007F5B8E" w14:paraId="06128CF2" w14:textId="77777777" w:rsidTr="00857750">
        <w:tc>
          <w:tcPr>
            <w:tcW w:w="3114" w:type="dxa"/>
            <w:vAlign w:val="center"/>
          </w:tcPr>
          <w:p w14:paraId="23D587DE" w14:textId="77777777" w:rsidR="00E344DC" w:rsidRPr="007F5B8E" w:rsidRDefault="00E344DC" w:rsidP="002B20D3">
            <w:pPr>
              <w:spacing w:after="0" w:line="240" w:lineRule="auto"/>
              <w:rPr>
                <w:rFonts w:ascii="Times New Roman" w:hAnsi="Times New Roman"/>
              </w:rPr>
            </w:pPr>
            <w:r w:rsidRPr="007F5B8E">
              <w:rPr>
                <w:rFonts w:ascii="Times New Roman" w:hAnsi="Times New Roman"/>
              </w:rPr>
              <w:t xml:space="preserve">Разделно събрани и оползотворени битови биоотпадъци </w:t>
            </w:r>
          </w:p>
        </w:tc>
        <w:tc>
          <w:tcPr>
            <w:tcW w:w="1701" w:type="dxa"/>
            <w:vAlign w:val="center"/>
          </w:tcPr>
          <w:p w14:paraId="51CA2152" w14:textId="77777777" w:rsidR="00E344DC" w:rsidRPr="007F5B8E" w:rsidRDefault="00E344DC" w:rsidP="002B20D3">
            <w:pPr>
              <w:spacing w:after="0" w:line="240" w:lineRule="auto"/>
              <w:jc w:val="center"/>
              <w:rPr>
                <w:rFonts w:ascii="Times New Roman" w:hAnsi="Times New Roman"/>
              </w:rPr>
            </w:pPr>
            <w:r w:rsidRPr="007F5B8E">
              <w:rPr>
                <w:rFonts w:ascii="Times New Roman" w:hAnsi="Times New Roman"/>
              </w:rPr>
              <w:t>0</w:t>
            </w:r>
          </w:p>
        </w:tc>
        <w:tc>
          <w:tcPr>
            <w:tcW w:w="2126" w:type="dxa"/>
            <w:vAlign w:val="center"/>
          </w:tcPr>
          <w:p w14:paraId="526D202D" w14:textId="77777777" w:rsidR="00E344DC" w:rsidRPr="007F5B8E" w:rsidRDefault="00E344DC" w:rsidP="002B20D3">
            <w:pPr>
              <w:spacing w:after="0" w:line="240" w:lineRule="auto"/>
              <w:jc w:val="center"/>
              <w:rPr>
                <w:rFonts w:ascii="Times New Roman" w:hAnsi="Times New Roman"/>
              </w:rPr>
            </w:pPr>
            <w:r w:rsidRPr="007F5B8E">
              <w:rPr>
                <w:rFonts w:ascii="Times New Roman" w:hAnsi="Times New Roman"/>
              </w:rPr>
              <w:t>0</w:t>
            </w:r>
          </w:p>
        </w:tc>
        <w:tc>
          <w:tcPr>
            <w:tcW w:w="2693" w:type="dxa"/>
            <w:vAlign w:val="center"/>
          </w:tcPr>
          <w:p w14:paraId="3F7852F0" w14:textId="77777777" w:rsidR="00E344DC" w:rsidRPr="007F5B8E" w:rsidRDefault="00E344DC" w:rsidP="002B20D3">
            <w:pPr>
              <w:spacing w:after="0" w:line="240" w:lineRule="auto"/>
              <w:rPr>
                <w:rFonts w:ascii="Times New Roman" w:hAnsi="Times New Roman"/>
                <w:sz w:val="20"/>
                <w:szCs w:val="20"/>
              </w:rPr>
            </w:pPr>
            <w:r w:rsidRPr="007F5B8E">
              <w:rPr>
                <w:rFonts w:ascii="Times New Roman" w:hAnsi="Times New Roman"/>
                <w:sz w:val="20"/>
                <w:szCs w:val="20"/>
              </w:rPr>
              <w:t xml:space="preserve">Система за разделно събиране на битови биоотпадъци ще се изгради и започне да функционира след изграждане на Инсталация за компостиране </w:t>
            </w:r>
          </w:p>
        </w:tc>
      </w:tr>
      <w:tr w:rsidR="007F5B8E" w:rsidRPr="007F5B8E" w14:paraId="21177C14" w14:textId="77777777" w:rsidTr="00857750">
        <w:tc>
          <w:tcPr>
            <w:tcW w:w="3114" w:type="dxa"/>
            <w:vAlign w:val="center"/>
          </w:tcPr>
          <w:p w14:paraId="10B5C588" w14:textId="77777777" w:rsidR="00E344DC" w:rsidRPr="007F5B8E" w:rsidRDefault="00E344DC" w:rsidP="002B20D3">
            <w:pPr>
              <w:spacing w:after="0" w:line="240" w:lineRule="auto"/>
              <w:ind w:left="57" w:right="170"/>
              <w:jc w:val="both"/>
              <w:rPr>
                <w:rFonts w:ascii="Times New Roman" w:hAnsi="Times New Roman"/>
              </w:rPr>
            </w:pPr>
            <w:r w:rsidRPr="007F5B8E">
              <w:rPr>
                <w:rFonts w:ascii="Times New Roman" w:hAnsi="Times New Roman"/>
              </w:rPr>
              <w:t xml:space="preserve">Депонирани биоразградими битови отпадъци </w:t>
            </w:r>
          </w:p>
        </w:tc>
        <w:tc>
          <w:tcPr>
            <w:tcW w:w="1701" w:type="dxa"/>
            <w:vAlign w:val="center"/>
          </w:tcPr>
          <w:p w14:paraId="2867ACED" w14:textId="2CCFDCB7" w:rsidR="00E344DC" w:rsidRPr="007F5B8E" w:rsidRDefault="007F5B8E" w:rsidP="007F5B8E">
            <w:pPr>
              <w:spacing w:after="0" w:line="240" w:lineRule="auto"/>
              <w:jc w:val="center"/>
              <w:rPr>
                <w:rFonts w:ascii="Times New Roman" w:hAnsi="Times New Roman"/>
              </w:rPr>
            </w:pPr>
            <w:r w:rsidRPr="007F5B8E">
              <w:rPr>
                <w:rFonts w:ascii="Times New Roman" w:hAnsi="Times New Roman"/>
              </w:rPr>
              <w:t>0</w:t>
            </w:r>
          </w:p>
        </w:tc>
        <w:tc>
          <w:tcPr>
            <w:tcW w:w="2126" w:type="dxa"/>
            <w:vAlign w:val="center"/>
          </w:tcPr>
          <w:p w14:paraId="2C61D49E" w14:textId="77777777" w:rsidR="00E344DC" w:rsidRPr="007F5B8E" w:rsidRDefault="00E344DC" w:rsidP="002B20D3">
            <w:pPr>
              <w:spacing w:after="0" w:line="240" w:lineRule="auto"/>
              <w:jc w:val="center"/>
              <w:rPr>
                <w:rFonts w:ascii="Times New Roman" w:hAnsi="Times New Roman"/>
              </w:rPr>
            </w:pPr>
            <w:r w:rsidRPr="007F5B8E">
              <w:rPr>
                <w:rFonts w:ascii="Times New Roman" w:hAnsi="Times New Roman"/>
              </w:rPr>
              <w:t>100</w:t>
            </w:r>
          </w:p>
        </w:tc>
        <w:tc>
          <w:tcPr>
            <w:tcW w:w="2693" w:type="dxa"/>
            <w:vAlign w:val="center"/>
          </w:tcPr>
          <w:p w14:paraId="4026870B" w14:textId="77777777" w:rsidR="00E344DC" w:rsidRPr="007F5B8E" w:rsidRDefault="00E344DC" w:rsidP="002B20D3">
            <w:pPr>
              <w:spacing w:after="0" w:line="240" w:lineRule="auto"/>
              <w:ind w:left="57" w:right="170"/>
              <w:jc w:val="both"/>
              <w:rPr>
                <w:rFonts w:ascii="Times New Roman" w:hAnsi="Times New Roman"/>
                <w:sz w:val="20"/>
                <w:szCs w:val="20"/>
              </w:rPr>
            </w:pPr>
            <w:r w:rsidRPr="007F5B8E">
              <w:rPr>
                <w:rFonts w:ascii="Times New Roman" w:hAnsi="Times New Roman"/>
                <w:sz w:val="20"/>
                <w:szCs w:val="20"/>
              </w:rPr>
              <w:t>Цялото количество генерирани битови отпадъци, се подлага на обезвреждане (депониране в РД – Разград)</w:t>
            </w:r>
          </w:p>
        </w:tc>
      </w:tr>
    </w:tbl>
    <w:p w14:paraId="1A4B1070" w14:textId="77777777" w:rsidR="00E344DC" w:rsidRPr="00B811EF" w:rsidRDefault="00E344DC" w:rsidP="00857750">
      <w:pPr>
        <w:spacing w:after="120" w:line="276" w:lineRule="auto"/>
        <w:jc w:val="both"/>
        <w:rPr>
          <w:rFonts w:ascii="Times New Roman" w:eastAsia="Times New Roman" w:hAnsi="Times New Roman"/>
          <w:bCs/>
          <w:sz w:val="24"/>
          <w:szCs w:val="24"/>
        </w:rPr>
      </w:pPr>
      <w:r w:rsidRPr="00B811EF">
        <w:rPr>
          <w:rFonts w:ascii="Times New Roman" w:eastAsia="Times New Roman" w:hAnsi="Times New Roman"/>
          <w:bCs/>
          <w:sz w:val="24"/>
          <w:szCs w:val="24"/>
        </w:rPr>
        <w:t xml:space="preserve">Към момента на изготвяне на настоящата Програма за управление на отпадъците на Община </w:t>
      </w:r>
      <w:r>
        <w:rPr>
          <w:rFonts w:ascii="Times New Roman" w:eastAsia="Times New Roman" w:hAnsi="Times New Roman"/>
          <w:bCs/>
          <w:sz w:val="24"/>
          <w:szCs w:val="24"/>
        </w:rPr>
        <w:t>Разград</w:t>
      </w:r>
      <w:r w:rsidRPr="00B811EF">
        <w:rPr>
          <w:rFonts w:ascii="Times New Roman" w:eastAsia="Times New Roman" w:hAnsi="Times New Roman"/>
          <w:bCs/>
          <w:sz w:val="24"/>
          <w:szCs w:val="24"/>
        </w:rPr>
        <w:t xml:space="preserve"> за периода 201</w:t>
      </w:r>
      <w:r>
        <w:rPr>
          <w:rFonts w:ascii="Times New Roman" w:eastAsia="Times New Roman" w:hAnsi="Times New Roman"/>
          <w:bCs/>
          <w:sz w:val="24"/>
          <w:szCs w:val="24"/>
          <w:lang w:val="en-US"/>
        </w:rPr>
        <w:t>7</w:t>
      </w:r>
      <w:r w:rsidRPr="00B811EF">
        <w:rPr>
          <w:rFonts w:ascii="Times New Roman" w:eastAsia="Times New Roman" w:hAnsi="Times New Roman"/>
          <w:bCs/>
          <w:sz w:val="24"/>
          <w:szCs w:val="24"/>
        </w:rPr>
        <w:t>-2020 г. все още не са изградени основни съоръжения – част от Регионалната система за управление на отпадъците за регион Р</w:t>
      </w:r>
      <w:r>
        <w:rPr>
          <w:rFonts w:ascii="Times New Roman" w:eastAsia="Times New Roman" w:hAnsi="Times New Roman"/>
          <w:bCs/>
          <w:sz w:val="24"/>
          <w:szCs w:val="24"/>
        </w:rPr>
        <w:t>азград</w:t>
      </w:r>
      <w:r w:rsidRPr="00B811EF">
        <w:rPr>
          <w:rFonts w:ascii="Times New Roman" w:eastAsia="Times New Roman" w:hAnsi="Times New Roman"/>
          <w:bCs/>
          <w:sz w:val="24"/>
          <w:szCs w:val="24"/>
        </w:rPr>
        <w:t>, а именно – Инсталация за сепариране (сортиране) на битови отпадъци и Инсталация за оползотворяване на биоразградими отпадъци (компостиране).</w:t>
      </w:r>
    </w:p>
    <w:p w14:paraId="6FEE3963" w14:textId="4CC269D6" w:rsidR="00B8663F" w:rsidRDefault="00E344DC" w:rsidP="00857750">
      <w:pPr>
        <w:spacing w:after="120" w:line="276" w:lineRule="auto"/>
        <w:jc w:val="both"/>
        <w:rPr>
          <w:rFonts w:ascii="Times New Roman" w:hAnsi="Times New Roman" w:cs="Times New Roman"/>
          <w:sz w:val="24"/>
          <w:szCs w:val="24"/>
        </w:rPr>
      </w:pPr>
      <w:r w:rsidRPr="00B811EF">
        <w:rPr>
          <w:rFonts w:ascii="Times New Roman" w:eastAsia="Times New Roman" w:hAnsi="Times New Roman"/>
          <w:bCs/>
          <w:sz w:val="24"/>
          <w:szCs w:val="24"/>
        </w:rPr>
        <w:t xml:space="preserve">Всички битови отпадъци, генерирани на територията на населените места от регион </w:t>
      </w:r>
      <w:r>
        <w:rPr>
          <w:rFonts w:ascii="Times New Roman" w:eastAsia="Times New Roman" w:hAnsi="Times New Roman"/>
          <w:bCs/>
          <w:sz w:val="24"/>
          <w:szCs w:val="24"/>
        </w:rPr>
        <w:t>Разград</w:t>
      </w:r>
      <w:r w:rsidRPr="00B811EF">
        <w:rPr>
          <w:rFonts w:ascii="Times New Roman" w:eastAsia="Times New Roman" w:hAnsi="Times New Roman"/>
          <w:bCs/>
          <w:sz w:val="24"/>
          <w:szCs w:val="24"/>
        </w:rPr>
        <w:t xml:space="preserve"> и в частност – от община </w:t>
      </w:r>
      <w:r>
        <w:rPr>
          <w:rFonts w:ascii="Times New Roman" w:eastAsia="Times New Roman" w:hAnsi="Times New Roman"/>
          <w:bCs/>
          <w:sz w:val="24"/>
          <w:szCs w:val="24"/>
        </w:rPr>
        <w:t>Разград</w:t>
      </w:r>
      <w:r w:rsidRPr="00B811EF">
        <w:rPr>
          <w:rFonts w:ascii="Times New Roman" w:eastAsia="Times New Roman" w:hAnsi="Times New Roman"/>
          <w:bCs/>
          <w:sz w:val="24"/>
          <w:szCs w:val="24"/>
        </w:rPr>
        <w:t xml:space="preserve">, се подлагат на обезвреждане посредством депониране в клетки за неопасни отпадъци, изградени на територията на Регионално депо – </w:t>
      </w:r>
      <w:r>
        <w:rPr>
          <w:rFonts w:ascii="Times New Roman" w:eastAsia="Times New Roman" w:hAnsi="Times New Roman"/>
          <w:bCs/>
          <w:sz w:val="24"/>
          <w:szCs w:val="24"/>
        </w:rPr>
        <w:t>Разград</w:t>
      </w:r>
      <w:r w:rsidRPr="00B811EF">
        <w:rPr>
          <w:rFonts w:ascii="Times New Roman" w:eastAsia="Times New Roman" w:hAnsi="Times New Roman"/>
          <w:bCs/>
          <w:sz w:val="24"/>
          <w:szCs w:val="24"/>
        </w:rPr>
        <w:t>.</w:t>
      </w:r>
    </w:p>
    <w:p w14:paraId="256580D2" w14:textId="77777777" w:rsidR="00646CA3" w:rsidRPr="00646CA3" w:rsidRDefault="00646CA3" w:rsidP="00857750">
      <w:pPr>
        <w:spacing w:after="120" w:line="276" w:lineRule="auto"/>
        <w:jc w:val="both"/>
        <w:rPr>
          <w:rFonts w:ascii="Times New Roman" w:hAnsi="Times New Roman" w:cs="Times New Roman"/>
          <w:i/>
          <w:sz w:val="24"/>
          <w:szCs w:val="24"/>
        </w:rPr>
      </w:pPr>
      <w:r w:rsidRPr="00646CA3">
        <w:rPr>
          <w:rFonts w:ascii="Times New Roman" w:hAnsi="Times New Roman" w:cs="Times New Roman"/>
          <w:i/>
          <w:sz w:val="24"/>
          <w:szCs w:val="24"/>
        </w:rPr>
        <w:t xml:space="preserve">Източници на образуваните битови отпадъци </w:t>
      </w:r>
    </w:p>
    <w:p w14:paraId="69A35849" w14:textId="77777777" w:rsidR="007F5B8E" w:rsidRPr="005160B1" w:rsidRDefault="007F5B8E" w:rsidP="005160B1">
      <w:pPr>
        <w:pStyle w:val="a1"/>
        <w:ind w:left="0" w:firstLine="0"/>
      </w:pPr>
      <w:r w:rsidRPr="005160B1">
        <w:t>Източници на образуваните битови отпадъци</w:t>
      </w:r>
    </w:p>
    <w:tbl>
      <w:tblPr>
        <w:tblW w:w="95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493"/>
        <w:gridCol w:w="978"/>
        <w:gridCol w:w="978"/>
        <w:gridCol w:w="1080"/>
        <w:gridCol w:w="978"/>
        <w:gridCol w:w="1080"/>
        <w:gridCol w:w="978"/>
        <w:gridCol w:w="978"/>
      </w:tblGrid>
      <w:tr w:rsidR="007F5B8E" w:rsidRPr="00E72F31" w14:paraId="654417B9" w14:textId="77777777" w:rsidTr="00857750">
        <w:trPr>
          <w:trHeight w:val="270"/>
          <w:tblHeader/>
          <w:jc w:val="center"/>
        </w:trPr>
        <w:tc>
          <w:tcPr>
            <w:tcW w:w="2493" w:type="dxa"/>
            <w:shd w:val="clear" w:color="auto" w:fill="A8D08D" w:themeFill="accent6" w:themeFillTint="99"/>
            <w:vAlign w:val="center"/>
          </w:tcPr>
          <w:p w14:paraId="3A7ECD00" w14:textId="77777777" w:rsidR="007F5B8E" w:rsidRPr="00E72F31" w:rsidRDefault="007F5B8E" w:rsidP="002B20D3">
            <w:pPr>
              <w:spacing w:after="0" w:line="240" w:lineRule="auto"/>
              <w:jc w:val="center"/>
              <w:rPr>
                <w:rFonts w:ascii="Times New Roman" w:hAnsi="Times New Roman" w:cs="Times New Roman"/>
                <w:b/>
                <w:bCs/>
                <w:color w:val="000000"/>
              </w:rPr>
            </w:pPr>
            <w:r w:rsidRPr="00E72F31">
              <w:rPr>
                <w:rFonts w:ascii="Times New Roman" w:hAnsi="Times New Roman" w:cs="Times New Roman"/>
                <w:b/>
                <w:bCs/>
                <w:color w:val="000000"/>
              </w:rPr>
              <w:t>В тона</w:t>
            </w:r>
          </w:p>
        </w:tc>
        <w:tc>
          <w:tcPr>
            <w:tcW w:w="978" w:type="dxa"/>
            <w:shd w:val="clear" w:color="auto" w:fill="A8D08D" w:themeFill="accent6" w:themeFillTint="99"/>
            <w:vAlign w:val="center"/>
          </w:tcPr>
          <w:p w14:paraId="2D8B42BB" w14:textId="77777777" w:rsidR="007F5B8E" w:rsidRPr="00E72F31" w:rsidRDefault="007F5B8E" w:rsidP="002B20D3">
            <w:pPr>
              <w:spacing w:after="0" w:line="240" w:lineRule="auto"/>
              <w:jc w:val="center"/>
              <w:rPr>
                <w:rFonts w:ascii="Times New Roman" w:hAnsi="Times New Roman" w:cs="Times New Roman"/>
                <w:b/>
                <w:bCs/>
                <w:color w:val="000000"/>
              </w:rPr>
            </w:pPr>
            <w:r w:rsidRPr="00E72F31">
              <w:rPr>
                <w:rFonts w:ascii="Times New Roman" w:hAnsi="Times New Roman" w:cs="Times New Roman"/>
                <w:b/>
                <w:bCs/>
                <w:color w:val="000000"/>
              </w:rPr>
              <w:t>2014 г.</w:t>
            </w:r>
          </w:p>
        </w:tc>
        <w:tc>
          <w:tcPr>
            <w:tcW w:w="978" w:type="dxa"/>
            <w:shd w:val="clear" w:color="auto" w:fill="A8D08D" w:themeFill="accent6" w:themeFillTint="99"/>
            <w:noWrap/>
            <w:vAlign w:val="center"/>
          </w:tcPr>
          <w:p w14:paraId="528BCF95" w14:textId="77777777" w:rsidR="007F5B8E" w:rsidRPr="00E72F31" w:rsidRDefault="007F5B8E" w:rsidP="002B20D3">
            <w:pPr>
              <w:spacing w:after="0" w:line="240" w:lineRule="auto"/>
              <w:jc w:val="center"/>
              <w:rPr>
                <w:rFonts w:ascii="Times New Roman" w:hAnsi="Times New Roman" w:cs="Times New Roman"/>
                <w:b/>
                <w:bCs/>
                <w:color w:val="000000"/>
              </w:rPr>
            </w:pPr>
            <w:r w:rsidRPr="00E72F31">
              <w:rPr>
                <w:rFonts w:ascii="Times New Roman" w:hAnsi="Times New Roman" w:cs="Times New Roman"/>
                <w:b/>
                <w:bCs/>
                <w:color w:val="000000"/>
              </w:rPr>
              <w:t>2015 г.</w:t>
            </w:r>
          </w:p>
        </w:tc>
        <w:tc>
          <w:tcPr>
            <w:tcW w:w="1080" w:type="dxa"/>
            <w:shd w:val="clear" w:color="auto" w:fill="A8D08D" w:themeFill="accent6" w:themeFillTint="99"/>
            <w:noWrap/>
            <w:vAlign w:val="center"/>
          </w:tcPr>
          <w:p w14:paraId="58A76430" w14:textId="77777777" w:rsidR="007F5B8E" w:rsidRPr="00E72F31" w:rsidRDefault="007F5B8E" w:rsidP="002B20D3">
            <w:pPr>
              <w:spacing w:after="0" w:line="240" w:lineRule="auto"/>
              <w:jc w:val="center"/>
              <w:rPr>
                <w:rFonts w:ascii="Times New Roman" w:hAnsi="Times New Roman" w:cs="Times New Roman"/>
                <w:b/>
                <w:bCs/>
                <w:color w:val="000000"/>
              </w:rPr>
            </w:pPr>
            <w:r w:rsidRPr="00E72F31">
              <w:rPr>
                <w:rFonts w:ascii="Times New Roman" w:hAnsi="Times New Roman" w:cs="Times New Roman"/>
                <w:b/>
                <w:bCs/>
                <w:color w:val="000000"/>
              </w:rPr>
              <w:t>2016 г.</w:t>
            </w:r>
          </w:p>
        </w:tc>
        <w:tc>
          <w:tcPr>
            <w:tcW w:w="978" w:type="dxa"/>
            <w:shd w:val="clear" w:color="auto" w:fill="A8D08D" w:themeFill="accent6" w:themeFillTint="99"/>
            <w:noWrap/>
            <w:vAlign w:val="center"/>
          </w:tcPr>
          <w:p w14:paraId="28BB7635" w14:textId="77777777" w:rsidR="007F5B8E" w:rsidRPr="00E72F31" w:rsidRDefault="007F5B8E" w:rsidP="002B20D3">
            <w:pPr>
              <w:spacing w:after="0" w:line="240" w:lineRule="auto"/>
              <w:jc w:val="center"/>
              <w:rPr>
                <w:rFonts w:ascii="Times New Roman" w:hAnsi="Times New Roman" w:cs="Times New Roman"/>
                <w:b/>
                <w:bCs/>
                <w:color w:val="000000"/>
              </w:rPr>
            </w:pPr>
            <w:r w:rsidRPr="00E72F31">
              <w:rPr>
                <w:rFonts w:ascii="Times New Roman" w:hAnsi="Times New Roman" w:cs="Times New Roman"/>
                <w:b/>
                <w:bCs/>
                <w:color w:val="000000"/>
              </w:rPr>
              <w:t>2017 г.</w:t>
            </w:r>
          </w:p>
        </w:tc>
        <w:tc>
          <w:tcPr>
            <w:tcW w:w="1080" w:type="dxa"/>
            <w:shd w:val="clear" w:color="auto" w:fill="A8D08D" w:themeFill="accent6" w:themeFillTint="99"/>
            <w:noWrap/>
            <w:vAlign w:val="center"/>
          </w:tcPr>
          <w:p w14:paraId="3AB290E4" w14:textId="77777777" w:rsidR="007F5B8E" w:rsidRPr="00E72F31" w:rsidRDefault="007F5B8E" w:rsidP="002B20D3">
            <w:pPr>
              <w:spacing w:after="0" w:line="240" w:lineRule="auto"/>
              <w:jc w:val="center"/>
              <w:rPr>
                <w:rFonts w:ascii="Times New Roman" w:hAnsi="Times New Roman" w:cs="Times New Roman"/>
                <w:b/>
                <w:bCs/>
                <w:color w:val="000000"/>
              </w:rPr>
            </w:pPr>
            <w:r w:rsidRPr="00E72F31">
              <w:rPr>
                <w:rFonts w:ascii="Times New Roman" w:hAnsi="Times New Roman" w:cs="Times New Roman"/>
                <w:b/>
                <w:bCs/>
                <w:color w:val="000000"/>
              </w:rPr>
              <w:t>2018 г.</w:t>
            </w:r>
          </w:p>
        </w:tc>
        <w:tc>
          <w:tcPr>
            <w:tcW w:w="978" w:type="dxa"/>
            <w:shd w:val="clear" w:color="auto" w:fill="A8D08D" w:themeFill="accent6" w:themeFillTint="99"/>
            <w:vAlign w:val="center"/>
          </w:tcPr>
          <w:p w14:paraId="6F6D5929" w14:textId="77777777" w:rsidR="007F5B8E" w:rsidRPr="00E72F31" w:rsidRDefault="007F5B8E" w:rsidP="002B20D3">
            <w:pPr>
              <w:spacing w:after="0" w:line="240" w:lineRule="auto"/>
              <w:jc w:val="center"/>
              <w:rPr>
                <w:rFonts w:ascii="Times New Roman" w:hAnsi="Times New Roman" w:cs="Times New Roman"/>
                <w:b/>
                <w:bCs/>
                <w:color w:val="000000"/>
              </w:rPr>
            </w:pPr>
            <w:r w:rsidRPr="00E72F31">
              <w:rPr>
                <w:rFonts w:ascii="Times New Roman" w:hAnsi="Times New Roman" w:cs="Times New Roman"/>
                <w:b/>
                <w:bCs/>
                <w:color w:val="000000"/>
              </w:rPr>
              <w:t>2019 г.</w:t>
            </w:r>
          </w:p>
        </w:tc>
        <w:tc>
          <w:tcPr>
            <w:tcW w:w="978" w:type="dxa"/>
            <w:shd w:val="clear" w:color="auto" w:fill="A8D08D" w:themeFill="accent6" w:themeFillTint="99"/>
            <w:vAlign w:val="center"/>
          </w:tcPr>
          <w:p w14:paraId="51026E08" w14:textId="77777777" w:rsidR="007F5B8E" w:rsidRPr="00E72F31" w:rsidRDefault="007F5B8E" w:rsidP="002B20D3">
            <w:pPr>
              <w:spacing w:after="0" w:line="240" w:lineRule="auto"/>
              <w:jc w:val="center"/>
              <w:rPr>
                <w:rFonts w:ascii="Times New Roman" w:hAnsi="Times New Roman" w:cs="Times New Roman"/>
                <w:b/>
                <w:bCs/>
                <w:color w:val="000000"/>
              </w:rPr>
            </w:pPr>
            <w:r w:rsidRPr="00E72F31">
              <w:rPr>
                <w:rFonts w:ascii="Times New Roman" w:hAnsi="Times New Roman" w:cs="Times New Roman"/>
                <w:b/>
                <w:bCs/>
                <w:color w:val="000000"/>
              </w:rPr>
              <w:t>2020 г.</w:t>
            </w:r>
          </w:p>
        </w:tc>
      </w:tr>
      <w:tr w:rsidR="007F5B8E" w:rsidRPr="00E72F31" w14:paraId="3B83E717" w14:textId="77777777" w:rsidTr="00857750">
        <w:trPr>
          <w:trHeight w:val="270"/>
          <w:jc w:val="center"/>
        </w:trPr>
        <w:tc>
          <w:tcPr>
            <w:tcW w:w="2493" w:type="dxa"/>
            <w:shd w:val="clear" w:color="auto" w:fill="FFFFFF"/>
            <w:vAlign w:val="center"/>
          </w:tcPr>
          <w:p w14:paraId="004F06DA" w14:textId="77777777" w:rsidR="007F5B8E" w:rsidRPr="00E72F31" w:rsidRDefault="007F5B8E" w:rsidP="002B20D3">
            <w:pPr>
              <w:spacing w:after="0" w:line="240" w:lineRule="auto"/>
              <w:rPr>
                <w:rFonts w:ascii="Times New Roman" w:hAnsi="Times New Roman" w:cs="Times New Roman"/>
                <w:b/>
                <w:bCs/>
                <w:color w:val="000000"/>
              </w:rPr>
            </w:pPr>
            <w:r w:rsidRPr="00E72F31">
              <w:rPr>
                <w:rFonts w:ascii="Times New Roman" w:hAnsi="Times New Roman" w:cs="Times New Roman"/>
                <w:b/>
                <w:bCs/>
                <w:color w:val="000000"/>
              </w:rPr>
              <w:t>Количества събрани смесени битови отпадъци</w:t>
            </w:r>
          </w:p>
        </w:tc>
        <w:tc>
          <w:tcPr>
            <w:tcW w:w="978" w:type="dxa"/>
            <w:vAlign w:val="center"/>
          </w:tcPr>
          <w:p w14:paraId="72C68939" w14:textId="77777777" w:rsidR="007F5B8E" w:rsidRPr="00E72F31" w:rsidRDefault="007F5B8E" w:rsidP="002B20D3">
            <w:pPr>
              <w:spacing w:after="0" w:line="240" w:lineRule="auto"/>
              <w:jc w:val="right"/>
              <w:rPr>
                <w:rFonts w:ascii="Times New Roman" w:hAnsi="Times New Roman" w:cs="Times New Roman"/>
                <w:b/>
                <w:bCs/>
              </w:rPr>
            </w:pPr>
            <w:r w:rsidRPr="00E72F31">
              <w:rPr>
                <w:rFonts w:ascii="Times New Roman" w:hAnsi="Times New Roman" w:cs="Times New Roman"/>
                <w:b/>
                <w:bCs/>
              </w:rPr>
              <w:t>31229,70</w:t>
            </w:r>
          </w:p>
        </w:tc>
        <w:tc>
          <w:tcPr>
            <w:tcW w:w="978" w:type="dxa"/>
            <w:shd w:val="clear" w:color="auto" w:fill="auto"/>
            <w:noWrap/>
            <w:vAlign w:val="center"/>
          </w:tcPr>
          <w:p w14:paraId="458B3A1B" w14:textId="77777777" w:rsidR="007F5B8E" w:rsidRPr="00E72F31" w:rsidRDefault="007F5B8E" w:rsidP="002B20D3">
            <w:pPr>
              <w:spacing w:after="0" w:line="240" w:lineRule="auto"/>
              <w:jc w:val="right"/>
              <w:rPr>
                <w:rFonts w:ascii="Times New Roman" w:hAnsi="Times New Roman" w:cs="Times New Roman"/>
                <w:b/>
                <w:bCs/>
              </w:rPr>
            </w:pPr>
            <w:r w:rsidRPr="00E72F31">
              <w:rPr>
                <w:rFonts w:ascii="Times New Roman" w:hAnsi="Times New Roman" w:cs="Times New Roman"/>
                <w:b/>
                <w:bCs/>
              </w:rPr>
              <w:t>32778,38</w:t>
            </w:r>
          </w:p>
        </w:tc>
        <w:tc>
          <w:tcPr>
            <w:tcW w:w="1080" w:type="dxa"/>
            <w:shd w:val="clear" w:color="auto" w:fill="auto"/>
            <w:noWrap/>
            <w:vAlign w:val="center"/>
          </w:tcPr>
          <w:p w14:paraId="09410357" w14:textId="77777777" w:rsidR="007F5B8E" w:rsidRPr="00E72F31" w:rsidRDefault="007F5B8E" w:rsidP="002B20D3">
            <w:pPr>
              <w:spacing w:after="0" w:line="240" w:lineRule="auto"/>
              <w:jc w:val="right"/>
              <w:rPr>
                <w:rFonts w:ascii="Times New Roman" w:hAnsi="Times New Roman" w:cs="Times New Roman"/>
                <w:b/>
                <w:bCs/>
              </w:rPr>
            </w:pPr>
            <w:r w:rsidRPr="00E72F31">
              <w:rPr>
                <w:rFonts w:ascii="Times New Roman" w:hAnsi="Times New Roman" w:cs="Times New Roman"/>
                <w:b/>
                <w:bCs/>
              </w:rPr>
              <w:t>29484,96</w:t>
            </w:r>
          </w:p>
        </w:tc>
        <w:tc>
          <w:tcPr>
            <w:tcW w:w="978" w:type="dxa"/>
            <w:shd w:val="clear" w:color="auto" w:fill="auto"/>
            <w:noWrap/>
            <w:vAlign w:val="center"/>
          </w:tcPr>
          <w:p w14:paraId="1E29D8CE" w14:textId="77777777" w:rsidR="007F5B8E" w:rsidRPr="00E72F31" w:rsidRDefault="007F5B8E" w:rsidP="002B20D3">
            <w:pPr>
              <w:spacing w:after="0" w:line="240" w:lineRule="auto"/>
              <w:jc w:val="right"/>
              <w:rPr>
                <w:rFonts w:ascii="Times New Roman" w:hAnsi="Times New Roman" w:cs="Times New Roman"/>
                <w:b/>
                <w:bCs/>
                <w:color w:val="000000"/>
              </w:rPr>
            </w:pPr>
            <w:r w:rsidRPr="00E72F31">
              <w:rPr>
                <w:rFonts w:ascii="Times New Roman" w:hAnsi="Times New Roman" w:cs="Times New Roman"/>
                <w:b/>
                <w:bCs/>
                <w:color w:val="000000"/>
              </w:rPr>
              <w:t>29314,98</w:t>
            </w:r>
          </w:p>
        </w:tc>
        <w:tc>
          <w:tcPr>
            <w:tcW w:w="1080" w:type="dxa"/>
            <w:shd w:val="clear" w:color="auto" w:fill="auto"/>
            <w:noWrap/>
            <w:vAlign w:val="center"/>
          </w:tcPr>
          <w:p w14:paraId="466F1327" w14:textId="77777777" w:rsidR="007F5B8E" w:rsidRPr="00E72F31" w:rsidRDefault="007F5B8E" w:rsidP="002B20D3">
            <w:pPr>
              <w:spacing w:after="0" w:line="240" w:lineRule="auto"/>
              <w:jc w:val="right"/>
              <w:rPr>
                <w:rFonts w:ascii="Times New Roman" w:hAnsi="Times New Roman" w:cs="Times New Roman"/>
                <w:b/>
                <w:bCs/>
                <w:color w:val="000000"/>
              </w:rPr>
            </w:pPr>
            <w:r w:rsidRPr="00E72F31">
              <w:rPr>
                <w:rFonts w:ascii="Times New Roman" w:hAnsi="Times New Roman" w:cs="Times New Roman"/>
                <w:b/>
                <w:bCs/>
                <w:color w:val="000000"/>
              </w:rPr>
              <w:t>30063,05</w:t>
            </w:r>
          </w:p>
        </w:tc>
        <w:tc>
          <w:tcPr>
            <w:tcW w:w="978" w:type="dxa"/>
            <w:vAlign w:val="center"/>
          </w:tcPr>
          <w:p w14:paraId="2E3EA17A" w14:textId="77777777" w:rsidR="007F5B8E" w:rsidRPr="00E72F31" w:rsidRDefault="007F5B8E" w:rsidP="002B20D3">
            <w:pPr>
              <w:spacing w:after="0" w:line="240" w:lineRule="auto"/>
              <w:jc w:val="right"/>
              <w:rPr>
                <w:rFonts w:ascii="Times New Roman" w:hAnsi="Times New Roman" w:cs="Times New Roman"/>
                <w:b/>
                <w:bCs/>
                <w:color w:val="000000"/>
              </w:rPr>
            </w:pPr>
            <w:r w:rsidRPr="00E72F31">
              <w:rPr>
                <w:rFonts w:ascii="Times New Roman" w:hAnsi="Times New Roman" w:cs="Times New Roman"/>
                <w:b/>
                <w:bCs/>
                <w:color w:val="000000"/>
              </w:rPr>
              <w:t>30467,51</w:t>
            </w:r>
          </w:p>
        </w:tc>
        <w:tc>
          <w:tcPr>
            <w:tcW w:w="978" w:type="dxa"/>
            <w:vAlign w:val="center"/>
          </w:tcPr>
          <w:p w14:paraId="33C584C9" w14:textId="77777777" w:rsidR="007F5B8E" w:rsidRPr="00E72F31" w:rsidRDefault="007F5B8E" w:rsidP="002B20D3">
            <w:pPr>
              <w:spacing w:after="0" w:line="240" w:lineRule="auto"/>
              <w:jc w:val="right"/>
              <w:rPr>
                <w:rFonts w:ascii="Times New Roman" w:hAnsi="Times New Roman" w:cs="Times New Roman"/>
                <w:b/>
                <w:bCs/>
                <w:color w:val="000000"/>
              </w:rPr>
            </w:pPr>
            <w:r w:rsidRPr="00E72F31">
              <w:rPr>
                <w:rFonts w:ascii="Times New Roman" w:hAnsi="Times New Roman" w:cs="Times New Roman"/>
                <w:b/>
                <w:bCs/>
                <w:color w:val="000000"/>
              </w:rPr>
              <w:t>30265,80</w:t>
            </w:r>
          </w:p>
        </w:tc>
      </w:tr>
      <w:tr w:rsidR="007F5B8E" w:rsidRPr="00E72F31" w14:paraId="0915D597" w14:textId="77777777" w:rsidTr="00857750">
        <w:trPr>
          <w:trHeight w:val="270"/>
          <w:jc w:val="center"/>
        </w:trPr>
        <w:tc>
          <w:tcPr>
            <w:tcW w:w="2493" w:type="dxa"/>
            <w:shd w:val="clear" w:color="auto" w:fill="FFFFFF"/>
            <w:vAlign w:val="center"/>
          </w:tcPr>
          <w:p w14:paraId="4E452F8D" w14:textId="77777777" w:rsidR="007F5B8E" w:rsidRPr="00E72F31" w:rsidRDefault="007F5B8E" w:rsidP="002B20D3">
            <w:pPr>
              <w:spacing w:after="0" w:line="240" w:lineRule="auto"/>
              <w:rPr>
                <w:rFonts w:ascii="Times New Roman" w:hAnsi="Times New Roman" w:cs="Times New Roman"/>
                <w:bCs/>
                <w:color w:val="000000"/>
              </w:rPr>
            </w:pPr>
            <w:r w:rsidRPr="00E72F31">
              <w:rPr>
                <w:rFonts w:ascii="Times New Roman" w:hAnsi="Times New Roman" w:cs="Times New Roman"/>
                <w:bCs/>
                <w:color w:val="000000"/>
              </w:rPr>
              <w:t>от домакинствата</w:t>
            </w:r>
          </w:p>
        </w:tc>
        <w:tc>
          <w:tcPr>
            <w:tcW w:w="978" w:type="dxa"/>
            <w:vAlign w:val="center"/>
          </w:tcPr>
          <w:p w14:paraId="4F3E1807" w14:textId="77777777" w:rsidR="007F5B8E" w:rsidRPr="00E72F31" w:rsidRDefault="007F5B8E" w:rsidP="002B20D3">
            <w:pPr>
              <w:spacing w:after="0" w:line="240" w:lineRule="auto"/>
              <w:jc w:val="right"/>
              <w:rPr>
                <w:rFonts w:ascii="Times New Roman" w:hAnsi="Times New Roman" w:cs="Times New Roman"/>
                <w:b/>
                <w:bCs/>
              </w:rPr>
            </w:pPr>
            <w:r w:rsidRPr="00E72F31">
              <w:rPr>
                <w:rFonts w:ascii="Times New Roman" w:hAnsi="Times New Roman" w:cs="Times New Roman"/>
                <w:b/>
                <w:bCs/>
              </w:rPr>
              <w:t>26655,21</w:t>
            </w:r>
          </w:p>
        </w:tc>
        <w:tc>
          <w:tcPr>
            <w:tcW w:w="978" w:type="dxa"/>
            <w:shd w:val="clear" w:color="auto" w:fill="auto"/>
            <w:noWrap/>
            <w:vAlign w:val="center"/>
          </w:tcPr>
          <w:p w14:paraId="1C2C9C49" w14:textId="77777777" w:rsidR="007F5B8E" w:rsidRPr="00E72F31" w:rsidRDefault="007F5B8E" w:rsidP="002B20D3">
            <w:pPr>
              <w:spacing w:after="0" w:line="240" w:lineRule="auto"/>
              <w:jc w:val="right"/>
              <w:rPr>
                <w:rFonts w:ascii="Times New Roman" w:hAnsi="Times New Roman" w:cs="Times New Roman"/>
                <w:b/>
                <w:bCs/>
              </w:rPr>
            </w:pPr>
            <w:r w:rsidRPr="00E72F31">
              <w:rPr>
                <w:rFonts w:ascii="Times New Roman" w:hAnsi="Times New Roman" w:cs="Times New Roman"/>
                <w:b/>
                <w:bCs/>
              </w:rPr>
              <w:t>25564,17</w:t>
            </w:r>
          </w:p>
        </w:tc>
        <w:tc>
          <w:tcPr>
            <w:tcW w:w="1080" w:type="dxa"/>
            <w:shd w:val="clear" w:color="auto" w:fill="auto"/>
            <w:noWrap/>
            <w:vAlign w:val="center"/>
          </w:tcPr>
          <w:p w14:paraId="76746AE4" w14:textId="77777777" w:rsidR="007F5B8E" w:rsidRPr="00E72F31" w:rsidRDefault="007F5B8E" w:rsidP="002B20D3">
            <w:pPr>
              <w:spacing w:after="0" w:line="240" w:lineRule="auto"/>
              <w:jc w:val="right"/>
              <w:rPr>
                <w:rFonts w:ascii="Times New Roman" w:hAnsi="Times New Roman" w:cs="Times New Roman"/>
                <w:b/>
                <w:bCs/>
              </w:rPr>
            </w:pPr>
            <w:r w:rsidRPr="00E72F31">
              <w:rPr>
                <w:rFonts w:ascii="Times New Roman" w:hAnsi="Times New Roman" w:cs="Times New Roman"/>
                <w:b/>
                <w:bCs/>
              </w:rPr>
              <w:t>25285,11</w:t>
            </w:r>
          </w:p>
        </w:tc>
        <w:tc>
          <w:tcPr>
            <w:tcW w:w="978" w:type="dxa"/>
            <w:shd w:val="clear" w:color="auto" w:fill="auto"/>
            <w:noWrap/>
            <w:vAlign w:val="center"/>
          </w:tcPr>
          <w:p w14:paraId="6B35ACE1" w14:textId="77777777" w:rsidR="007F5B8E" w:rsidRPr="00E72F31" w:rsidRDefault="007F5B8E" w:rsidP="002B20D3">
            <w:pPr>
              <w:spacing w:after="0" w:line="240" w:lineRule="auto"/>
              <w:jc w:val="right"/>
              <w:rPr>
                <w:rFonts w:ascii="Times New Roman" w:hAnsi="Times New Roman" w:cs="Times New Roman"/>
                <w:b/>
                <w:bCs/>
                <w:color w:val="000000"/>
              </w:rPr>
            </w:pPr>
            <w:r w:rsidRPr="00E72F31">
              <w:rPr>
                <w:rFonts w:ascii="Times New Roman" w:hAnsi="Times New Roman" w:cs="Times New Roman"/>
                <w:b/>
                <w:bCs/>
                <w:color w:val="000000"/>
              </w:rPr>
              <w:t>28366,98</w:t>
            </w:r>
          </w:p>
        </w:tc>
        <w:tc>
          <w:tcPr>
            <w:tcW w:w="1080" w:type="dxa"/>
            <w:shd w:val="clear" w:color="auto" w:fill="auto"/>
            <w:noWrap/>
            <w:vAlign w:val="center"/>
          </w:tcPr>
          <w:p w14:paraId="05361DEA" w14:textId="77777777" w:rsidR="007F5B8E" w:rsidRPr="00E72F31" w:rsidRDefault="007F5B8E" w:rsidP="002B20D3">
            <w:pPr>
              <w:spacing w:after="0" w:line="240" w:lineRule="auto"/>
              <w:jc w:val="right"/>
              <w:rPr>
                <w:rFonts w:ascii="Times New Roman" w:hAnsi="Times New Roman" w:cs="Times New Roman"/>
                <w:b/>
                <w:bCs/>
                <w:color w:val="000000"/>
              </w:rPr>
            </w:pPr>
            <w:r w:rsidRPr="00E72F31">
              <w:rPr>
                <w:rFonts w:ascii="Times New Roman" w:hAnsi="Times New Roman" w:cs="Times New Roman"/>
                <w:b/>
                <w:bCs/>
                <w:color w:val="000000"/>
              </w:rPr>
              <w:t>29145,28</w:t>
            </w:r>
          </w:p>
        </w:tc>
        <w:tc>
          <w:tcPr>
            <w:tcW w:w="978" w:type="dxa"/>
            <w:vAlign w:val="center"/>
          </w:tcPr>
          <w:p w14:paraId="08265C53" w14:textId="77777777" w:rsidR="007F5B8E" w:rsidRPr="00E72F31" w:rsidRDefault="007F5B8E" w:rsidP="002B20D3">
            <w:pPr>
              <w:spacing w:after="0" w:line="240" w:lineRule="auto"/>
              <w:jc w:val="right"/>
              <w:rPr>
                <w:rFonts w:ascii="Times New Roman" w:hAnsi="Times New Roman" w:cs="Times New Roman"/>
                <w:b/>
                <w:bCs/>
                <w:color w:val="000000"/>
              </w:rPr>
            </w:pPr>
            <w:r w:rsidRPr="00E72F31">
              <w:rPr>
                <w:rFonts w:ascii="Times New Roman" w:hAnsi="Times New Roman" w:cs="Times New Roman"/>
                <w:b/>
                <w:bCs/>
                <w:color w:val="000000"/>
              </w:rPr>
              <w:t>29691,30</w:t>
            </w:r>
          </w:p>
        </w:tc>
        <w:tc>
          <w:tcPr>
            <w:tcW w:w="978" w:type="dxa"/>
            <w:vAlign w:val="center"/>
          </w:tcPr>
          <w:p w14:paraId="42B0861D" w14:textId="77777777" w:rsidR="007F5B8E" w:rsidRPr="00E72F31" w:rsidRDefault="007F5B8E" w:rsidP="002B20D3">
            <w:pPr>
              <w:spacing w:after="0" w:line="240" w:lineRule="auto"/>
              <w:jc w:val="right"/>
              <w:rPr>
                <w:rFonts w:ascii="Times New Roman" w:hAnsi="Times New Roman" w:cs="Times New Roman"/>
                <w:b/>
                <w:bCs/>
                <w:color w:val="000000"/>
              </w:rPr>
            </w:pPr>
            <w:r w:rsidRPr="00E72F31">
              <w:rPr>
                <w:rFonts w:ascii="Times New Roman" w:hAnsi="Times New Roman" w:cs="Times New Roman"/>
                <w:b/>
                <w:bCs/>
                <w:color w:val="000000"/>
              </w:rPr>
              <w:t>29298,09</w:t>
            </w:r>
          </w:p>
        </w:tc>
      </w:tr>
      <w:tr w:rsidR="007F5B8E" w:rsidRPr="00E72F31" w14:paraId="29C948FC" w14:textId="77777777" w:rsidTr="00857750">
        <w:trPr>
          <w:trHeight w:val="270"/>
          <w:jc w:val="center"/>
        </w:trPr>
        <w:tc>
          <w:tcPr>
            <w:tcW w:w="2493" w:type="dxa"/>
            <w:shd w:val="clear" w:color="auto" w:fill="FFFFFF"/>
            <w:vAlign w:val="center"/>
          </w:tcPr>
          <w:p w14:paraId="25AFA72C" w14:textId="77777777" w:rsidR="007F5B8E" w:rsidRPr="00E72F31" w:rsidRDefault="007F5B8E" w:rsidP="002B20D3">
            <w:pPr>
              <w:spacing w:after="0" w:line="240" w:lineRule="auto"/>
              <w:rPr>
                <w:rFonts w:ascii="Times New Roman" w:hAnsi="Times New Roman" w:cs="Times New Roman"/>
                <w:bCs/>
                <w:color w:val="000000"/>
              </w:rPr>
            </w:pPr>
            <w:r w:rsidRPr="00E72F31">
              <w:rPr>
                <w:rFonts w:ascii="Times New Roman" w:hAnsi="Times New Roman" w:cs="Times New Roman"/>
                <w:bCs/>
                <w:color w:val="000000"/>
              </w:rPr>
              <w:t>от предприятията и търговските обекти</w:t>
            </w:r>
          </w:p>
        </w:tc>
        <w:tc>
          <w:tcPr>
            <w:tcW w:w="978" w:type="dxa"/>
            <w:vAlign w:val="center"/>
          </w:tcPr>
          <w:p w14:paraId="5EAD07FE" w14:textId="77777777" w:rsidR="007F5B8E" w:rsidRPr="00E72F31" w:rsidRDefault="007F5B8E" w:rsidP="002B20D3">
            <w:pPr>
              <w:spacing w:after="0" w:line="240" w:lineRule="auto"/>
              <w:jc w:val="right"/>
              <w:rPr>
                <w:rFonts w:ascii="Times New Roman" w:hAnsi="Times New Roman" w:cs="Times New Roman"/>
                <w:b/>
                <w:bCs/>
              </w:rPr>
            </w:pPr>
            <w:r w:rsidRPr="00E72F31">
              <w:rPr>
                <w:rFonts w:ascii="Times New Roman" w:hAnsi="Times New Roman" w:cs="Times New Roman"/>
                <w:b/>
                <w:bCs/>
              </w:rPr>
              <w:t>4574,49</w:t>
            </w:r>
          </w:p>
        </w:tc>
        <w:tc>
          <w:tcPr>
            <w:tcW w:w="978" w:type="dxa"/>
            <w:shd w:val="clear" w:color="auto" w:fill="auto"/>
            <w:noWrap/>
            <w:vAlign w:val="center"/>
          </w:tcPr>
          <w:p w14:paraId="2F188047" w14:textId="77777777" w:rsidR="007F5B8E" w:rsidRPr="00E72F31" w:rsidRDefault="007F5B8E" w:rsidP="002B20D3">
            <w:pPr>
              <w:spacing w:after="0" w:line="240" w:lineRule="auto"/>
              <w:jc w:val="right"/>
              <w:rPr>
                <w:rFonts w:ascii="Times New Roman" w:hAnsi="Times New Roman" w:cs="Times New Roman"/>
                <w:b/>
                <w:bCs/>
              </w:rPr>
            </w:pPr>
            <w:r w:rsidRPr="00E72F31">
              <w:rPr>
                <w:rFonts w:ascii="Times New Roman" w:hAnsi="Times New Roman" w:cs="Times New Roman"/>
                <w:b/>
                <w:bCs/>
              </w:rPr>
              <w:t>7214,21</w:t>
            </w:r>
          </w:p>
        </w:tc>
        <w:tc>
          <w:tcPr>
            <w:tcW w:w="1080" w:type="dxa"/>
            <w:shd w:val="clear" w:color="auto" w:fill="auto"/>
            <w:noWrap/>
            <w:vAlign w:val="center"/>
          </w:tcPr>
          <w:p w14:paraId="59FDF7F0" w14:textId="77777777" w:rsidR="007F5B8E" w:rsidRPr="00E72F31" w:rsidRDefault="007F5B8E" w:rsidP="002B20D3">
            <w:pPr>
              <w:spacing w:after="0" w:line="240" w:lineRule="auto"/>
              <w:jc w:val="right"/>
              <w:rPr>
                <w:rFonts w:ascii="Times New Roman" w:hAnsi="Times New Roman" w:cs="Times New Roman"/>
                <w:b/>
                <w:bCs/>
              </w:rPr>
            </w:pPr>
            <w:r w:rsidRPr="00E72F31">
              <w:rPr>
                <w:rFonts w:ascii="Times New Roman" w:hAnsi="Times New Roman" w:cs="Times New Roman"/>
                <w:b/>
                <w:bCs/>
              </w:rPr>
              <w:t>4199,85</w:t>
            </w:r>
          </w:p>
        </w:tc>
        <w:tc>
          <w:tcPr>
            <w:tcW w:w="978" w:type="dxa"/>
            <w:shd w:val="clear" w:color="auto" w:fill="auto"/>
            <w:noWrap/>
            <w:vAlign w:val="center"/>
          </w:tcPr>
          <w:p w14:paraId="7F1D8B59" w14:textId="77777777" w:rsidR="007F5B8E" w:rsidRPr="00E72F31" w:rsidRDefault="007F5B8E" w:rsidP="002B20D3">
            <w:pPr>
              <w:spacing w:after="0" w:line="240" w:lineRule="auto"/>
              <w:jc w:val="right"/>
              <w:rPr>
                <w:rFonts w:ascii="Times New Roman" w:hAnsi="Times New Roman" w:cs="Times New Roman"/>
                <w:b/>
                <w:bCs/>
                <w:color w:val="000000"/>
              </w:rPr>
            </w:pPr>
            <w:r w:rsidRPr="00E72F31">
              <w:rPr>
                <w:rFonts w:ascii="Times New Roman" w:hAnsi="Times New Roman" w:cs="Times New Roman"/>
                <w:b/>
                <w:bCs/>
                <w:color w:val="000000"/>
              </w:rPr>
              <w:t>948,00</w:t>
            </w:r>
          </w:p>
        </w:tc>
        <w:tc>
          <w:tcPr>
            <w:tcW w:w="1080" w:type="dxa"/>
            <w:shd w:val="clear" w:color="auto" w:fill="auto"/>
            <w:noWrap/>
            <w:vAlign w:val="center"/>
          </w:tcPr>
          <w:p w14:paraId="2B77DB61" w14:textId="77777777" w:rsidR="007F5B8E" w:rsidRPr="00E72F31" w:rsidRDefault="007F5B8E" w:rsidP="002B20D3">
            <w:pPr>
              <w:spacing w:after="0" w:line="240" w:lineRule="auto"/>
              <w:jc w:val="right"/>
              <w:rPr>
                <w:rFonts w:ascii="Times New Roman" w:hAnsi="Times New Roman" w:cs="Times New Roman"/>
                <w:b/>
                <w:bCs/>
                <w:color w:val="000000"/>
              </w:rPr>
            </w:pPr>
            <w:r w:rsidRPr="00E72F31">
              <w:rPr>
                <w:rFonts w:ascii="Times New Roman" w:hAnsi="Times New Roman" w:cs="Times New Roman"/>
                <w:b/>
                <w:bCs/>
                <w:color w:val="000000"/>
              </w:rPr>
              <w:t>917,77</w:t>
            </w:r>
          </w:p>
        </w:tc>
        <w:tc>
          <w:tcPr>
            <w:tcW w:w="978" w:type="dxa"/>
            <w:vAlign w:val="center"/>
          </w:tcPr>
          <w:p w14:paraId="3027F06E" w14:textId="77777777" w:rsidR="007F5B8E" w:rsidRPr="00E72F31" w:rsidRDefault="007F5B8E" w:rsidP="002B20D3">
            <w:pPr>
              <w:spacing w:after="0" w:line="240" w:lineRule="auto"/>
              <w:jc w:val="right"/>
              <w:rPr>
                <w:rFonts w:ascii="Times New Roman" w:hAnsi="Times New Roman" w:cs="Times New Roman"/>
                <w:b/>
                <w:bCs/>
                <w:color w:val="000000"/>
              </w:rPr>
            </w:pPr>
            <w:r w:rsidRPr="00E72F31">
              <w:rPr>
                <w:rFonts w:ascii="Times New Roman" w:hAnsi="Times New Roman" w:cs="Times New Roman"/>
                <w:b/>
                <w:bCs/>
                <w:color w:val="000000"/>
              </w:rPr>
              <w:t>776,21</w:t>
            </w:r>
          </w:p>
        </w:tc>
        <w:tc>
          <w:tcPr>
            <w:tcW w:w="978" w:type="dxa"/>
            <w:vAlign w:val="center"/>
          </w:tcPr>
          <w:p w14:paraId="073F7DC9" w14:textId="77777777" w:rsidR="007F5B8E" w:rsidRPr="00E72F31" w:rsidRDefault="007F5B8E" w:rsidP="002B20D3">
            <w:pPr>
              <w:spacing w:after="0" w:line="240" w:lineRule="auto"/>
              <w:jc w:val="right"/>
              <w:rPr>
                <w:rFonts w:ascii="Times New Roman" w:hAnsi="Times New Roman" w:cs="Times New Roman"/>
                <w:b/>
                <w:bCs/>
                <w:color w:val="000000"/>
              </w:rPr>
            </w:pPr>
            <w:r w:rsidRPr="00E72F31">
              <w:rPr>
                <w:rFonts w:ascii="Times New Roman" w:hAnsi="Times New Roman" w:cs="Times New Roman"/>
                <w:b/>
                <w:bCs/>
                <w:color w:val="000000"/>
              </w:rPr>
              <w:t>967,71</w:t>
            </w:r>
          </w:p>
        </w:tc>
      </w:tr>
    </w:tbl>
    <w:p w14:paraId="2A01B188" w14:textId="77777777" w:rsidR="007F5B8E" w:rsidRPr="00E72F31" w:rsidRDefault="007F5B8E" w:rsidP="007F5B8E">
      <w:pPr>
        <w:spacing w:after="0" w:line="240" w:lineRule="auto"/>
        <w:jc w:val="center"/>
        <w:rPr>
          <w:rFonts w:ascii="Times New Roman" w:eastAsia="Times New Roman" w:hAnsi="Times New Roman" w:cs="Times New Roman"/>
          <w:i/>
          <w:sz w:val="20"/>
          <w:szCs w:val="20"/>
        </w:rPr>
      </w:pPr>
      <w:r w:rsidRPr="00E72F31">
        <w:rPr>
          <w:rFonts w:ascii="Times New Roman" w:eastAsia="Times New Roman" w:hAnsi="Times New Roman" w:cs="Times New Roman"/>
          <w:i/>
          <w:sz w:val="20"/>
          <w:szCs w:val="20"/>
        </w:rPr>
        <w:t>Източник: Община Разград и НСИ (данни за население)</w:t>
      </w:r>
    </w:p>
    <w:p w14:paraId="1E047AE9" w14:textId="43D1D5B5" w:rsidR="007F5B8E" w:rsidRPr="00E72F31" w:rsidRDefault="007F5B8E" w:rsidP="00857750">
      <w:pPr>
        <w:spacing w:after="12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Представената в Таблица 5</w:t>
      </w:r>
      <w:r w:rsidRPr="00E72F31">
        <w:rPr>
          <w:rFonts w:ascii="Times New Roman" w:eastAsia="Times New Roman" w:hAnsi="Times New Roman" w:cs="Times New Roman"/>
          <w:sz w:val="24"/>
          <w:szCs w:val="24"/>
        </w:rPr>
        <w:t xml:space="preserve"> от </w:t>
      </w:r>
      <w:r>
        <w:rPr>
          <w:rFonts w:ascii="Times New Roman" w:eastAsia="Times New Roman" w:hAnsi="Times New Roman" w:cs="Times New Roman"/>
          <w:sz w:val="24"/>
          <w:szCs w:val="24"/>
        </w:rPr>
        <w:t>община Разград</w:t>
      </w:r>
      <w:r w:rsidRPr="00E72F31">
        <w:rPr>
          <w:rFonts w:ascii="Times New Roman" w:eastAsia="Times New Roman" w:hAnsi="Times New Roman" w:cs="Times New Roman"/>
          <w:sz w:val="24"/>
          <w:szCs w:val="24"/>
        </w:rPr>
        <w:t xml:space="preserve"> информация дава основание да се направи извод, че преобладаващата част от битовите отпадъци се генерира от домакинствата – </w:t>
      </w:r>
      <w:r w:rsidRPr="007E2C80">
        <w:rPr>
          <w:rFonts w:ascii="Times New Roman" w:eastAsia="Times New Roman" w:hAnsi="Times New Roman" w:cs="Times New Roman"/>
          <w:sz w:val="24"/>
          <w:szCs w:val="24"/>
        </w:rPr>
        <w:t>между 85 и 96%, и между 4% и 20% – от търговски</w:t>
      </w:r>
      <w:r w:rsidRPr="00E72F31">
        <w:rPr>
          <w:rFonts w:ascii="Times New Roman" w:eastAsia="Times New Roman" w:hAnsi="Times New Roman" w:cs="Times New Roman"/>
          <w:sz w:val="24"/>
          <w:szCs w:val="24"/>
        </w:rPr>
        <w:t>, административни, социални, фирмени и други подобни обекти. Вариацията на тези проценти е в зависимост от големината на населените места.</w:t>
      </w:r>
    </w:p>
    <w:p w14:paraId="49F387E8" w14:textId="540431E2" w:rsidR="000A1EE4" w:rsidRDefault="000A1EE4" w:rsidP="00857750">
      <w:pPr>
        <w:spacing w:after="120" w:line="276" w:lineRule="auto"/>
        <w:jc w:val="both"/>
        <w:rPr>
          <w:rFonts w:ascii="Times New Roman" w:hAnsi="Times New Roman" w:cs="Times New Roman"/>
          <w:sz w:val="24"/>
          <w:szCs w:val="24"/>
          <w:u w:val="single"/>
        </w:rPr>
      </w:pPr>
      <w:r w:rsidRPr="0009200E">
        <w:rPr>
          <w:rFonts w:ascii="Times New Roman" w:hAnsi="Times New Roman" w:cs="Times New Roman"/>
          <w:sz w:val="24"/>
          <w:szCs w:val="24"/>
          <w:u w:val="single"/>
        </w:rPr>
        <w:t>Морфологичен състав на битовите отпадъци</w:t>
      </w:r>
    </w:p>
    <w:p w14:paraId="202FC94B" w14:textId="77777777" w:rsidR="007F5B8E" w:rsidRPr="00A77F3B" w:rsidRDefault="007F5B8E" w:rsidP="00857750">
      <w:pPr>
        <w:spacing w:after="120" w:line="276" w:lineRule="auto"/>
        <w:jc w:val="both"/>
        <w:rPr>
          <w:rFonts w:ascii="Times New Roman" w:hAnsi="Times New Roman" w:cs="Times New Roman"/>
          <w:sz w:val="24"/>
          <w:szCs w:val="24"/>
          <w:highlight w:val="yellow"/>
        </w:rPr>
      </w:pPr>
      <w:r w:rsidRPr="00A77F3B">
        <w:rPr>
          <w:rFonts w:ascii="Times New Roman" w:hAnsi="Times New Roman" w:cs="Times New Roman"/>
          <w:sz w:val="24"/>
          <w:szCs w:val="24"/>
        </w:rPr>
        <w:t>„Морфологичен анализ на състава и количеството на битовите отпадъци, образувани на територията на регионално сдружение за управление на отпадъците за регион Разград</w:t>
      </w:r>
      <w:r>
        <w:rPr>
          <w:rFonts w:ascii="Times New Roman" w:hAnsi="Times New Roman" w:cs="Times New Roman"/>
          <w:sz w:val="24"/>
          <w:szCs w:val="24"/>
        </w:rPr>
        <w:t>”</w:t>
      </w:r>
      <w:r w:rsidRPr="00A77F3B">
        <w:rPr>
          <w:rFonts w:ascii="Times New Roman" w:hAnsi="Times New Roman" w:cs="Times New Roman"/>
          <w:sz w:val="24"/>
          <w:szCs w:val="24"/>
        </w:rPr>
        <w:t xml:space="preserve"> е извършен </w:t>
      </w:r>
      <w:r>
        <w:rPr>
          <w:rFonts w:ascii="Times New Roman" w:hAnsi="Times New Roman" w:cs="Times New Roman"/>
          <w:sz w:val="24"/>
          <w:szCs w:val="24"/>
        </w:rPr>
        <w:t>през 2014 година</w:t>
      </w:r>
      <w:r w:rsidRPr="00A77F3B">
        <w:rPr>
          <w:rFonts w:ascii="Times New Roman" w:hAnsi="Times New Roman" w:cs="Times New Roman"/>
          <w:sz w:val="24"/>
          <w:szCs w:val="24"/>
        </w:rPr>
        <w:t xml:space="preserve">. Изготвени са междинни отчети и окончателен доклад за морфологичния състав на битовите отпадъци от регион Разград. </w:t>
      </w:r>
    </w:p>
    <w:p w14:paraId="6449F977" w14:textId="484362F5" w:rsidR="007F5B8E" w:rsidRDefault="007F5B8E" w:rsidP="00857750">
      <w:pPr>
        <w:spacing w:after="120" w:line="276" w:lineRule="auto"/>
        <w:jc w:val="both"/>
        <w:rPr>
          <w:rFonts w:ascii="Times New Roman" w:hAnsi="Times New Roman" w:cs="Times New Roman"/>
          <w:sz w:val="24"/>
          <w:szCs w:val="24"/>
        </w:rPr>
      </w:pPr>
      <w:r w:rsidRPr="00A77F3B">
        <w:rPr>
          <w:rFonts w:ascii="Times New Roman" w:hAnsi="Times New Roman" w:cs="Times New Roman"/>
          <w:sz w:val="24"/>
          <w:szCs w:val="24"/>
        </w:rPr>
        <w:t xml:space="preserve">В Таблица </w:t>
      </w:r>
      <w:r>
        <w:rPr>
          <w:rFonts w:ascii="Times New Roman" w:hAnsi="Times New Roman" w:cs="Times New Roman"/>
          <w:sz w:val="24"/>
          <w:szCs w:val="24"/>
        </w:rPr>
        <w:t>6</w:t>
      </w:r>
      <w:r w:rsidRPr="00A77F3B">
        <w:rPr>
          <w:rFonts w:ascii="Times New Roman" w:eastAsia="Times New Roman" w:hAnsi="Times New Roman" w:cs="Times New Roman"/>
          <w:sz w:val="24"/>
          <w:szCs w:val="24"/>
        </w:rPr>
        <w:t xml:space="preserve"> </w:t>
      </w:r>
      <w:r w:rsidRPr="00A77F3B">
        <w:rPr>
          <w:rFonts w:ascii="Times New Roman" w:hAnsi="Times New Roman" w:cs="Times New Roman"/>
          <w:sz w:val="24"/>
          <w:szCs w:val="24"/>
        </w:rPr>
        <w:t>са представени данни за морфологичния анализ на битовите отпадъци</w:t>
      </w:r>
      <w:r>
        <w:rPr>
          <w:rFonts w:ascii="Times New Roman" w:hAnsi="Times New Roman" w:cs="Times New Roman"/>
          <w:sz w:val="24"/>
          <w:szCs w:val="24"/>
        </w:rPr>
        <w:t>, постъпващи на територията на Регионално депо – Разград от община Разград</w:t>
      </w:r>
      <w:r w:rsidRPr="00A77F3B">
        <w:rPr>
          <w:rFonts w:ascii="Times New Roman" w:hAnsi="Times New Roman" w:cs="Times New Roman"/>
          <w:sz w:val="24"/>
          <w:szCs w:val="24"/>
        </w:rPr>
        <w:t xml:space="preserve">. </w:t>
      </w:r>
    </w:p>
    <w:p w14:paraId="4E65A0D8" w14:textId="6743AB04" w:rsidR="007F5B8E" w:rsidRPr="005160B1" w:rsidRDefault="007F5B8E" w:rsidP="005160B1">
      <w:pPr>
        <w:pStyle w:val="a1"/>
        <w:ind w:left="0" w:firstLine="0"/>
      </w:pPr>
      <w:r w:rsidRPr="005160B1">
        <w:t>Морфологичен състав на БО в Община Разград, 2014 г.</w:t>
      </w: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48"/>
        <w:gridCol w:w="1842"/>
        <w:gridCol w:w="1418"/>
        <w:gridCol w:w="1974"/>
        <w:gridCol w:w="1974"/>
      </w:tblGrid>
      <w:tr w:rsidR="007F5B8E" w:rsidRPr="007F5B8E" w14:paraId="6FCC8577" w14:textId="77777777" w:rsidTr="007F5B8E">
        <w:trPr>
          <w:tblHeader/>
          <w:jc w:val="center"/>
        </w:trPr>
        <w:tc>
          <w:tcPr>
            <w:tcW w:w="2148" w:type="dxa"/>
            <w:shd w:val="clear" w:color="auto" w:fill="A8D08D" w:themeFill="accent6" w:themeFillTint="99"/>
          </w:tcPr>
          <w:p w14:paraId="1E5E8EC9" w14:textId="77777777" w:rsidR="007F5B8E" w:rsidRPr="007F5B8E" w:rsidRDefault="007F5B8E" w:rsidP="002B20D3">
            <w:pPr>
              <w:spacing w:after="0" w:line="240" w:lineRule="auto"/>
              <w:ind w:right="-106"/>
              <w:rPr>
                <w:rFonts w:ascii="Times New Roman" w:hAnsi="Times New Roman"/>
                <w:b/>
                <w:sz w:val="24"/>
                <w:szCs w:val="24"/>
              </w:rPr>
            </w:pPr>
          </w:p>
        </w:tc>
        <w:tc>
          <w:tcPr>
            <w:tcW w:w="3260" w:type="dxa"/>
            <w:gridSpan w:val="2"/>
            <w:shd w:val="clear" w:color="auto" w:fill="A8D08D" w:themeFill="accent6" w:themeFillTint="99"/>
          </w:tcPr>
          <w:p w14:paraId="2C986CB1" w14:textId="77777777" w:rsidR="007F5B8E" w:rsidRPr="007F5B8E" w:rsidRDefault="007F5B8E" w:rsidP="002B20D3">
            <w:pPr>
              <w:spacing w:after="0" w:line="240" w:lineRule="auto"/>
              <w:jc w:val="center"/>
              <w:rPr>
                <w:rFonts w:ascii="Times New Roman" w:hAnsi="Times New Roman"/>
                <w:b/>
                <w:sz w:val="24"/>
                <w:szCs w:val="24"/>
              </w:rPr>
            </w:pPr>
            <w:r w:rsidRPr="007F5B8E">
              <w:rPr>
                <w:rFonts w:ascii="Times New Roman" w:hAnsi="Times New Roman"/>
                <w:b/>
                <w:sz w:val="24"/>
                <w:szCs w:val="24"/>
              </w:rPr>
              <w:t>Общо за община Разград</w:t>
            </w:r>
          </w:p>
        </w:tc>
        <w:tc>
          <w:tcPr>
            <w:tcW w:w="3948" w:type="dxa"/>
            <w:gridSpan w:val="2"/>
            <w:shd w:val="clear" w:color="auto" w:fill="A8D08D" w:themeFill="accent6" w:themeFillTint="99"/>
          </w:tcPr>
          <w:p w14:paraId="6E8E9A90" w14:textId="77777777" w:rsidR="007F5B8E" w:rsidRPr="007F5B8E" w:rsidRDefault="007F5B8E" w:rsidP="002B20D3">
            <w:pPr>
              <w:spacing w:after="0" w:line="240" w:lineRule="auto"/>
              <w:jc w:val="center"/>
              <w:rPr>
                <w:rFonts w:ascii="Times New Roman" w:hAnsi="Times New Roman"/>
                <w:b/>
                <w:sz w:val="24"/>
                <w:szCs w:val="24"/>
              </w:rPr>
            </w:pPr>
            <w:r w:rsidRPr="007F5B8E">
              <w:rPr>
                <w:rFonts w:ascii="Times New Roman" w:hAnsi="Times New Roman"/>
                <w:b/>
                <w:sz w:val="24"/>
                <w:szCs w:val="24"/>
              </w:rPr>
              <w:t>Според вида на населеното място</w:t>
            </w:r>
          </w:p>
        </w:tc>
      </w:tr>
      <w:tr w:rsidR="007F5B8E" w:rsidRPr="007F5B8E" w14:paraId="001E995A" w14:textId="77777777" w:rsidTr="007F5B8E">
        <w:trPr>
          <w:trHeight w:val="696"/>
          <w:tblHeader/>
          <w:jc w:val="center"/>
        </w:trPr>
        <w:tc>
          <w:tcPr>
            <w:tcW w:w="2148" w:type="dxa"/>
            <w:shd w:val="clear" w:color="auto" w:fill="A8D08D" w:themeFill="accent6" w:themeFillTint="99"/>
            <w:vAlign w:val="center"/>
          </w:tcPr>
          <w:p w14:paraId="14290983" w14:textId="77777777" w:rsidR="007F5B8E" w:rsidRPr="007F5B8E" w:rsidRDefault="007F5B8E" w:rsidP="002B20D3">
            <w:pPr>
              <w:spacing w:after="0" w:line="240" w:lineRule="auto"/>
              <w:rPr>
                <w:rFonts w:ascii="Times New Roman" w:hAnsi="Times New Roman"/>
                <w:b/>
              </w:rPr>
            </w:pPr>
            <w:r w:rsidRPr="007F5B8E">
              <w:rPr>
                <w:rFonts w:ascii="Times New Roman" w:hAnsi="Times New Roman"/>
                <w:b/>
              </w:rPr>
              <w:t>Морфологична фракция</w:t>
            </w:r>
          </w:p>
        </w:tc>
        <w:tc>
          <w:tcPr>
            <w:tcW w:w="1842" w:type="dxa"/>
            <w:shd w:val="clear" w:color="auto" w:fill="A8D08D" w:themeFill="accent6" w:themeFillTint="99"/>
            <w:vAlign w:val="center"/>
          </w:tcPr>
          <w:p w14:paraId="055EB3FF" w14:textId="77777777" w:rsidR="007F5B8E" w:rsidRPr="007F5B8E" w:rsidRDefault="007F5B8E" w:rsidP="002B20D3">
            <w:pPr>
              <w:spacing w:after="0" w:line="240" w:lineRule="auto"/>
              <w:jc w:val="center"/>
              <w:rPr>
                <w:rFonts w:ascii="Times New Roman" w:hAnsi="Times New Roman"/>
                <w:b/>
              </w:rPr>
            </w:pPr>
            <w:r w:rsidRPr="007F5B8E">
              <w:rPr>
                <w:rFonts w:ascii="Times New Roman" w:hAnsi="Times New Roman"/>
                <w:b/>
              </w:rPr>
              <w:t>Маса, кг средно за общината</w:t>
            </w:r>
          </w:p>
        </w:tc>
        <w:tc>
          <w:tcPr>
            <w:tcW w:w="1418" w:type="dxa"/>
            <w:shd w:val="clear" w:color="auto" w:fill="A8D08D" w:themeFill="accent6" w:themeFillTint="99"/>
            <w:vAlign w:val="center"/>
          </w:tcPr>
          <w:p w14:paraId="1D2BE31A" w14:textId="77777777" w:rsidR="007F5B8E" w:rsidRPr="007F5B8E" w:rsidRDefault="007F5B8E" w:rsidP="002B20D3">
            <w:pPr>
              <w:spacing w:after="0" w:line="240" w:lineRule="auto"/>
              <w:jc w:val="center"/>
              <w:rPr>
                <w:rFonts w:ascii="Times New Roman" w:hAnsi="Times New Roman"/>
                <w:b/>
              </w:rPr>
            </w:pPr>
            <w:r w:rsidRPr="007F5B8E">
              <w:rPr>
                <w:rFonts w:ascii="Times New Roman" w:hAnsi="Times New Roman"/>
                <w:b/>
              </w:rPr>
              <w:t>Общо % съдържание</w:t>
            </w:r>
          </w:p>
        </w:tc>
        <w:tc>
          <w:tcPr>
            <w:tcW w:w="1974" w:type="dxa"/>
            <w:shd w:val="clear" w:color="auto" w:fill="A8D08D" w:themeFill="accent6" w:themeFillTint="99"/>
          </w:tcPr>
          <w:p w14:paraId="37B42F64" w14:textId="77777777" w:rsidR="007F5B8E" w:rsidRPr="007F5B8E" w:rsidRDefault="007F5B8E" w:rsidP="002B20D3">
            <w:pPr>
              <w:spacing w:after="0" w:line="240" w:lineRule="auto"/>
              <w:jc w:val="center"/>
              <w:rPr>
                <w:rFonts w:ascii="Times New Roman" w:hAnsi="Times New Roman"/>
                <w:b/>
              </w:rPr>
            </w:pPr>
            <w:r w:rsidRPr="007F5B8E">
              <w:rPr>
                <w:rFonts w:ascii="Times New Roman" w:hAnsi="Times New Roman"/>
                <w:b/>
              </w:rPr>
              <w:t>% съдържание</w:t>
            </w:r>
          </w:p>
          <w:p w14:paraId="168AEC18" w14:textId="77777777" w:rsidR="007F5B8E" w:rsidRPr="007F5B8E" w:rsidRDefault="007F5B8E" w:rsidP="002B20D3">
            <w:pPr>
              <w:spacing w:after="0" w:line="240" w:lineRule="auto"/>
              <w:jc w:val="center"/>
              <w:rPr>
                <w:rFonts w:ascii="Times New Roman" w:hAnsi="Times New Roman"/>
                <w:b/>
              </w:rPr>
            </w:pPr>
            <w:r w:rsidRPr="007F5B8E">
              <w:rPr>
                <w:rFonts w:ascii="Times New Roman" w:hAnsi="Times New Roman"/>
                <w:b/>
              </w:rPr>
              <w:t>села</w:t>
            </w:r>
          </w:p>
        </w:tc>
        <w:tc>
          <w:tcPr>
            <w:tcW w:w="1974" w:type="dxa"/>
            <w:shd w:val="clear" w:color="auto" w:fill="A8D08D" w:themeFill="accent6" w:themeFillTint="99"/>
          </w:tcPr>
          <w:p w14:paraId="6A90033F" w14:textId="77777777" w:rsidR="007F5B8E" w:rsidRPr="007F5B8E" w:rsidRDefault="007F5B8E" w:rsidP="002B20D3">
            <w:pPr>
              <w:spacing w:after="0" w:line="240" w:lineRule="auto"/>
              <w:jc w:val="center"/>
              <w:rPr>
                <w:rFonts w:ascii="Times New Roman" w:hAnsi="Times New Roman"/>
                <w:b/>
              </w:rPr>
            </w:pPr>
            <w:r w:rsidRPr="007F5B8E">
              <w:rPr>
                <w:rFonts w:ascii="Times New Roman" w:hAnsi="Times New Roman"/>
                <w:b/>
              </w:rPr>
              <w:t>% съдържание</w:t>
            </w:r>
          </w:p>
          <w:p w14:paraId="31D9805F" w14:textId="77777777" w:rsidR="007F5B8E" w:rsidRPr="007F5B8E" w:rsidRDefault="007F5B8E" w:rsidP="002B20D3">
            <w:pPr>
              <w:spacing w:after="0" w:line="240" w:lineRule="auto"/>
              <w:jc w:val="center"/>
              <w:rPr>
                <w:rFonts w:ascii="Times New Roman" w:hAnsi="Times New Roman"/>
                <w:b/>
              </w:rPr>
            </w:pPr>
            <w:r w:rsidRPr="007F5B8E">
              <w:rPr>
                <w:rFonts w:ascii="Times New Roman" w:hAnsi="Times New Roman"/>
                <w:b/>
              </w:rPr>
              <w:t>град Разград</w:t>
            </w:r>
          </w:p>
        </w:tc>
      </w:tr>
      <w:tr w:rsidR="007F5B8E" w:rsidRPr="00316548" w14:paraId="1235044C" w14:textId="77777777" w:rsidTr="007F5B8E">
        <w:trPr>
          <w:jc w:val="center"/>
        </w:trPr>
        <w:tc>
          <w:tcPr>
            <w:tcW w:w="2148" w:type="dxa"/>
          </w:tcPr>
          <w:p w14:paraId="30EDC732" w14:textId="77777777" w:rsidR="007F5B8E" w:rsidRPr="00316548" w:rsidRDefault="007F5B8E" w:rsidP="002B20D3">
            <w:pPr>
              <w:spacing w:after="0" w:line="240" w:lineRule="auto"/>
              <w:rPr>
                <w:rFonts w:ascii="Times New Roman" w:hAnsi="Times New Roman"/>
              </w:rPr>
            </w:pPr>
            <w:r w:rsidRPr="00316548">
              <w:rPr>
                <w:rFonts w:ascii="Times New Roman" w:hAnsi="Times New Roman"/>
              </w:rPr>
              <w:t xml:space="preserve">Хранителни </w:t>
            </w:r>
          </w:p>
        </w:tc>
        <w:tc>
          <w:tcPr>
            <w:tcW w:w="1842" w:type="dxa"/>
            <w:vAlign w:val="center"/>
          </w:tcPr>
          <w:p w14:paraId="2CFF972B" w14:textId="77777777" w:rsidR="007F5B8E" w:rsidRPr="00316548" w:rsidRDefault="007F5B8E" w:rsidP="002B20D3">
            <w:pPr>
              <w:spacing w:after="0" w:line="240" w:lineRule="auto"/>
              <w:jc w:val="center"/>
              <w:rPr>
                <w:rFonts w:ascii="Times New Roman" w:hAnsi="Times New Roman"/>
              </w:rPr>
            </w:pPr>
            <w:r>
              <w:rPr>
                <w:rFonts w:ascii="Times New Roman" w:hAnsi="Times New Roman"/>
              </w:rPr>
              <w:t>1399,88496</w:t>
            </w:r>
          </w:p>
        </w:tc>
        <w:tc>
          <w:tcPr>
            <w:tcW w:w="1418" w:type="dxa"/>
            <w:vAlign w:val="center"/>
          </w:tcPr>
          <w:p w14:paraId="645711DA" w14:textId="77777777" w:rsidR="007F5B8E" w:rsidRPr="00427A61" w:rsidRDefault="007F5B8E" w:rsidP="002B20D3">
            <w:pPr>
              <w:spacing w:after="0" w:line="240" w:lineRule="auto"/>
              <w:jc w:val="center"/>
              <w:rPr>
                <w:rFonts w:ascii="Times New Roman" w:hAnsi="Times New Roman"/>
              </w:rPr>
            </w:pPr>
            <w:r w:rsidRPr="00427A61">
              <w:rPr>
                <w:rFonts w:ascii="Times New Roman" w:hAnsi="Times New Roman"/>
              </w:rPr>
              <w:t>6,46</w:t>
            </w:r>
          </w:p>
        </w:tc>
        <w:tc>
          <w:tcPr>
            <w:tcW w:w="1974" w:type="dxa"/>
            <w:vAlign w:val="center"/>
          </w:tcPr>
          <w:p w14:paraId="7B54D21A"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6,28</w:t>
            </w:r>
          </w:p>
        </w:tc>
        <w:tc>
          <w:tcPr>
            <w:tcW w:w="1974" w:type="dxa"/>
            <w:vAlign w:val="center"/>
          </w:tcPr>
          <w:p w14:paraId="000D1D98"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6,59</w:t>
            </w:r>
          </w:p>
        </w:tc>
      </w:tr>
      <w:tr w:rsidR="007F5B8E" w:rsidRPr="00316548" w14:paraId="5B1D922C" w14:textId="77777777" w:rsidTr="007F5B8E">
        <w:trPr>
          <w:jc w:val="center"/>
        </w:trPr>
        <w:tc>
          <w:tcPr>
            <w:tcW w:w="2148" w:type="dxa"/>
          </w:tcPr>
          <w:p w14:paraId="16F2944E" w14:textId="77777777" w:rsidR="007F5B8E" w:rsidRPr="00316548" w:rsidRDefault="007F5B8E" w:rsidP="002B20D3">
            <w:pPr>
              <w:spacing w:after="0" w:line="240" w:lineRule="auto"/>
              <w:rPr>
                <w:rFonts w:ascii="Times New Roman" w:hAnsi="Times New Roman"/>
              </w:rPr>
            </w:pPr>
            <w:r w:rsidRPr="00316548">
              <w:rPr>
                <w:rFonts w:ascii="Times New Roman" w:hAnsi="Times New Roman"/>
              </w:rPr>
              <w:t>Хартия и картон</w:t>
            </w:r>
          </w:p>
        </w:tc>
        <w:tc>
          <w:tcPr>
            <w:tcW w:w="1842" w:type="dxa"/>
            <w:vAlign w:val="center"/>
          </w:tcPr>
          <w:p w14:paraId="73303A69" w14:textId="77777777" w:rsidR="007F5B8E" w:rsidRPr="00316548" w:rsidRDefault="007F5B8E" w:rsidP="002B20D3">
            <w:pPr>
              <w:spacing w:after="0" w:line="240" w:lineRule="auto"/>
              <w:jc w:val="center"/>
              <w:rPr>
                <w:rFonts w:ascii="Times New Roman" w:hAnsi="Times New Roman"/>
              </w:rPr>
            </w:pPr>
            <w:r>
              <w:rPr>
                <w:rFonts w:ascii="Times New Roman" w:hAnsi="Times New Roman"/>
              </w:rPr>
              <w:t>1940,95149</w:t>
            </w:r>
          </w:p>
        </w:tc>
        <w:tc>
          <w:tcPr>
            <w:tcW w:w="1418" w:type="dxa"/>
            <w:vAlign w:val="center"/>
          </w:tcPr>
          <w:p w14:paraId="1C3DC022" w14:textId="77777777" w:rsidR="007F5B8E" w:rsidRPr="00427A61" w:rsidRDefault="007F5B8E" w:rsidP="002B20D3">
            <w:pPr>
              <w:spacing w:after="0" w:line="240" w:lineRule="auto"/>
              <w:jc w:val="center"/>
              <w:rPr>
                <w:rFonts w:ascii="Times New Roman" w:hAnsi="Times New Roman"/>
              </w:rPr>
            </w:pPr>
            <w:r w:rsidRPr="00427A61">
              <w:rPr>
                <w:rFonts w:ascii="Times New Roman" w:hAnsi="Times New Roman"/>
              </w:rPr>
              <w:t>8,96</w:t>
            </w:r>
          </w:p>
        </w:tc>
        <w:tc>
          <w:tcPr>
            <w:tcW w:w="1974" w:type="dxa"/>
            <w:vAlign w:val="center"/>
          </w:tcPr>
          <w:p w14:paraId="08008EAE"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8,4</w:t>
            </w:r>
          </w:p>
        </w:tc>
        <w:tc>
          <w:tcPr>
            <w:tcW w:w="1974" w:type="dxa"/>
            <w:vAlign w:val="center"/>
          </w:tcPr>
          <w:p w14:paraId="186E50C7"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9,35</w:t>
            </w:r>
          </w:p>
        </w:tc>
      </w:tr>
      <w:tr w:rsidR="007F5B8E" w:rsidRPr="00316548" w14:paraId="52DBB112" w14:textId="77777777" w:rsidTr="007F5B8E">
        <w:trPr>
          <w:jc w:val="center"/>
        </w:trPr>
        <w:tc>
          <w:tcPr>
            <w:tcW w:w="2148" w:type="dxa"/>
          </w:tcPr>
          <w:p w14:paraId="187D7E73" w14:textId="77777777" w:rsidR="007F5B8E" w:rsidRPr="00316548" w:rsidRDefault="007F5B8E" w:rsidP="002B20D3">
            <w:pPr>
              <w:spacing w:after="0" w:line="240" w:lineRule="auto"/>
              <w:rPr>
                <w:rFonts w:ascii="Times New Roman" w:hAnsi="Times New Roman"/>
              </w:rPr>
            </w:pPr>
            <w:r w:rsidRPr="00316548">
              <w:rPr>
                <w:rFonts w:ascii="Times New Roman" w:hAnsi="Times New Roman"/>
              </w:rPr>
              <w:t>Пластмаса</w:t>
            </w:r>
          </w:p>
        </w:tc>
        <w:tc>
          <w:tcPr>
            <w:tcW w:w="1842" w:type="dxa"/>
            <w:vAlign w:val="center"/>
          </w:tcPr>
          <w:p w14:paraId="2168BACD" w14:textId="77777777" w:rsidR="007F5B8E" w:rsidRPr="00316548" w:rsidRDefault="007F5B8E" w:rsidP="002B20D3">
            <w:pPr>
              <w:spacing w:after="0" w:line="240" w:lineRule="auto"/>
              <w:jc w:val="center"/>
              <w:rPr>
                <w:rFonts w:ascii="Times New Roman" w:hAnsi="Times New Roman"/>
              </w:rPr>
            </w:pPr>
            <w:r>
              <w:rPr>
                <w:rFonts w:ascii="Times New Roman" w:hAnsi="Times New Roman"/>
              </w:rPr>
              <w:t>2023,28975</w:t>
            </w:r>
          </w:p>
        </w:tc>
        <w:tc>
          <w:tcPr>
            <w:tcW w:w="1418" w:type="dxa"/>
            <w:vAlign w:val="center"/>
          </w:tcPr>
          <w:p w14:paraId="49D306B7" w14:textId="77777777" w:rsidR="007F5B8E" w:rsidRPr="00427A61" w:rsidRDefault="007F5B8E" w:rsidP="002B20D3">
            <w:pPr>
              <w:spacing w:after="0" w:line="240" w:lineRule="auto"/>
              <w:jc w:val="center"/>
              <w:rPr>
                <w:rFonts w:ascii="Times New Roman" w:hAnsi="Times New Roman"/>
              </w:rPr>
            </w:pPr>
            <w:r w:rsidRPr="00427A61">
              <w:rPr>
                <w:rFonts w:ascii="Times New Roman" w:hAnsi="Times New Roman"/>
              </w:rPr>
              <w:t>9,34</w:t>
            </w:r>
          </w:p>
        </w:tc>
        <w:tc>
          <w:tcPr>
            <w:tcW w:w="1974" w:type="dxa"/>
            <w:vAlign w:val="center"/>
          </w:tcPr>
          <w:p w14:paraId="3FB575D2"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10,44</w:t>
            </w:r>
          </w:p>
        </w:tc>
        <w:tc>
          <w:tcPr>
            <w:tcW w:w="1974" w:type="dxa"/>
            <w:vAlign w:val="center"/>
          </w:tcPr>
          <w:p w14:paraId="2F75BCE0"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8,58</w:t>
            </w:r>
          </w:p>
        </w:tc>
      </w:tr>
      <w:tr w:rsidR="007F5B8E" w:rsidRPr="00316548" w14:paraId="5F120FF3" w14:textId="77777777" w:rsidTr="007F5B8E">
        <w:trPr>
          <w:jc w:val="center"/>
        </w:trPr>
        <w:tc>
          <w:tcPr>
            <w:tcW w:w="2148" w:type="dxa"/>
          </w:tcPr>
          <w:p w14:paraId="5124D542" w14:textId="77777777" w:rsidR="007F5B8E" w:rsidRPr="00316548" w:rsidRDefault="007F5B8E" w:rsidP="002B20D3">
            <w:pPr>
              <w:spacing w:after="0" w:line="240" w:lineRule="auto"/>
              <w:rPr>
                <w:rFonts w:ascii="Times New Roman" w:hAnsi="Times New Roman"/>
              </w:rPr>
            </w:pPr>
            <w:r w:rsidRPr="00316548">
              <w:rPr>
                <w:rFonts w:ascii="Times New Roman" w:hAnsi="Times New Roman"/>
              </w:rPr>
              <w:t>Текстил</w:t>
            </w:r>
          </w:p>
        </w:tc>
        <w:tc>
          <w:tcPr>
            <w:tcW w:w="1842" w:type="dxa"/>
            <w:vAlign w:val="center"/>
          </w:tcPr>
          <w:p w14:paraId="0D161707" w14:textId="77777777" w:rsidR="007F5B8E" w:rsidRPr="00316548" w:rsidRDefault="007F5B8E" w:rsidP="002B20D3">
            <w:pPr>
              <w:spacing w:after="0" w:line="240" w:lineRule="auto"/>
              <w:jc w:val="center"/>
              <w:rPr>
                <w:rFonts w:ascii="Times New Roman" w:hAnsi="Times New Roman"/>
              </w:rPr>
            </w:pPr>
            <w:r>
              <w:rPr>
                <w:rFonts w:ascii="Times New Roman" w:hAnsi="Times New Roman"/>
              </w:rPr>
              <w:t>585,705934</w:t>
            </w:r>
          </w:p>
        </w:tc>
        <w:tc>
          <w:tcPr>
            <w:tcW w:w="1418" w:type="dxa"/>
            <w:vAlign w:val="center"/>
          </w:tcPr>
          <w:p w14:paraId="237E170D" w14:textId="77777777" w:rsidR="007F5B8E" w:rsidRPr="00427A61" w:rsidRDefault="007F5B8E" w:rsidP="002B20D3">
            <w:pPr>
              <w:spacing w:after="0" w:line="240" w:lineRule="auto"/>
              <w:jc w:val="center"/>
              <w:rPr>
                <w:rFonts w:ascii="Times New Roman" w:hAnsi="Times New Roman"/>
              </w:rPr>
            </w:pPr>
            <w:r w:rsidRPr="00427A61">
              <w:rPr>
                <w:rFonts w:ascii="Times New Roman" w:hAnsi="Times New Roman"/>
              </w:rPr>
              <w:t>2,71</w:t>
            </w:r>
          </w:p>
        </w:tc>
        <w:tc>
          <w:tcPr>
            <w:tcW w:w="1974" w:type="dxa"/>
            <w:vAlign w:val="center"/>
          </w:tcPr>
          <w:p w14:paraId="37470758"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2,84</w:t>
            </w:r>
          </w:p>
        </w:tc>
        <w:tc>
          <w:tcPr>
            <w:tcW w:w="1974" w:type="dxa"/>
            <w:vAlign w:val="center"/>
          </w:tcPr>
          <w:p w14:paraId="3AF18898"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2,61</w:t>
            </w:r>
          </w:p>
        </w:tc>
      </w:tr>
      <w:tr w:rsidR="007F5B8E" w:rsidRPr="00316548" w14:paraId="00322913" w14:textId="77777777" w:rsidTr="007F5B8E">
        <w:trPr>
          <w:jc w:val="center"/>
        </w:trPr>
        <w:tc>
          <w:tcPr>
            <w:tcW w:w="2148" w:type="dxa"/>
          </w:tcPr>
          <w:p w14:paraId="52FACA39" w14:textId="77777777" w:rsidR="007F5B8E" w:rsidRPr="00316548" w:rsidRDefault="007F5B8E" w:rsidP="002B20D3">
            <w:pPr>
              <w:spacing w:after="0" w:line="240" w:lineRule="auto"/>
              <w:rPr>
                <w:rFonts w:ascii="Times New Roman" w:hAnsi="Times New Roman"/>
              </w:rPr>
            </w:pPr>
            <w:r w:rsidRPr="00316548">
              <w:rPr>
                <w:rFonts w:ascii="Times New Roman" w:hAnsi="Times New Roman"/>
              </w:rPr>
              <w:t>Гума</w:t>
            </w:r>
          </w:p>
        </w:tc>
        <w:tc>
          <w:tcPr>
            <w:tcW w:w="1842" w:type="dxa"/>
            <w:vAlign w:val="center"/>
          </w:tcPr>
          <w:p w14:paraId="7A2CCA97" w14:textId="77777777" w:rsidR="007F5B8E" w:rsidRPr="00316548" w:rsidRDefault="007F5B8E" w:rsidP="002B20D3">
            <w:pPr>
              <w:spacing w:after="0" w:line="240" w:lineRule="auto"/>
              <w:jc w:val="center"/>
              <w:rPr>
                <w:rFonts w:ascii="Times New Roman" w:hAnsi="Times New Roman"/>
              </w:rPr>
            </w:pPr>
            <w:r>
              <w:rPr>
                <w:rFonts w:ascii="Times New Roman" w:hAnsi="Times New Roman"/>
              </w:rPr>
              <w:t>183,018522</w:t>
            </w:r>
          </w:p>
        </w:tc>
        <w:tc>
          <w:tcPr>
            <w:tcW w:w="1418" w:type="dxa"/>
            <w:vAlign w:val="center"/>
          </w:tcPr>
          <w:p w14:paraId="2364F38D" w14:textId="77777777" w:rsidR="007F5B8E" w:rsidRPr="00427A61" w:rsidRDefault="007F5B8E" w:rsidP="002B20D3">
            <w:pPr>
              <w:spacing w:after="0" w:line="240" w:lineRule="auto"/>
              <w:jc w:val="center"/>
              <w:rPr>
                <w:rFonts w:ascii="Times New Roman" w:hAnsi="Times New Roman"/>
              </w:rPr>
            </w:pPr>
            <w:r w:rsidRPr="00427A61">
              <w:rPr>
                <w:rFonts w:ascii="Times New Roman" w:hAnsi="Times New Roman"/>
              </w:rPr>
              <w:t>0,85</w:t>
            </w:r>
          </w:p>
        </w:tc>
        <w:tc>
          <w:tcPr>
            <w:tcW w:w="1974" w:type="dxa"/>
            <w:vAlign w:val="center"/>
          </w:tcPr>
          <w:p w14:paraId="72E022E4"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0,78</w:t>
            </w:r>
          </w:p>
        </w:tc>
        <w:tc>
          <w:tcPr>
            <w:tcW w:w="1974" w:type="dxa"/>
            <w:vAlign w:val="center"/>
          </w:tcPr>
          <w:p w14:paraId="1BA76749"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0,89</w:t>
            </w:r>
          </w:p>
        </w:tc>
      </w:tr>
      <w:tr w:rsidR="007F5B8E" w:rsidRPr="00316548" w14:paraId="24D20BD5" w14:textId="77777777" w:rsidTr="007F5B8E">
        <w:trPr>
          <w:jc w:val="center"/>
        </w:trPr>
        <w:tc>
          <w:tcPr>
            <w:tcW w:w="2148" w:type="dxa"/>
          </w:tcPr>
          <w:p w14:paraId="1F5E714E" w14:textId="77777777" w:rsidR="007F5B8E" w:rsidRPr="00316548" w:rsidRDefault="007F5B8E" w:rsidP="002B20D3">
            <w:pPr>
              <w:spacing w:after="0" w:line="240" w:lineRule="auto"/>
              <w:rPr>
                <w:rFonts w:ascii="Times New Roman" w:hAnsi="Times New Roman"/>
              </w:rPr>
            </w:pPr>
            <w:r w:rsidRPr="00316548">
              <w:rPr>
                <w:rFonts w:ascii="Times New Roman" w:hAnsi="Times New Roman"/>
              </w:rPr>
              <w:t>Кожа</w:t>
            </w:r>
          </w:p>
        </w:tc>
        <w:tc>
          <w:tcPr>
            <w:tcW w:w="1842" w:type="dxa"/>
            <w:vAlign w:val="center"/>
          </w:tcPr>
          <w:p w14:paraId="052D880B" w14:textId="77777777" w:rsidR="007F5B8E" w:rsidRPr="00316548" w:rsidRDefault="007F5B8E" w:rsidP="002B20D3">
            <w:pPr>
              <w:spacing w:after="0" w:line="240" w:lineRule="auto"/>
              <w:jc w:val="center"/>
              <w:rPr>
                <w:rFonts w:ascii="Times New Roman" w:hAnsi="Times New Roman"/>
              </w:rPr>
            </w:pPr>
            <w:r>
              <w:rPr>
                <w:rFonts w:ascii="Times New Roman" w:hAnsi="Times New Roman"/>
              </w:rPr>
              <w:t>141,402216</w:t>
            </w:r>
          </w:p>
        </w:tc>
        <w:tc>
          <w:tcPr>
            <w:tcW w:w="1418" w:type="dxa"/>
            <w:vAlign w:val="center"/>
          </w:tcPr>
          <w:p w14:paraId="3EC8D388" w14:textId="77777777" w:rsidR="007F5B8E" w:rsidRPr="00427A61" w:rsidRDefault="007F5B8E" w:rsidP="002B20D3">
            <w:pPr>
              <w:spacing w:after="0" w:line="240" w:lineRule="auto"/>
              <w:jc w:val="center"/>
              <w:rPr>
                <w:rFonts w:ascii="Times New Roman" w:hAnsi="Times New Roman"/>
              </w:rPr>
            </w:pPr>
            <w:r w:rsidRPr="00427A61">
              <w:rPr>
                <w:rFonts w:ascii="Times New Roman" w:hAnsi="Times New Roman"/>
              </w:rPr>
              <w:t>0,65</w:t>
            </w:r>
          </w:p>
        </w:tc>
        <w:tc>
          <w:tcPr>
            <w:tcW w:w="1974" w:type="dxa"/>
            <w:vAlign w:val="center"/>
          </w:tcPr>
          <w:p w14:paraId="3967D176"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0,96</w:t>
            </w:r>
          </w:p>
        </w:tc>
        <w:tc>
          <w:tcPr>
            <w:tcW w:w="1974" w:type="dxa"/>
            <w:vAlign w:val="center"/>
          </w:tcPr>
          <w:p w14:paraId="5EDB7987"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0,44</w:t>
            </w:r>
          </w:p>
        </w:tc>
      </w:tr>
      <w:tr w:rsidR="007F5B8E" w:rsidRPr="00316548" w14:paraId="26E32355" w14:textId="77777777" w:rsidTr="007F5B8E">
        <w:trPr>
          <w:jc w:val="center"/>
        </w:trPr>
        <w:tc>
          <w:tcPr>
            <w:tcW w:w="2148" w:type="dxa"/>
          </w:tcPr>
          <w:p w14:paraId="291CB16A" w14:textId="77777777" w:rsidR="007F5B8E" w:rsidRPr="00316548" w:rsidRDefault="007F5B8E" w:rsidP="002B20D3">
            <w:pPr>
              <w:spacing w:after="0" w:line="240" w:lineRule="auto"/>
              <w:rPr>
                <w:rFonts w:ascii="Times New Roman" w:hAnsi="Times New Roman"/>
              </w:rPr>
            </w:pPr>
            <w:r w:rsidRPr="00316548">
              <w:rPr>
                <w:rFonts w:ascii="Times New Roman" w:hAnsi="Times New Roman"/>
              </w:rPr>
              <w:t xml:space="preserve">Градински и растителни </w:t>
            </w:r>
          </w:p>
        </w:tc>
        <w:tc>
          <w:tcPr>
            <w:tcW w:w="1842" w:type="dxa"/>
            <w:vAlign w:val="center"/>
          </w:tcPr>
          <w:p w14:paraId="4CCEEA7A" w14:textId="77777777" w:rsidR="007F5B8E" w:rsidRPr="00316548" w:rsidRDefault="007F5B8E" w:rsidP="002B20D3">
            <w:pPr>
              <w:spacing w:after="0" w:line="240" w:lineRule="auto"/>
              <w:jc w:val="center"/>
              <w:rPr>
                <w:rFonts w:ascii="Times New Roman" w:hAnsi="Times New Roman"/>
              </w:rPr>
            </w:pPr>
            <w:r>
              <w:rPr>
                <w:rFonts w:ascii="Times New Roman" w:hAnsi="Times New Roman"/>
              </w:rPr>
              <w:t>5364,801</w:t>
            </w:r>
          </w:p>
        </w:tc>
        <w:tc>
          <w:tcPr>
            <w:tcW w:w="1418" w:type="dxa"/>
            <w:vAlign w:val="center"/>
          </w:tcPr>
          <w:p w14:paraId="39062249" w14:textId="77777777" w:rsidR="007F5B8E" w:rsidRPr="00427A61" w:rsidRDefault="007F5B8E" w:rsidP="002B20D3">
            <w:pPr>
              <w:spacing w:after="0" w:line="240" w:lineRule="auto"/>
              <w:jc w:val="center"/>
              <w:rPr>
                <w:rFonts w:ascii="Times New Roman" w:hAnsi="Times New Roman"/>
              </w:rPr>
            </w:pPr>
            <w:r w:rsidRPr="00427A61">
              <w:rPr>
                <w:rFonts w:ascii="Times New Roman" w:hAnsi="Times New Roman"/>
              </w:rPr>
              <w:t>24,77</w:t>
            </w:r>
          </w:p>
        </w:tc>
        <w:tc>
          <w:tcPr>
            <w:tcW w:w="1974" w:type="dxa"/>
            <w:vAlign w:val="center"/>
          </w:tcPr>
          <w:p w14:paraId="3B5E2DCD"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24,94</w:t>
            </w:r>
          </w:p>
        </w:tc>
        <w:tc>
          <w:tcPr>
            <w:tcW w:w="1974" w:type="dxa"/>
            <w:vAlign w:val="center"/>
          </w:tcPr>
          <w:p w14:paraId="270FDECD"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24,65</w:t>
            </w:r>
          </w:p>
        </w:tc>
      </w:tr>
      <w:tr w:rsidR="007F5B8E" w:rsidRPr="00316548" w14:paraId="7BEEAD02" w14:textId="77777777" w:rsidTr="007F5B8E">
        <w:trPr>
          <w:jc w:val="center"/>
        </w:trPr>
        <w:tc>
          <w:tcPr>
            <w:tcW w:w="2148" w:type="dxa"/>
          </w:tcPr>
          <w:p w14:paraId="72CF4AF1" w14:textId="77777777" w:rsidR="007F5B8E" w:rsidRPr="00316548" w:rsidRDefault="007F5B8E" w:rsidP="002B20D3">
            <w:pPr>
              <w:spacing w:after="0" w:line="240" w:lineRule="auto"/>
              <w:rPr>
                <w:rFonts w:ascii="Times New Roman" w:hAnsi="Times New Roman"/>
              </w:rPr>
            </w:pPr>
            <w:r w:rsidRPr="00316548">
              <w:rPr>
                <w:rFonts w:ascii="Times New Roman" w:hAnsi="Times New Roman"/>
              </w:rPr>
              <w:t>Дървесни</w:t>
            </w:r>
          </w:p>
        </w:tc>
        <w:tc>
          <w:tcPr>
            <w:tcW w:w="1842" w:type="dxa"/>
            <w:vAlign w:val="center"/>
          </w:tcPr>
          <w:p w14:paraId="157B024E" w14:textId="77777777" w:rsidR="007F5B8E" w:rsidRPr="00316548" w:rsidRDefault="007F5B8E" w:rsidP="002B20D3">
            <w:pPr>
              <w:spacing w:after="0" w:line="240" w:lineRule="auto"/>
              <w:jc w:val="center"/>
              <w:rPr>
                <w:rFonts w:ascii="Times New Roman" w:hAnsi="Times New Roman"/>
              </w:rPr>
            </w:pPr>
            <w:r>
              <w:rPr>
                <w:rFonts w:ascii="Times New Roman" w:hAnsi="Times New Roman"/>
              </w:rPr>
              <w:t>546,708458</w:t>
            </w:r>
          </w:p>
        </w:tc>
        <w:tc>
          <w:tcPr>
            <w:tcW w:w="1418" w:type="dxa"/>
            <w:vAlign w:val="center"/>
          </w:tcPr>
          <w:p w14:paraId="2B141C77" w14:textId="77777777" w:rsidR="007F5B8E" w:rsidRPr="00427A61" w:rsidRDefault="007F5B8E" w:rsidP="002B20D3">
            <w:pPr>
              <w:spacing w:after="0" w:line="240" w:lineRule="auto"/>
              <w:jc w:val="center"/>
              <w:rPr>
                <w:rFonts w:ascii="Times New Roman" w:hAnsi="Times New Roman"/>
              </w:rPr>
            </w:pPr>
            <w:r w:rsidRPr="00427A61">
              <w:rPr>
                <w:rFonts w:ascii="Times New Roman" w:hAnsi="Times New Roman"/>
              </w:rPr>
              <w:t>2,52</w:t>
            </w:r>
          </w:p>
        </w:tc>
        <w:tc>
          <w:tcPr>
            <w:tcW w:w="1974" w:type="dxa"/>
            <w:vAlign w:val="center"/>
          </w:tcPr>
          <w:p w14:paraId="3D94C890"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2,53</w:t>
            </w:r>
          </w:p>
        </w:tc>
        <w:tc>
          <w:tcPr>
            <w:tcW w:w="1974" w:type="dxa"/>
            <w:vAlign w:val="center"/>
          </w:tcPr>
          <w:p w14:paraId="0FDF1328"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2,52</w:t>
            </w:r>
          </w:p>
        </w:tc>
      </w:tr>
      <w:tr w:rsidR="007F5B8E" w:rsidRPr="00316548" w14:paraId="1F78A657" w14:textId="77777777" w:rsidTr="007F5B8E">
        <w:trPr>
          <w:jc w:val="center"/>
        </w:trPr>
        <w:tc>
          <w:tcPr>
            <w:tcW w:w="2148" w:type="dxa"/>
          </w:tcPr>
          <w:p w14:paraId="0E7030DF" w14:textId="77777777" w:rsidR="007F5B8E" w:rsidRPr="00316548" w:rsidRDefault="007F5B8E" w:rsidP="002B20D3">
            <w:pPr>
              <w:spacing w:after="0" w:line="240" w:lineRule="auto"/>
              <w:rPr>
                <w:rFonts w:ascii="Times New Roman" w:hAnsi="Times New Roman"/>
              </w:rPr>
            </w:pPr>
            <w:r w:rsidRPr="00316548">
              <w:rPr>
                <w:rFonts w:ascii="Times New Roman" w:hAnsi="Times New Roman"/>
              </w:rPr>
              <w:t xml:space="preserve">Стъкло </w:t>
            </w:r>
          </w:p>
        </w:tc>
        <w:tc>
          <w:tcPr>
            <w:tcW w:w="1842" w:type="dxa"/>
            <w:vAlign w:val="center"/>
          </w:tcPr>
          <w:p w14:paraId="010F9A55" w14:textId="77777777" w:rsidR="007F5B8E" w:rsidRPr="00316548" w:rsidRDefault="007F5B8E" w:rsidP="002B20D3">
            <w:pPr>
              <w:spacing w:after="0" w:line="240" w:lineRule="auto"/>
              <w:jc w:val="center"/>
              <w:rPr>
                <w:rFonts w:ascii="Times New Roman" w:hAnsi="Times New Roman"/>
              </w:rPr>
            </w:pPr>
            <w:r>
              <w:rPr>
                <w:rFonts w:ascii="Times New Roman" w:hAnsi="Times New Roman"/>
              </w:rPr>
              <w:t>624,80418</w:t>
            </w:r>
          </w:p>
        </w:tc>
        <w:tc>
          <w:tcPr>
            <w:tcW w:w="1418" w:type="dxa"/>
            <w:vAlign w:val="center"/>
          </w:tcPr>
          <w:p w14:paraId="4EA04EA6"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2,88</w:t>
            </w:r>
          </w:p>
        </w:tc>
        <w:tc>
          <w:tcPr>
            <w:tcW w:w="1974" w:type="dxa"/>
            <w:vAlign w:val="center"/>
          </w:tcPr>
          <w:p w14:paraId="76F610BE"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3,18</w:t>
            </w:r>
          </w:p>
        </w:tc>
        <w:tc>
          <w:tcPr>
            <w:tcW w:w="1974" w:type="dxa"/>
            <w:vAlign w:val="center"/>
          </w:tcPr>
          <w:p w14:paraId="58ED378B"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2,68</w:t>
            </w:r>
          </w:p>
        </w:tc>
      </w:tr>
      <w:tr w:rsidR="007F5B8E" w:rsidRPr="00316548" w14:paraId="11EDBBAC" w14:textId="77777777" w:rsidTr="007F5B8E">
        <w:trPr>
          <w:jc w:val="center"/>
        </w:trPr>
        <w:tc>
          <w:tcPr>
            <w:tcW w:w="2148" w:type="dxa"/>
          </w:tcPr>
          <w:p w14:paraId="72921F16" w14:textId="77777777" w:rsidR="007F5B8E" w:rsidRPr="00316548" w:rsidRDefault="007F5B8E" w:rsidP="002B20D3">
            <w:pPr>
              <w:spacing w:after="0" w:line="240" w:lineRule="auto"/>
              <w:rPr>
                <w:rFonts w:ascii="Times New Roman" w:hAnsi="Times New Roman"/>
              </w:rPr>
            </w:pPr>
            <w:r w:rsidRPr="00316548">
              <w:rPr>
                <w:rFonts w:ascii="Times New Roman" w:hAnsi="Times New Roman"/>
              </w:rPr>
              <w:t xml:space="preserve">Метали </w:t>
            </w:r>
          </w:p>
        </w:tc>
        <w:tc>
          <w:tcPr>
            <w:tcW w:w="1842" w:type="dxa"/>
            <w:vAlign w:val="center"/>
          </w:tcPr>
          <w:p w14:paraId="6ABF73C5" w14:textId="77777777" w:rsidR="007F5B8E" w:rsidRPr="00316548" w:rsidRDefault="007F5B8E" w:rsidP="002B20D3">
            <w:pPr>
              <w:spacing w:after="0" w:line="240" w:lineRule="auto"/>
              <w:jc w:val="center"/>
              <w:rPr>
                <w:rFonts w:ascii="Times New Roman" w:hAnsi="Times New Roman"/>
              </w:rPr>
            </w:pPr>
            <w:r>
              <w:rPr>
                <w:rFonts w:ascii="Times New Roman" w:hAnsi="Times New Roman"/>
              </w:rPr>
              <w:t>294,288642</w:t>
            </w:r>
          </w:p>
        </w:tc>
        <w:tc>
          <w:tcPr>
            <w:tcW w:w="1418" w:type="dxa"/>
            <w:vAlign w:val="center"/>
          </w:tcPr>
          <w:p w14:paraId="4DC9323E"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1,36</w:t>
            </w:r>
          </w:p>
        </w:tc>
        <w:tc>
          <w:tcPr>
            <w:tcW w:w="1974" w:type="dxa"/>
            <w:vAlign w:val="center"/>
          </w:tcPr>
          <w:p w14:paraId="3A996105"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1,53</w:t>
            </w:r>
          </w:p>
        </w:tc>
        <w:tc>
          <w:tcPr>
            <w:tcW w:w="1974" w:type="dxa"/>
            <w:vAlign w:val="center"/>
          </w:tcPr>
          <w:p w14:paraId="292BD742"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1,24</w:t>
            </w:r>
          </w:p>
        </w:tc>
      </w:tr>
      <w:tr w:rsidR="007F5B8E" w:rsidRPr="00316548" w14:paraId="5649C863" w14:textId="77777777" w:rsidTr="007F5B8E">
        <w:trPr>
          <w:jc w:val="center"/>
        </w:trPr>
        <w:tc>
          <w:tcPr>
            <w:tcW w:w="2148" w:type="dxa"/>
          </w:tcPr>
          <w:p w14:paraId="68456DE7" w14:textId="77777777" w:rsidR="007F5B8E" w:rsidRPr="00316548" w:rsidRDefault="007F5B8E" w:rsidP="002B20D3">
            <w:pPr>
              <w:spacing w:after="0" w:line="240" w:lineRule="auto"/>
              <w:rPr>
                <w:rFonts w:ascii="Times New Roman" w:hAnsi="Times New Roman"/>
              </w:rPr>
            </w:pPr>
            <w:r w:rsidRPr="00316548">
              <w:rPr>
                <w:rFonts w:ascii="Times New Roman" w:hAnsi="Times New Roman"/>
              </w:rPr>
              <w:t xml:space="preserve">Инертни </w:t>
            </w:r>
          </w:p>
        </w:tc>
        <w:tc>
          <w:tcPr>
            <w:tcW w:w="1842" w:type="dxa"/>
            <w:vAlign w:val="center"/>
          </w:tcPr>
          <w:p w14:paraId="4A962E81" w14:textId="77777777" w:rsidR="007F5B8E" w:rsidRPr="00316548" w:rsidRDefault="007F5B8E" w:rsidP="002B20D3">
            <w:pPr>
              <w:spacing w:after="0" w:line="240" w:lineRule="auto"/>
              <w:jc w:val="center"/>
              <w:rPr>
                <w:rFonts w:ascii="Times New Roman" w:hAnsi="Times New Roman"/>
              </w:rPr>
            </w:pPr>
            <w:r>
              <w:rPr>
                <w:rFonts w:ascii="Times New Roman" w:hAnsi="Times New Roman"/>
              </w:rPr>
              <w:t>8554,74485</w:t>
            </w:r>
          </w:p>
        </w:tc>
        <w:tc>
          <w:tcPr>
            <w:tcW w:w="1418" w:type="dxa"/>
            <w:vAlign w:val="center"/>
          </w:tcPr>
          <w:p w14:paraId="7E82E0CD"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39,5</w:t>
            </w:r>
          </w:p>
        </w:tc>
        <w:tc>
          <w:tcPr>
            <w:tcW w:w="1974" w:type="dxa"/>
            <w:vAlign w:val="center"/>
          </w:tcPr>
          <w:p w14:paraId="7DF725C9"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38,12</w:t>
            </w:r>
          </w:p>
        </w:tc>
        <w:tc>
          <w:tcPr>
            <w:tcW w:w="1974" w:type="dxa"/>
            <w:vAlign w:val="center"/>
          </w:tcPr>
          <w:p w14:paraId="0D71800A" w14:textId="77777777" w:rsidR="007F5B8E" w:rsidRPr="00316548" w:rsidRDefault="007F5B8E" w:rsidP="002B20D3">
            <w:pPr>
              <w:spacing w:after="0" w:line="240" w:lineRule="auto"/>
              <w:jc w:val="center"/>
              <w:rPr>
                <w:rFonts w:ascii="Times New Roman" w:hAnsi="Times New Roman"/>
              </w:rPr>
            </w:pPr>
            <w:r w:rsidRPr="00316548">
              <w:rPr>
                <w:rFonts w:ascii="Times New Roman" w:hAnsi="Times New Roman"/>
              </w:rPr>
              <w:t>40,45</w:t>
            </w:r>
          </w:p>
        </w:tc>
      </w:tr>
      <w:tr w:rsidR="007F5B8E" w:rsidRPr="00FE7282" w14:paraId="668FEA24" w14:textId="77777777" w:rsidTr="007F5B8E">
        <w:trPr>
          <w:jc w:val="center"/>
        </w:trPr>
        <w:tc>
          <w:tcPr>
            <w:tcW w:w="2148" w:type="dxa"/>
          </w:tcPr>
          <w:p w14:paraId="6799661D" w14:textId="77777777" w:rsidR="007F5B8E" w:rsidRPr="00FE7282" w:rsidRDefault="007F5B8E" w:rsidP="002B20D3">
            <w:pPr>
              <w:spacing w:after="0" w:line="240" w:lineRule="auto"/>
              <w:rPr>
                <w:rFonts w:ascii="Times New Roman" w:hAnsi="Times New Roman"/>
                <w:b/>
              </w:rPr>
            </w:pPr>
            <w:r w:rsidRPr="00FE7282">
              <w:rPr>
                <w:rFonts w:ascii="Times New Roman" w:hAnsi="Times New Roman"/>
                <w:b/>
              </w:rPr>
              <w:t xml:space="preserve">Общо </w:t>
            </w:r>
          </w:p>
        </w:tc>
        <w:tc>
          <w:tcPr>
            <w:tcW w:w="1842" w:type="dxa"/>
          </w:tcPr>
          <w:p w14:paraId="02EF52D0" w14:textId="77777777" w:rsidR="007F5B8E" w:rsidRPr="00FE7282" w:rsidRDefault="007F5B8E" w:rsidP="002B20D3">
            <w:pPr>
              <w:spacing w:after="0" w:line="240" w:lineRule="auto"/>
              <w:jc w:val="center"/>
              <w:rPr>
                <w:rFonts w:ascii="Times New Roman" w:hAnsi="Times New Roman"/>
                <w:b/>
              </w:rPr>
            </w:pPr>
            <w:r w:rsidRPr="00FE7282">
              <w:rPr>
                <w:rFonts w:ascii="Times New Roman" w:hAnsi="Times New Roman"/>
                <w:b/>
              </w:rPr>
              <w:t>21659,6</w:t>
            </w:r>
          </w:p>
        </w:tc>
        <w:tc>
          <w:tcPr>
            <w:tcW w:w="1418" w:type="dxa"/>
            <w:vAlign w:val="center"/>
          </w:tcPr>
          <w:p w14:paraId="324894BC" w14:textId="77777777" w:rsidR="007F5B8E" w:rsidRPr="00FE7282" w:rsidRDefault="007F5B8E" w:rsidP="002B20D3">
            <w:pPr>
              <w:spacing w:after="0" w:line="240" w:lineRule="auto"/>
              <w:jc w:val="center"/>
              <w:rPr>
                <w:rFonts w:ascii="Times New Roman" w:hAnsi="Times New Roman"/>
                <w:b/>
              </w:rPr>
            </w:pPr>
            <w:r w:rsidRPr="00FE7282">
              <w:rPr>
                <w:rFonts w:ascii="Times New Roman" w:hAnsi="Times New Roman"/>
                <w:b/>
              </w:rPr>
              <w:t>100</w:t>
            </w:r>
          </w:p>
        </w:tc>
        <w:tc>
          <w:tcPr>
            <w:tcW w:w="1974" w:type="dxa"/>
            <w:vAlign w:val="center"/>
          </w:tcPr>
          <w:p w14:paraId="257EB95B" w14:textId="77777777" w:rsidR="007F5B8E" w:rsidRPr="00FE7282" w:rsidRDefault="007F5B8E" w:rsidP="002B20D3">
            <w:pPr>
              <w:spacing w:after="0" w:line="240" w:lineRule="auto"/>
              <w:jc w:val="center"/>
              <w:rPr>
                <w:rFonts w:ascii="Times New Roman" w:hAnsi="Times New Roman"/>
                <w:b/>
              </w:rPr>
            </w:pPr>
            <w:r w:rsidRPr="00FE7282">
              <w:rPr>
                <w:rFonts w:ascii="Times New Roman" w:hAnsi="Times New Roman"/>
                <w:b/>
              </w:rPr>
              <w:t>100</w:t>
            </w:r>
          </w:p>
        </w:tc>
        <w:tc>
          <w:tcPr>
            <w:tcW w:w="1974" w:type="dxa"/>
            <w:vAlign w:val="center"/>
          </w:tcPr>
          <w:p w14:paraId="0999A65D" w14:textId="77777777" w:rsidR="007F5B8E" w:rsidRPr="00FE7282" w:rsidRDefault="007F5B8E" w:rsidP="002B20D3">
            <w:pPr>
              <w:spacing w:after="0" w:line="240" w:lineRule="auto"/>
              <w:jc w:val="center"/>
              <w:rPr>
                <w:rFonts w:ascii="Times New Roman" w:hAnsi="Times New Roman"/>
                <w:b/>
              </w:rPr>
            </w:pPr>
            <w:r w:rsidRPr="00FE7282">
              <w:rPr>
                <w:rFonts w:ascii="Times New Roman" w:hAnsi="Times New Roman"/>
                <w:b/>
              </w:rPr>
              <w:t>100</w:t>
            </w:r>
          </w:p>
        </w:tc>
      </w:tr>
    </w:tbl>
    <w:p w14:paraId="34760CCE" w14:textId="5B9F40EC" w:rsidR="00B976DF" w:rsidRDefault="00B976DF" w:rsidP="00B976DF">
      <w:pPr>
        <w:ind w:right="244" w:firstLine="567"/>
        <w:jc w:val="center"/>
        <w:rPr>
          <w:rFonts w:ascii="Times New Roman" w:hAnsi="Times New Roman" w:cs="Times New Roman"/>
          <w:i/>
          <w:sz w:val="20"/>
        </w:rPr>
      </w:pPr>
      <w:r w:rsidRPr="0009200E">
        <w:rPr>
          <w:rFonts w:ascii="Times New Roman" w:hAnsi="Times New Roman" w:cs="Times New Roman"/>
          <w:i/>
          <w:sz w:val="20"/>
        </w:rPr>
        <w:t xml:space="preserve">Източник: Община </w:t>
      </w:r>
      <w:r w:rsidR="007F5B8E">
        <w:rPr>
          <w:rFonts w:ascii="Times New Roman" w:hAnsi="Times New Roman" w:cs="Times New Roman"/>
          <w:i/>
          <w:sz w:val="20"/>
        </w:rPr>
        <w:t>Разград</w:t>
      </w:r>
    </w:p>
    <w:p w14:paraId="078A87C3" w14:textId="0BD73589" w:rsidR="007F5B8E" w:rsidRPr="005160B1" w:rsidRDefault="007F5B8E" w:rsidP="005160B1">
      <w:pPr>
        <w:pStyle w:val="a0"/>
        <w:ind w:left="0" w:right="244" w:firstLine="0"/>
        <w:rPr>
          <w:szCs w:val="24"/>
          <w:lang w:eastAsia="x-none" w:bidi="bg-BG"/>
        </w:rPr>
      </w:pPr>
      <w:r w:rsidRPr="005160B1">
        <w:t>Морфологичен състав на отпадък с код 20 03 01 Смесени битови отпадъци, генериран на територията на община Разград</w:t>
      </w:r>
    </w:p>
    <w:p w14:paraId="069D6697" w14:textId="77777777" w:rsidR="007F5B8E" w:rsidRDefault="007F5B8E" w:rsidP="007F5B8E">
      <w:pPr>
        <w:spacing w:after="0" w:line="240" w:lineRule="auto"/>
        <w:jc w:val="center"/>
      </w:pPr>
      <w:r>
        <w:rPr>
          <w:noProof/>
        </w:rPr>
        <w:lastRenderedPageBreak/>
        <w:drawing>
          <wp:inline distT="0" distB="0" distL="0" distR="0" wp14:anchorId="0931874C" wp14:editId="61BC2A96">
            <wp:extent cx="5000625" cy="2752725"/>
            <wp:effectExtent l="0" t="0" r="9525" b="9525"/>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51FFC87B" w14:textId="77777777" w:rsidR="007F5B8E" w:rsidRPr="00857750" w:rsidRDefault="007F5B8E"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Основната част от смесените битовите отпадъци, образувани на територията на община Разград, са инертните отпадъци. Делът на биоразградимите отпадъци е 33,75% (включващи хранителни, градински и растителни отпадъци, дърво).</w:t>
      </w:r>
    </w:p>
    <w:p w14:paraId="5CBAE6B5" w14:textId="77777777" w:rsidR="007F5B8E" w:rsidRPr="00857750" w:rsidRDefault="007F5B8E"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Отпадъците от хартия и картон, пластмаса, стъкло и метал представляват 22,54% от общото количество генерирани смесени битови отпадъци в общия поток.</w:t>
      </w:r>
    </w:p>
    <w:p w14:paraId="2E6DF33D" w14:textId="01DEC617" w:rsidR="0009200E" w:rsidRPr="00857750" w:rsidRDefault="0009200E" w:rsidP="00857750">
      <w:pPr>
        <w:tabs>
          <w:tab w:val="left" w:pos="284"/>
        </w:tabs>
        <w:spacing w:after="120" w:line="276" w:lineRule="auto"/>
        <w:jc w:val="both"/>
        <w:rPr>
          <w:rFonts w:ascii="Times New Roman" w:hAnsi="Times New Roman" w:cs="Times New Roman"/>
          <w:sz w:val="24"/>
          <w:szCs w:val="24"/>
          <w:u w:val="single"/>
          <w:lang w:eastAsia="x-none" w:bidi="bg-BG"/>
        </w:rPr>
      </w:pPr>
      <w:r w:rsidRPr="00857750">
        <w:rPr>
          <w:rFonts w:ascii="Times New Roman" w:hAnsi="Times New Roman" w:cs="Times New Roman"/>
          <w:sz w:val="24"/>
          <w:szCs w:val="24"/>
          <w:u w:val="single"/>
          <w:lang w:eastAsia="x-none" w:bidi="bg-BG"/>
        </w:rPr>
        <w:t xml:space="preserve">Основни изводи </w:t>
      </w:r>
    </w:p>
    <w:p w14:paraId="310B0F22" w14:textId="27304913" w:rsidR="0009200E" w:rsidRPr="00857750" w:rsidRDefault="0009200E" w:rsidP="00213855">
      <w:pPr>
        <w:pStyle w:val="ListParagraph"/>
        <w:numPr>
          <w:ilvl w:val="0"/>
          <w:numId w:val="1"/>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 xml:space="preserve">Общото количеството на образуваните битови отпадъци следва тенденция </w:t>
      </w:r>
      <w:r w:rsidR="00F53549" w:rsidRPr="00857750">
        <w:rPr>
          <w:rFonts w:ascii="Times New Roman" w:hAnsi="Times New Roman" w:cs="Times New Roman"/>
          <w:sz w:val="24"/>
          <w:szCs w:val="24"/>
        </w:rPr>
        <w:t>за запазване в периода 2008-2018 г., регистрираното намаление на битовите отпадъци за този период е едва 1,75 %.</w:t>
      </w:r>
      <w:r w:rsidRPr="00857750">
        <w:rPr>
          <w:rFonts w:ascii="Times New Roman" w:hAnsi="Times New Roman" w:cs="Times New Roman"/>
          <w:sz w:val="24"/>
          <w:szCs w:val="24"/>
        </w:rPr>
        <w:t xml:space="preserve"> </w:t>
      </w:r>
      <w:r w:rsidR="00F53549" w:rsidRPr="00857750">
        <w:rPr>
          <w:rFonts w:ascii="Times New Roman" w:hAnsi="Times New Roman" w:cs="Times New Roman"/>
          <w:sz w:val="24"/>
          <w:szCs w:val="24"/>
        </w:rPr>
        <w:t>Поради забавянето на изграждането на инсталациите за сепариране и компостиране към Регионалната система трайно се запазват и количествата на депонираните битови отпадъци и на директно депонираните битови отпадъци.</w:t>
      </w:r>
    </w:p>
    <w:p w14:paraId="10506232" w14:textId="5B8FA623" w:rsidR="0009200E" w:rsidRPr="00857750" w:rsidRDefault="00F53549" w:rsidP="00213855">
      <w:pPr>
        <w:pStyle w:val="ListParagraph"/>
        <w:numPr>
          <w:ilvl w:val="0"/>
          <w:numId w:val="1"/>
        </w:numPr>
        <w:tabs>
          <w:tab w:val="left" w:pos="284"/>
        </w:tabs>
        <w:spacing w:after="120" w:line="276" w:lineRule="auto"/>
        <w:ind w:left="0" w:firstLine="0"/>
        <w:contextualSpacing w:val="0"/>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За територията на община Разград до 2015 година се наблюдава тенденция за намаляване на дела на БО в общото количество на образуваните неопасни отпадъци, а след тази година – период 2016-2018 – се наблюава тендеция за увеличението на показателя.</w:t>
      </w:r>
    </w:p>
    <w:p w14:paraId="42D70382" w14:textId="77777777" w:rsidR="00F53549" w:rsidRPr="00857750" w:rsidRDefault="00F53549" w:rsidP="00213855">
      <w:pPr>
        <w:pStyle w:val="ListParagraph"/>
        <w:numPr>
          <w:ilvl w:val="0"/>
          <w:numId w:val="1"/>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lang w:val="ru-RU"/>
        </w:rPr>
        <w:t xml:space="preserve">За територията на община Разград се наблюдава намаление за периода 2008-2011 г. </w:t>
      </w:r>
      <w:r w:rsidRPr="00857750">
        <w:rPr>
          <w:rFonts w:ascii="Times New Roman" w:hAnsi="Times New Roman" w:cs="Times New Roman"/>
          <w:sz w:val="24"/>
          <w:szCs w:val="24"/>
        </w:rPr>
        <w:t>до 501</w:t>
      </w:r>
      <w:r w:rsidRPr="00857750">
        <w:rPr>
          <w:rFonts w:ascii="Times New Roman" w:hAnsi="Times New Roman" w:cs="Times New Roman"/>
          <w:sz w:val="24"/>
          <w:szCs w:val="24"/>
          <w:lang w:val="ru-RU"/>
        </w:rPr>
        <w:t xml:space="preserve"> кг/ж/</w:t>
      </w:r>
      <w:r w:rsidRPr="00857750">
        <w:rPr>
          <w:rFonts w:ascii="Times New Roman" w:hAnsi="Times New Roman" w:cs="Times New Roman"/>
          <w:sz w:val="24"/>
          <w:szCs w:val="24"/>
        </w:rPr>
        <w:t>година, след което възниква тенденция на трайно увеличвение на нормата на натрупване, която към 2020 годин достига 663,4 кг/ж/година.</w:t>
      </w:r>
    </w:p>
    <w:p w14:paraId="3937A1B9" w14:textId="4DAE6360" w:rsidR="0009200E" w:rsidRPr="00857750" w:rsidRDefault="00F53549" w:rsidP="00213855">
      <w:pPr>
        <w:pStyle w:val="ListParagraph"/>
        <w:numPr>
          <w:ilvl w:val="0"/>
          <w:numId w:val="1"/>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В сравнителен план община Разград е над средното ниво на образуване на битови отпадъци на жител на година за 2018 година, определено в НПУО 2021-2028 г. за общини с население 25000-50000 жители – 421 кг/жител/година.</w:t>
      </w:r>
      <w:r w:rsidR="0009200E" w:rsidRPr="00857750">
        <w:rPr>
          <w:rFonts w:ascii="Times New Roman" w:hAnsi="Times New Roman" w:cs="Times New Roman"/>
          <w:sz w:val="24"/>
          <w:szCs w:val="24"/>
        </w:rPr>
        <w:t>.</w:t>
      </w:r>
    </w:p>
    <w:p w14:paraId="2643F586" w14:textId="41B133BB" w:rsidR="0009200E" w:rsidRPr="00857750" w:rsidRDefault="0009200E" w:rsidP="00213855">
      <w:pPr>
        <w:pStyle w:val="ListParagraph"/>
        <w:numPr>
          <w:ilvl w:val="0"/>
          <w:numId w:val="1"/>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lastRenderedPageBreak/>
        <w:t xml:space="preserve">Основен източник на битовите отпадъци са домакинствата – </w:t>
      </w:r>
      <w:r w:rsidR="00F53549" w:rsidRPr="00857750">
        <w:rPr>
          <w:rFonts w:ascii="Times New Roman" w:hAnsi="Times New Roman" w:cs="Times New Roman"/>
          <w:sz w:val="24"/>
          <w:szCs w:val="24"/>
        </w:rPr>
        <w:t>между 85 и 96%, и между 4% и 20% – от търговски, административни, социални, фирмени и други подобни обекти</w:t>
      </w:r>
      <w:r w:rsidRPr="00857750">
        <w:rPr>
          <w:rFonts w:ascii="Times New Roman" w:hAnsi="Times New Roman" w:cs="Times New Roman"/>
          <w:sz w:val="24"/>
          <w:szCs w:val="24"/>
        </w:rPr>
        <w:t xml:space="preserve">. </w:t>
      </w:r>
    </w:p>
    <w:p w14:paraId="182EDBD1" w14:textId="461A72C3" w:rsidR="0009200E" w:rsidRPr="00857750" w:rsidRDefault="0009200E" w:rsidP="00213855">
      <w:pPr>
        <w:pStyle w:val="ListParagraph"/>
        <w:numPr>
          <w:ilvl w:val="0"/>
          <w:numId w:val="1"/>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 xml:space="preserve">Депонирането, като метод за обезвреждане на отпадъците, е с най-голям относителен дял в третирането на битовите отпадъци. </w:t>
      </w:r>
    </w:p>
    <w:p w14:paraId="490E2A6C" w14:textId="76A60E03" w:rsidR="0009200E" w:rsidRPr="00857750" w:rsidRDefault="00F53549" w:rsidP="00213855">
      <w:pPr>
        <w:pStyle w:val="ListParagraph"/>
        <w:numPr>
          <w:ilvl w:val="0"/>
          <w:numId w:val="1"/>
        </w:numPr>
        <w:tabs>
          <w:tab w:val="left" w:pos="284"/>
        </w:tabs>
        <w:spacing w:after="120" w:line="276" w:lineRule="auto"/>
        <w:ind w:left="0" w:firstLine="0"/>
        <w:contextualSpacing w:val="0"/>
        <w:jc w:val="both"/>
        <w:rPr>
          <w:rFonts w:ascii="Times New Roman" w:hAnsi="Times New Roman" w:cs="Times New Roman"/>
          <w:sz w:val="24"/>
          <w:szCs w:val="24"/>
          <w:lang w:eastAsia="x-none" w:bidi="bg-BG"/>
        </w:rPr>
      </w:pPr>
      <w:r w:rsidRPr="00857750">
        <w:rPr>
          <w:rFonts w:ascii="Times New Roman" w:hAnsi="Times New Roman" w:cs="Times New Roman"/>
          <w:sz w:val="24"/>
          <w:szCs w:val="24"/>
        </w:rPr>
        <w:t>очаква</w:t>
      </w:r>
      <w:r w:rsidR="0009200E" w:rsidRPr="00857750">
        <w:rPr>
          <w:rFonts w:ascii="Times New Roman" w:hAnsi="Times New Roman" w:cs="Times New Roman"/>
          <w:sz w:val="24"/>
          <w:szCs w:val="24"/>
        </w:rPr>
        <w:t xml:space="preserve"> се тенденция на постоянен ръст на дела на рециклираните и оползотворявани битови отпадъци</w:t>
      </w:r>
      <w:r w:rsidRPr="00857750">
        <w:rPr>
          <w:rFonts w:ascii="Times New Roman" w:hAnsi="Times New Roman" w:cs="Times New Roman"/>
          <w:sz w:val="24"/>
          <w:szCs w:val="24"/>
        </w:rPr>
        <w:t xml:space="preserve"> след въвеждането в експлоатация на инсталацията за предварително третиране и инсталацията за компостиране на битови отпадъци</w:t>
      </w:r>
      <w:r w:rsidR="0009200E" w:rsidRPr="00857750">
        <w:rPr>
          <w:rFonts w:ascii="Times New Roman" w:hAnsi="Times New Roman" w:cs="Times New Roman"/>
          <w:sz w:val="24"/>
          <w:szCs w:val="24"/>
        </w:rPr>
        <w:t>.</w:t>
      </w:r>
    </w:p>
    <w:p w14:paraId="757E9F36" w14:textId="6B234478" w:rsidR="0009200E" w:rsidRPr="00857750" w:rsidRDefault="0009200E" w:rsidP="00213855">
      <w:pPr>
        <w:pStyle w:val="ListParagraph"/>
        <w:numPr>
          <w:ilvl w:val="0"/>
          <w:numId w:val="1"/>
        </w:numPr>
        <w:tabs>
          <w:tab w:val="left" w:pos="284"/>
        </w:tabs>
        <w:spacing w:after="120" w:line="276" w:lineRule="auto"/>
        <w:ind w:left="0" w:firstLine="0"/>
        <w:contextualSpacing w:val="0"/>
        <w:jc w:val="both"/>
        <w:rPr>
          <w:rFonts w:ascii="Times New Roman" w:hAnsi="Times New Roman" w:cs="Times New Roman"/>
          <w:sz w:val="24"/>
          <w:szCs w:val="24"/>
          <w:lang w:eastAsia="x-none" w:bidi="bg-BG"/>
        </w:rPr>
      </w:pPr>
      <w:r w:rsidRPr="00857750">
        <w:rPr>
          <w:rFonts w:ascii="Times New Roman" w:hAnsi="Times New Roman" w:cs="Times New Roman"/>
          <w:sz w:val="24"/>
          <w:szCs w:val="24"/>
        </w:rPr>
        <w:t xml:space="preserve">Делът на населението, обхванато от системата за организирано сметосъбиране и транспортиране на битовите отпадъци за територията на община </w:t>
      </w:r>
      <w:r w:rsidR="00F53549" w:rsidRPr="00857750">
        <w:rPr>
          <w:rFonts w:ascii="Times New Roman" w:hAnsi="Times New Roman" w:cs="Times New Roman"/>
          <w:sz w:val="24"/>
          <w:szCs w:val="24"/>
        </w:rPr>
        <w:t>Разград</w:t>
      </w:r>
      <w:r w:rsidRPr="00857750">
        <w:rPr>
          <w:rFonts w:ascii="Times New Roman" w:hAnsi="Times New Roman" w:cs="Times New Roman"/>
          <w:sz w:val="24"/>
          <w:szCs w:val="24"/>
        </w:rPr>
        <w:t xml:space="preserve"> е 100%.</w:t>
      </w:r>
    </w:p>
    <w:p w14:paraId="15AEDF05" w14:textId="45723EE6" w:rsidR="0009200E" w:rsidRPr="00857750" w:rsidRDefault="0009200E" w:rsidP="00857750">
      <w:pPr>
        <w:tabs>
          <w:tab w:val="left" w:pos="284"/>
        </w:tabs>
        <w:spacing w:after="120" w:line="276" w:lineRule="auto"/>
        <w:jc w:val="both"/>
        <w:rPr>
          <w:rFonts w:ascii="Times New Roman" w:hAnsi="Times New Roman" w:cs="Times New Roman"/>
          <w:b/>
          <w:color w:val="538135" w:themeColor="accent6" w:themeShade="BF"/>
          <w:sz w:val="24"/>
          <w:szCs w:val="24"/>
          <w:lang w:eastAsia="x-none" w:bidi="bg-BG"/>
        </w:rPr>
      </w:pPr>
      <w:r w:rsidRPr="00857750">
        <w:rPr>
          <w:rFonts w:ascii="Times New Roman" w:hAnsi="Times New Roman" w:cs="Times New Roman"/>
          <w:b/>
          <w:color w:val="538135" w:themeColor="accent6" w:themeShade="BF"/>
          <w:sz w:val="24"/>
          <w:szCs w:val="24"/>
          <w:lang w:eastAsia="x-none" w:bidi="bg-BG"/>
        </w:rPr>
        <w:t>Производствени отпадъци</w:t>
      </w:r>
    </w:p>
    <w:p w14:paraId="149D3E66" w14:textId="77777777" w:rsidR="00893A20" w:rsidRPr="00857750" w:rsidRDefault="0009200E" w:rsidP="00857750">
      <w:pPr>
        <w:tabs>
          <w:tab w:val="left" w:pos="284"/>
        </w:tabs>
        <w:spacing w:after="120" w:line="276" w:lineRule="auto"/>
        <w:jc w:val="both"/>
        <w:rPr>
          <w:rFonts w:ascii="Times New Roman" w:hAnsi="Times New Roman" w:cs="Times New Roman"/>
          <w:sz w:val="24"/>
          <w:szCs w:val="24"/>
          <w:lang w:eastAsia="x-none" w:bidi="bg-BG"/>
        </w:rPr>
      </w:pPr>
      <w:r w:rsidRPr="00857750">
        <w:rPr>
          <w:rFonts w:ascii="Times New Roman" w:hAnsi="Times New Roman" w:cs="Times New Roman"/>
          <w:sz w:val="24"/>
          <w:szCs w:val="24"/>
          <w:lang w:eastAsia="x-none" w:bidi="bg-BG"/>
        </w:rPr>
        <w:t>Анализът се стреми да даде отговор на следните въпроси:</w:t>
      </w:r>
    </w:p>
    <w:p w14:paraId="3DD3CB66" w14:textId="67002046" w:rsidR="00AD6BC2" w:rsidRPr="00857750" w:rsidRDefault="0009200E" w:rsidP="00213855">
      <w:pPr>
        <w:pStyle w:val="ListParagraph"/>
        <w:numPr>
          <w:ilvl w:val="0"/>
          <w:numId w:val="1"/>
        </w:numPr>
        <w:tabs>
          <w:tab w:val="left" w:pos="284"/>
        </w:tabs>
        <w:spacing w:after="120" w:line="276" w:lineRule="auto"/>
        <w:ind w:left="0" w:firstLine="0"/>
        <w:contextualSpacing w:val="0"/>
        <w:jc w:val="both"/>
        <w:rPr>
          <w:rFonts w:ascii="Times New Roman" w:hAnsi="Times New Roman" w:cs="Times New Roman"/>
          <w:sz w:val="24"/>
          <w:szCs w:val="24"/>
          <w:lang w:eastAsia="x-none" w:bidi="bg-BG"/>
        </w:rPr>
      </w:pPr>
      <w:r w:rsidRPr="00857750">
        <w:rPr>
          <w:rFonts w:ascii="Times New Roman" w:hAnsi="Times New Roman" w:cs="Times New Roman"/>
          <w:sz w:val="24"/>
          <w:szCs w:val="24"/>
          <w:lang w:eastAsia="x-none" w:bidi="bg-BG"/>
        </w:rPr>
        <w:t xml:space="preserve">Какви са количествата на образуваните производствени отпадъци </w:t>
      </w:r>
      <w:r w:rsidR="00AD6BC2" w:rsidRPr="00857750">
        <w:rPr>
          <w:rFonts w:ascii="Times New Roman" w:hAnsi="Times New Roman" w:cs="Times New Roman"/>
          <w:sz w:val="24"/>
          <w:szCs w:val="24"/>
          <w:lang w:eastAsia="x-none" w:bidi="bg-BG"/>
        </w:rPr>
        <w:t xml:space="preserve">на територията на община </w:t>
      </w:r>
      <w:bookmarkStart w:id="10" w:name="_Hlk91729018"/>
      <w:r w:rsidR="00F53549" w:rsidRPr="00857750">
        <w:rPr>
          <w:rFonts w:ascii="Times New Roman" w:hAnsi="Times New Roman" w:cs="Times New Roman"/>
          <w:sz w:val="24"/>
          <w:szCs w:val="24"/>
          <w:lang w:eastAsia="x-none" w:bidi="bg-BG"/>
        </w:rPr>
        <w:t>Разград</w:t>
      </w:r>
      <w:bookmarkEnd w:id="10"/>
      <w:r w:rsidR="00617DE2" w:rsidRPr="00857750">
        <w:rPr>
          <w:rFonts w:ascii="Times New Roman" w:hAnsi="Times New Roman" w:cs="Times New Roman"/>
          <w:sz w:val="24"/>
          <w:szCs w:val="24"/>
          <w:lang w:eastAsia="x-none" w:bidi="bg-BG"/>
        </w:rPr>
        <w:t>?</w:t>
      </w:r>
    </w:p>
    <w:p w14:paraId="415DAC4B" w14:textId="45E5B1C9" w:rsidR="00AD6BC2" w:rsidRPr="00857750" w:rsidRDefault="0009200E" w:rsidP="00213855">
      <w:pPr>
        <w:pStyle w:val="ListParagraph"/>
        <w:numPr>
          <w:ilvl w:val="0"/>
          <w:numId w:val="1"/>
        </w:numPr>
        <w:tabs>
          <w:tab w:val="left" w:pos="284"/>
        </w:tabs>
        <w:spacing w:after="120" w:line="276" w:lineRule="auto"/>
        <w:ind w:left="0" w:firstLine="0"/>
        <w:contextualSpacing w:val="0"/>
        <w:jc w:val="both"/>
        <w:rPr>
          <w:rFonts w:ascii="Times New Roman" w:hAnsi="Times New Roman" w:cs="Times New Roman"/>
          <w:sz w:val="24"/>
          <w:szCs w:val="24"/>
          <w:lang w:eastAsia="x-none" w:bidi="bg-BG"/>
        </w:rPr>
      </w:pPr>
      <w:r w:rsidRPr="00857750">
        <w:rPr>
          <w:rFonts w:ascii="Times New Roman" w:hAnsi="Times New Roman" w:cs="Times New Roman"/>
          <w:sz w:val="24"/>
          <w:szCs w:val="24"/>
          <w:lang w:eastAsia="x-none" w:bidi="bg-BG"/>
        </w:rPr>
        <w:t xml:space="preserve">Кои са основните източници на производствени отпадъци </w:t>
      </w:r>
      <w:r w:rsidR="00617DE2" w:rsidRPr="00857750">
        <w:rPr>
          <w:rFonts w:ascii="Times New Roman" w:hAnsi="Times New Roman" w:cs="Times New Roman"/>
          <w:sz w:val="24"/>
          <w:szCs w:val="24"/>
          <w:lang w:eastAsia="x-none" w:bidi="bg-BG"/>
        </w:rPr>
        <w:t xml:space="preserve">на територията на община </w:t>
      </w:r>
      <w:r w:rsidR="00F53549" w:rsidRPr="00857750">
        <w:rPr>
          <w:rFonts w:ascii="Times New Roman" w:hAnsi="Times New Roman" w:cs="Times New Roman"/>
          <w:sz w:val="24"/>
          <w:szCs w:val="24"/>
          <w:lang w:eastAsia="x-none" w:bidi="bg-BG"/>
        </w:rPr>
        <w:t>Разград</w:t>
      </w:r>
      <w:r w:rsidR="00617DE2" w:rsidRPr="00857750">
        <w:rPr>
          <w:rFonts w:ascii="Times New Roman" w:hAnsi="Times New Roman" w:cs="Times New Roman"/>
          <w:sz w:val="24"/>
          <w:szCs w:val="24"/>
          <w:lang w:eastAsia="x-none" w:bidi="bg-BG"/>
        </w:rPr>
        <w:t>?</w:t>
      </w:r>
    </w:p>
    <w:p w14:paraId="064F6F03" w14:textId="348499E1" w:rsidR="00AD6BC2" w:rsidRPr="00857750" w:rsidRDefault="0009200E" w:rsidP="00213855">
      <w:pPr>
        <w:pStyle w:val="ListParagraph"/>
        <w:numPr>
          <w:ilvl w:val="0"/>
          <w:numId w:val="1"/>
        </w:numPr>
        <w:tabs>
          <w:tab w:val="left" w:pos="284"/>
        </w:tabs>
        <w:spacing w:after="120" w:line="276" w:lineRule="auto"/>
        <w:ind w:left="0" w:firstLine="0"/>
        <w:contextualSpacing w:val="0"/>
        <w:jc w:val="both"/>
        <w:rPr>
          <w:rFonts w:ascii="Times New Roman" w:hAnsi="Times New Roman" w:cs="Times New Roman"/>
          <w:sz w:val="24"/>
          <w:szCs w:val="24"/>
          <w:lang w:eastAsia="x-none" w:bidi="bg-BG"/>
        </w:rPr>
      </w:pPr>
      <w:r w:rsidRPr="00857750">
        <w:rPr>
          <w:rFonts w:ascii="Times New Roman" w:hAnsi="Times New Roman" w:cs="Times New Roman"/>
          <w:sz w:val="24"/>
          <w:szCs w:val="24"/>
          <w:lang w:eastAsia="x-none" w:bidi="bg-BG"/>
        </w:rPr>
        <w:t xml:space="preserve">Какви са количествата на третираните по различни методи производствени отпадъци в </w:t>
      </w:r>
      <w:r w:rsidR="00617DE2" w:rsidRPr="00857750">
        <w:rPr>
          <w:rFonts w:ascii="Times New Roman" w:hAnsi="Times New Roman" w:cs="Times New Roman"/>
          <w:sz w:val="24"/>
          <w:szCs w:val="24"/>
          <w:lang w:eastAsia="x-none" w:bidi="bg-BG"/>
        </w:rPr>
        <w:t>страната за разглеждания период?</w:t>
      </w:r>
    </w:p>
    <w:p w14:paraId="37998719" w14:textId="07BF8E21" w:rsidR="0009200E" w:rsidRPr="00857750" w:rsidRDefault="0009200E" w:rsidP="00213855">
      <w:pPr>
        <w:pStyle w:val="ListParagraph"/>
        <w:numPr>
          <w:ilvl w:val="0"/>
          <w:numId w:val="1"/>
        </w:numPr>
        <w:tabs>
          <w:tab w:val="left" w:pos="284"/>
        </w:tabs>
        <w:spacing w:after="120" w:line="276" w:lineRule="auto"/>
        <w:ind w:left="0" w:firstLine="0"/>
        <w:contextualSpacing w:val="0"/>
        <w:jc w:val="both"/>
        <w:rPr>
          <w:rFonts w:ascii="Times New Roman" w:hAnsi="Times New Roman" w:cs="Times New Roman"/>
          <w:sz w:val="24"/>
          <w:szCs w:val="24"/>
          <w:lang w:eastAsia="x-none" w:bidi="bg-BG"/>
        </w:rPr>
      </w:pPr>
      <w:r w:rsidRPr="00857750">
        <w:rPr>
          <w:rFonts w:ascii="Times New Roman" w:hAnsi="Times New Roman" w:cs="Times New Roman"/>
          <w:sz w:val="24"/>
          <w:szCs w:val="24"/>
          <w:lang w:eastAsia="x-none" w:bidi="bg-BG"/>
        </w:rPr>
        <w:t xml:space="preserve">Каква е ситуацията </w:t>
      </w:r>
      <w:r w:rsidR="00AD6BC2" w:rsidRPr="00857750">
        <w:rPr>
          <w:rFonts w:ascii="Times New Roman" w:hAnsi="Times New Roman" w:cs="Times New Roman"/>
          <w:sz w:val="24"/>
          <w:szCs w:val="24"/>
          <w:lang w:eastAsia="x-none" w:bidi="bg-BG"/>
        </w:rPr>
        <w:t xml:space="preserve">на територията на община </w:t>
      </w:r>
      <w:r w:rsidR="00F53549" w:rsidRPr="00857750">
        <w:rPr>
          <w:rFonts w:ascii="Times New Roman" w:hAnsi="Times New Roman" w:cs="Times New Roman"/>
          <w:sz w:val="24"/>
          <w:szCs w:val="24"/>
          <w:lang w:eastAsia="x-none" w:bidi="bg-BG"/>
        </w:rPr>
        <w:t xml:space="preserve">Разград </w:t>
      </w:r>
      <w:r w:rsidRPr="00857750">
        <w:rPr>
          <w:rFonts w:ascii="Times New Roman" w:hAnsi="Times New Roman" w:cs="Times New Roman"/>
          <w:sz w:val="24"/>
          <w:szCs w:val="24"/>
          <w:lang w:eastAsia="x-none" w:bidi="bg-BG"/>
        </w:rPr>
        <w:t>относно показателя произво</w:t>
      </w:r>
      <w:r w:rsidR="00236E91" w:rsidRPr="00857750">
        <w:rPr>
          <w:rFonts w:ascii="Times New Roman" w:hAnsi="Times New Roman" w:cs="Times New Roman"/>
          <w:sz w:val="24"/>
          <w:szCs w:val="24"/>
          <w:lang w:eastAsia="x-none" w:bidi="bg-BG"/>
        </w:rPr>
        <w:t>дствени отпадъци на единица БВП?</w:t>
      </w:r>
    </w:p>
    <w:p w14:paraId="1F39EF34" w14:textId="77777777" w:rsidR="0009200E" w:rsidRPr="00857750" w:rsidRDefault="0009200E" w:rsidP="00857750">
      <w:pPr>
        <w:tabs>
          <w:tab w:val="left" w:pos="284"/>
        </w:tabs>
        <w:spacing w:after="120" w:line="276" w:lineRule="auto"/>
        <w:jc w:val="both"/>
        <w:rPr>
          <w:rFonts w:ascii="Times New Roman" w:hAnsi="Times New Roman" w:cs="Times New Roman"/>
          <w:i/>
          <w:sz w:val="24"/>
          <w:szCs w:val="24"/>
          <w:lang w:eastAsia="x-none" w:bidi="bg-BG"/>
        </w:rPr>
      </w:pPr>
      <w:r w:rsidRPr="00857750">
        <w:rPr>
          <w:rFonts w:ascii="Times New Roman" w:hAnsi="Times New Roman" w:cs="Times New Roman"/>
          <w:i/>
          <w:sz w:val="24"/>
          <w:szCs w:val="24"/>
          <w:lang w:eastAsia="x-none" w:bidi="bg-BG"/>
        </w:rPr>
        <w:t xml:space="preserve">Определение за производствени отпадъци </w:t>
      </w:r>
    </w:p>
    <w:p w14:paraId="0C9A5C9C" w14:textId="77777777" w:rsidR="0009200E" w:rsidRPr="00857750" w:rsidRDefault="0009200E" w:rsidP="00857750">
      <w:pPr>
        <w:tabs>
          <w:tab w:val="left" w:pos="284"/>
        </w:tabs>
        <w:spacing w:after="120" w:line="276" w:lineRule="auto"/>
        <w:jc w:val="both"/>
        <w:rPr>
          <w:rFonts w:ascii="Times New Roman" w:hAnsi="Times New Roman" w:cs="Times New Roman"/>
          <w:sz w:val="24"/>
          <w:szCs w:val="24"/>
          <w:lang w:eastAsia="x-none" w:bidi="bg-BG"/>
        </w:rPr>
      </w:pPr>
      <w:r w:rsidRPr="00857750">
        <w:rPr>
          <w:rFonts w:ascii="Times New Roman" w:hAnsi="Times New Roman" w:cs="Times New Roman"/>
          <w:sz w:val="24"/>
          <w:szCs w:val="24"/>
          <w:lang w:eastAsia="x-none" w:bidi="bg-BG"/>
        </w:rPr>
        <w:t xml:space="preserve">Производствени отпадъци са отпадъците, образувани в резултат на производствената дейност на физическите и юридическите лица (§1, т. 32 от Допълнителните разпоредби на ЗУО, Обн., ДВ, бр. 53 от 13.07.2012 г.). </w:t>
      </w:r>
    </w:p>
    <w:p w14:paraId="6FC6EE96" w14:textId="76DE4D79" w:rsidR="00AD6BC2" w:rsidRPr="00857750" w:rsidRDefault="0009200E" w:rsidP="00857750">
      <w:pPr>
        <w:tabs>
          <w:tab w:val="left" w:pos="284"/>
        </w:tabs>
        <w:spacing w:after="120" w:line="276" w:lineRule="auto"/>
        <w:jc w:val="both"/>
        <w:rPr>
          <w:rFonts w:ascii="Times New Roman" w:hAnsi="Times New Roman" w:cs="Times New Roman"/>
          <w:sz w:val="24"/>
          <w:szCs w:val="24"/>
          <w:lang w:eastAsia="x-none" w:bidi="bg-BG"/>
        </w:rPr>
      </w:pPr>
      <w:r w:rsidRPr="00857750">
        <w:rPr>
          <w:rFonts w:ascii="Times New Roman" w:hAnsi="Times New Roman" w:cs="Times New Roman"/>
          <w:sz w:val="24"/>
          <w:szCs w:val="24"/>
          <w:lang w:eastAsia="x-none" w:bidi="bg-BG"/>
        </w:rPr>
        <w:t xml:space="preserve">На база наличната информация е извършен анализ на съществуващото състояние на производствените отпадъци </w:t>
      </w:r>
      <w:r w:rsidR="00AD6BC2" w:rsidRPr="00857750">
        <w:rPr>
          <w:rFonts w:ascii="Times New Roman" w:hAnsi="Times New Roman" w:cs="Times New Roman"/>
          <w:sz w:val="24"/>
          <w:szCs w:val="24"/>
          <w:lang w:eastAsia="x-none" w:bidi="bg-BG"/>
        </w:rPr>
        <w:t xml:space="preserve">на територията на община </w:t>
      </w:r>
      <w:r w:rsidR="00F53549" w:rsidRPr="00857750">
        <w:rPr>
          <w:rFonts w:ascii="Times New Roman" w:hAnsi="Times New Roman" w:cs="Times New Roman"/>
          <w:sz w:val="24"/>
          <w:szCs w:val="24"/>
          <w:lang w:eastAsia="x-none" w:bidi="bg-BG"/>
        </w:rPr>
        <w:t xml:space="preserve">Разград </w:t>
      </w:r>
      <w:r w:rsidRPr="00857750">
        <w:rPr>
          <w:rFonts w:ascii="Times New Roman" w:hAnsi="Times New Roman" w:cs="Times New Roman"/>
          <w:sz w:val="24"/>
          <w:szCs w:val="24"/>
          <w:lang w:eastAsia="x-none" w:bidi="bg-BG"/>
        </w:rPr>
        <w:t xml:space="preserve">в следната последователност: </w:t>
      </w:r>
    </w:p>
    <w:p w14:paraId="71548254" w14:textId="77777777" w:rsidR="00AD6BC2" w:rsidRPr="00857750" w:rsidRDefault="0009200E" w:rsidP="00213855">
      <w:pPr>
        <w:pStyle w:val="ListParagraph"/>
        <w:numPr>
          <w:ilvl w:val="1"/>
          <w:numId w:val="7"/>
        </w:numPr>
        <w:tabs>
          <w:tab w:val="left" w:pos="284"/>
        </w:tabs>
        <w:spacing w:after="120" w:line="276" w:lineRule="auto"/>
        <w:ind w:left="0" w:firstLine="0"/>
        <w:contextualSpacing w:val="0"/>
        <w:jc w:val="both"/>
        <w:rPr>
          <w:rFonts w:ascii="Times New Roman" w:hAnsi="Times New Roman" w:cs="Times New Roman"/>
          <w:sz w:val="24"/>
          <w:szCs w:val="24"/>
          <w:lang w:eastAsia="x-none" w:bidi="bg-BG"/>
        </w:rPr>
      </w:pPr>
      <w:r w:rsidRPr="00857750">
        <w:rPr>
          <w:rFonts w:ascii="Times New Roman" w:hAnsi="Times New Roman" w:cs="Times New Roman"/>
          <w:sz w:val="24"/>
          <w:szCs w:val="24"/>
          <w:lang w:eastAsia="x-none" w:bidi="bg-BG"/>
        </w:rPr>
        <w:t>Образ</w:t>
      </w:r>
      <w:r w:rsidR="00AD6BC2" w:rsidRPr="00857750">
        <w:rPr>
          <w:rFonts w:ascii="Times New Roman" w:hAnsi="Times New Roman" w:cs="Times New Roman"/>
          <w:sz w:val="24"/>
          <w:szCs w:val="24"/>
          <w:lang w:eastAsia="x-none" w:bidi="bg-BG"/>
        </w:rPr>
        <w:t xml:space="preserve">увани производствени отпадъци: </w:t>
      </w:r>
      <w:r w:rsidRPr="00857750">
        <w:rPr>
          <w:rFonts w:ascii="Times New Roman" w:hAnsi="Times New Roman" w:cs="Times New Roman"/>
          <w:sz w:val="24"/>
          <w:szCs w:val="24"/>
          <w:lang w:eastAsia="x-none" w:bidi="bg-BG"/>
        </w:rPr>
        <w:t xml:space="preserve">от дейността по икономически групи; по групи от Списъка на отпадъците. </w:t>
      </w:r>
    </w:p>
    <w:p w14:paraId="18DF816D" w14:textId="1BF8061D" w:rsidR="0009200E" w:rsidRPr="00857750" w:rsidRDefault="0009200E" w:rsidP="00213855">
      <w:pPr>
        <w:pStyle w:val="ListParagraph"/>
        <w:numPr>
          <w:ilvl w:val="1"/>
          <w:numId w:val="7"/>
        </w:numPr>
        <w:tabs>
          <w:tab w:val="left" w:pos="284"/>
        </w:tabs>
        <w:spacing w:after="120" w:line="276" w:lineRule="auto"/>
        <w:ind w:left="0" w:firstLine="0"/>
        <w:contextualSpacing w:val="0"/>
        <w:jc w:val="both"/>
        <w:rPr>
          <w:rFonts w:ascii="Times New Roman" w:hAnsi="Times New Roman" w:cs="Times New Roman"/>
          <w:sz w:val="24"/>
          <w:szCs w:val="24"/>
          <w:lang w:eastAsia="x-none" w:bidi="bg-BG"/>
        </w:rPr>
      </w:pPr>
      <w:r w:rsidRPr="00857750">
        <w:rPr>
          <w:rFonts w:ascii="Times New Roman" w:hAnsi="Times New Roman" w:cs="Times New Roman"/>
          <w:sz w:val="24"/>
          <w:szCs w:val="24"/>
          <w:lang w:eastAsia="x-none" w:bidi="bg-BG"/>
        </w:rPr>
        <w:t>Производст</w:t>
      </w:r>
      <w:r w:rsidR="00236E91" w:rsidRPr="00857750">
        <w:rPr>
          <w:rFonts w:ascii="Times New Roman" w:hAnsi="Times New Roman" w:cs="Times New Roman"/>
          <w:sz w:val="24"/>
          <w:szCs w:val="24"/>
          <w:lang w:eastAsia="x-none" w:bidi="bg-BG"/>
        </w:rPr>
        <w:t xml:space="preserve">вени отпадъци на единица БВП: </w:t>
      </w:r>
      <w:r w:rsidRPr="00857750">
        <w:rPr>
          <w:rFonts w:ascii="Times New Roman" w:hAnsi="Times New Roman" w:cs="Times New Roman"/>
          <w:sz w:val="24"/>
          <w:szCs w:val="24"/>
          <w:lang w:eastAsia="x-none" w:bidi="bg-BG"/>
        </w:rPr>
        <w:t>производс</w:t>
      </w:r>
      <w:r w:rsidR="00236E91" w:rsidRPr="00857750">
        <w:rPr>
          <w:rFonts w:ascii="Times New Roman" w:hAnsi="Times New Roman" w:cs="Times New Roman"/>
          <w:sz w:val="24"/>
          <w:szCs w:val="24"/>
          <w:lang w:eastAsia="x-none" w:bidi="bg-BG"/>
        </w:rPr>
        <w:t>твени отпадъци на единица БВП;</w:t>
      </w:r>
      <w:r w:rsidRPr="00857750">
        <w:rPr>
          <w:rFonts w:ascii="Times New Roman" w:hAnsi="Times New Roman" w:cs="Times New Roman"/>
          <w:sz w:val="24"/>
          <w:szCs w:val="24"/>
          <w:lang w:eastAsia="x-none" w:bidi="bg-BG"/>
        </w:rPr>
        <w:t xml:space="preserve"> сравнение между България и други страни от ЕС. </w:t>
      </w:r>
    </w:p>
    <w:p w14:paraId="6B65DC93" w14:textId="6CC466FE" w:rsidR="00B976DF" w:rsidRPr="00857750" w:rsidRDefault="0009200E" w:rsidP="00857750">
      <w:pPr>
        <w:tabs>
          <w:tab w:val="left" w:pos="284"/>
        </w:tabs>
        <w:spacing w:after="120" w:line="276" w:lineRule="auto"/>
        <w:jc w:val="both"/>
        <w:rPr>
          <w:rFonts w:ascii="Times New Roman" w:hAnsi="Times New Roman" w:cs="Times New Roman"/>
          <w:sz w:val="24"/>
          <w:szCs w:val="24"/>
          <w:lang w:eastAsia="x-none" w:bidi="bg-BG"/>
        </w:rPr>
      </w:pPr>
      <w:r w:rsidRPr="00857750">
        <w:rPr>
          <w:rFonts w:ascii="Times New Roman" w:hAnsi="Times New Roman" w:cs="Times New Roman"/>
          <w:sz w:val="24"/>
          <w:szCs w:val="24"/>
          <w:lang w:eastAsia="x-none" w:bidi="bg-BG"/>
        </w:rPr>
        <w:t xml:space="preserve">Националният статистически институт и ИАОС са основните източници на информацията, свързана с управление на производствените отпадъци. </w:t>
      </w:r>
    </w:p>
    <w:p w14:paraId="3DCBD2A3" w14:textId="19A73D7F" w:rsidR="00B976DF" w:rsidRPr="00857750" w:rsidRDefault="00AD6BC2" w:rsidP="00857750">
      <w:pPr>
        <w:tabs>
          <w:tab w:val="left" w:pos="284"/>
        </w:tabs>
        <w:spacing w:after="120" w:line="276" w:lineRule="auto"/>
        <w:jc w:val="both"/>
        <w:rPr>
          <w:rFonts w:ascii="Times New Roman" w:hAnsi="Times New Roman" w:cs="Times New Roman"/>
          <w:i/>
          <w:sz w:val="24"/>
          <w:szCs w:val="24"/>
          <w:lang w:eastAsia="x-none" w:bidi="bg-BG"/>
        </w:rPr>
      </w:pPr>
      <w:r w:rsidRPr="00857750">
        <w:rPr>
          <w:rFonts w:ascii="Times New Roman" w:hAnsi="Times New Roman" w:cs="Times New Roman"/>
          <w:i/>
          <w:sz w:val="24"/>
          <w:szCs w:val="24"/>
          <w:lang w:eastAsia="x-none" w:bidi="bg-BG"/>
        </w:rPr>
        <w:lastRenderedPageBreak/>
        <w:t>Образувани производствени отпадъци</w:t>
      </w:r>
    </w:p>
    <w:p w14:paraId="031FB61D" w14:textId="05375649" w:rsidR="00AD6BC2"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Преобладаващи в общината са малките и средни предприятия. По-големите от тях ползват местни стопански субекти за доставчици на материали и суровини, както и за изпълнители на строителни, транспортни, комуникационни, счетоводни и др. услуги.</w:t>
      </w:r>
    </w:p>
    <w:p w14:paraId="3365223E" w14:textId="77777777" w:rsidR="00CC2901" w:rsidRPr="00857750" w:rsidRDefault="00CC2901" w:rsidP="00857750">
      <w:pPr>
        <w:tabs>
          <w:tab w:val="left" w:pos="284"/>
        </w:tabs>
        <w:spacing w:after="120" w:line="276" w:lineRule="auto"/>
        <w:jc w:val="both"/>
        <w:rPr>
          <w:rFonts w:ascii="Times New Roman" w:hAnsi="Times New Roman" w:cs="Times New Roman"/>
          <w:i/>
          <w:sz w:val="24"/>
          <w:szCs w:val="24"/>
          <w:lang w:val="ru-RU"/>
        </w:rPr>
      </w:pPr>
      <w:r w:rsidRPr="00857750">
        <w:rPr>
          <w:rFonts w:ascii="Times New Roman" w:hAnsi="Times New Roman" w:cs="Times New Roman"/>
          <w:i/>
          <w:sz w:val="24"/>
          <w:szCs w:val="24"/>
          <w:lang w:val="ru-RU"/>
        </w:rPr>
        <w:t>Структуроопределящи фирми</w:t>
      </w:r>
    </w:p>
    <w:p w14:paraId="49DF8182" w14:textId="77777777" w:rsidR="00CC2901" w:rsidRPr="00857750" w:rsidRDefault="00CC2901" w:rsidP="00213855">
      <w:pPr>
        <w:pStyle w:val="ListParagraph"/>
        <w:numPr>
          <w:ilvl w:val="0"/>
          <w:numId w:val="36"/>
        </w:numPr>
        <w:tabs>
          <w:tab w:val="left" w:pos="284"/>
        </w:tabs>
        <w:spacing w:after="120" w:line="276" w:lineRule="auto"/>
        <w:ind w:left="0" w:firstLine="0"/>
        <w:contextualSpacing w:val="0"/>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Фармацевтична промишленост:</w:t>
      </w:r>
    </w:p>
    <w:p w14:paraId="1E784207"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“Балканфарма-Разград” АД – производство и продажба на генерични лекарства за хуманно и ветеринарно приложение.</w:t>
      </w:r>
    </w:p>
    <w:p w14:paraId="0689CC4E"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"БИОВЕТ” АД, КЛОН РАЗГРАД - производство на фуражни добавки, премикси, актични субстанции и готови лекарствени форми за животни. Произвежда ветеринарни продукти и субстанции за хуманната медицина.</w:t>
      </w:r>
    </w:p>
    <w:p w14:paraId="6F6F83EE" w14:textId="77777777" w:rsidR="00CC2901" w:rsidRPr="00857750" w:rsidRDefault="00CC2901" w:rsidP="00213855">
      <w:pPr>
        <w:pStyle w:val="ListParagraph"/>
        <w:numPr>
          <w:ilvl w:val="0"/>
          <w:numId w:val="36"/>
        </w:numPr>
        <w:tabs>
          <w:tab w:val="left" w:pos="284"/>
        </w:tabs>
        <w:spacing w:after="120" w:line="276" w:lineRule="auto"/>
        <w:ind w:left="0" w:firstLine="0"/>
        <w:contextualSpacing w:val="0"/>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 xml:space="preserve">Хранително–вкусова промишленост:  </w:t>
      </w:r>
    </w:p>
    <w:p w14:paraId="24253920"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“АМИЛУМ  БЪЛГАРИЯ” ЕАД - производство на нишестета, глюкозни сиропи, кристална и течна декстроза, високофруктозни царевични сиропи и малтодекстрини</w:t>
      </w:r>
    </w:p>
    <w:p w14:paraId="430D373F"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"МЛИН - 97” АД - производство на различни видове брашна, хляб, хлебни изделия, сладкарски изделия, хлебни деликатеси и солети</w:t>
      </w:r>
    </w:p>
    <w:p w14:paraId="6D0D55AF"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“ПИЛКО” ЕООД - производство на пилешко месо</w:t>
      </w:r>
    </w:p>
    <w:p w14:paraId="339D06B2"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„РОКА СО“ ООД – преработвател и търговец на зърнени култури, производител на брашна, трици и фураж.</w:t>
      </w:r>
    </w:p>
    <w:p w14:paraId="2A16B8B3"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„ЛАЗАРОВ“ ООД – производител на хляб и тестени изделия.</w:t>
      </w:r>
    </w:p>
    <w:p w14:paraId="44B8834B"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СД „МАРВАС-90-ФРЕНКЕВИ С-ИЕ“ е специализирано в производството на яйца и птици (стокови носачки).</w:t>
      </w:r>
    </w:p>
    <w:p w14:paraId="7591AD08" w14:textId="77777777" w:rsidR="00CC2901" w:rsidRPr="00857750" w:rsidRDefault="00CC2901" w:rsidP="00213855">
      <w:pPr>
        <w:pStyle w:val="ListParagraph"/>
        <w:numPr>
          <w:ilvl w:val="0"/>
          <w:numId w:val="36"/>
        </w:numPr>
        <w:tabs>
          <w:tab w:val="left" w:pos="284"/>
        </w:tabs>
        <w:spacing w:after="120" w:line="276" w:lineRule="auto"/>
        <w:ind w:left="0" w:firstLine="0"/>
        <w:contextualSpacing w:val="0"/>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 xml:space="preserve">Машиностроене и металообработване: </w:t>
      </w:r>
    </w:p>
    <w:p w14:paraId="70A81579"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"ДРУЖБА" АД - производство на бутала, бутални болтове, бутални пръстени и др. за автомобили, трактори и други превозни средства, както и производство на тенекеджийски услуги, алуминиеви и медни изделия и др.</w:t>
      </w:r>
    </w:p>
    <w:p w14:paraId="7B4CAFAD"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“МАТ” ООД - производство на аварийни скоби за етернитови, пластмасови, чугунени и стоманени тръбопроводи</w:t>
      </w:r>
    </w:p>
    <w:p w14:paraId="47FC6F44"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„ОБИТЕХ“ ЕООД проектира, произвежда и монтира силозни стопанства, извършва продажба, производство и обслужване на силозно оборудване</w:t>
      </w:r>
    </w:p>
    <w:p w14:paraId="3A456170"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„ЙОТОВ“ ООД произвежда специални машини и оборудване за промишлеността</w:t>
      </w:r>
    </w:p>
    <w:p w14:paraId="12B7E872"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lastRenderedPageBreak/>
        <w:t>-</w:t>
      </w:r>
      <w:r w:rsidRPr="00857750">
        <w:rPr>
          <w:rFonts w:ascii="Times New Roman" w:hAnsi="Times New Roman" w:cs="Times New Roman"/>
          <w:sz w:val="24"/>
          <w:szCs w:val="24"/>
          <w:lang w:val="ru-RU"/>
        </w:rPr>
        <w:tab/>
        <w:t>„РЕМКО“ ООД проектира, конструира и произвежда машини и съоръжения от неръждаема стомана, нестандартно оборудване, орбитално заварени тръбопроводи и цялостни инсталации за фармацевтична и хранително-вкусовата промишленост, парфюмерия и козметика.</w:t>
      </w:r>
    </w:p>
    <w:p w14:paraId="345D2053" w14:textId="77777777" w:rsidR="00CC2901" w:rsidRPr="00857750" w:rsidRDefault="00CC2901" w:rsidP="00213855">
      <w:pPr>
        <w:pStyle w:val="ListParagraph"/>
        <w:numPr>
          <w:ilvl w:val="0"/>
          <w:numId w:val="36"/>
        </w:numPr>
        <w:tabs>
          <w:tab w:val="left" w:pos="284"/>
        </w:tabs>
        <w:spacing w:after="120" w:line="276" w:lineRule="auto"/>
        <w:ind w:left="0" w:firstLine="0"/>
        <w:contextualSpacing w:val="0"/>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 xml:space="preserve">Лека промишленост:  </w:t>
      </w:r>
    </w:p>
    <w:p w14:paraId="73ADF1DB"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“МИКРО – 67” АД - производство на детски играчки, спортни стоки, стоки за градината и за свободното време</w:t>
      </w:r>
    </w:p>
    <w:p w14:paraId="7324595D"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“РАЗГРАД ПОЛИГРАФ” ООД - производство на тетрадки и учебни пособия, печат на вестници, брошури, книги</w:t>
      </w:r>
    </w:p>
    <w:p w14:paraId="548539E6"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„АЛФА-ХИМ“ ЕООД – производвство, доставка и монтаж на алуминиеви и пластмасови конструкции;</w:t>
      </w:r>
    </w:p>
    <w:p w14:paraId="160B02CD"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„МИЗИЯ ГЛАС“ ЕООД – обработка и производство на химически матирано стъкло;</w:t>
      </w:r>
    </w:p>
    <w:p w14:paraId="3F772892"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„МЕЛИСА ТЕКСТИЛ“ ЕООД – производство на дамска конфекция;</w:t>
      </w:r>
    </w:p>
    <w:p w14:paraId="595C486C"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“ДОБРЕВ ПРЕС" ЕООД - печат, дизайн и опаковки на рекламни материали</w:t>
      </w:r>
    </w:p>
    <w:p w14:paraId="445339D7" w14:textId="77777777"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ab/>
        <w:t xml:space="preserve"> “МАГИ-КА“ ООД  - производство на дамски облекла</w:t>
      </w:r>
    </w:p>
    <w:p w14:paraId="5B309EB7" w14:textId="77777777" w:rsidR="00CC2901" w:rsidRPr="00857750" w:rsidRDefault="00CC2901" w:rsidP="00213855">
      <w:pPr>
        <w:pStyle w:val="ListParagraph"/>
        <w:numPr>
          <w:ilvl w:val="0"/>
          <w:numId w:val="36"/>
        </w:numPr>
        <w:tabs>
          <w:tab w:val="left" w:pos="284"/>
        </w:tabs>
        <w:spacing w:after="120" w:line="276" w:lineRule="auto"/>
        <w:ind w:left="0" w:firstLine="0"/>
        <w:contextualSpacing w:val="0"/>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 xml:space="preserve">Селско стопанство: </w:t>
      </w:r>
    </w:p>
    <w:p w14:paraId="36F5EA77" w14:textId="5934927B"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Фирмите от групата „СЕМПЕ“ са сред водещите в община Разград с предмет на дейност земеделие, търговия на зърнени и маслодайни култури, препарати за растителна защита, семена и торове. Други аредантори са“Мираж-авто-комерс“ ООД, „Агротим“,, „Трио-Милк“ ООД и др.</w:t>
      </w:r>
    </w:p>
    <w:p w14:paraId="50E45ECF" w14:textId="00FD3118"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Това се вижда и от представените данни за генерирани отпадъци в Таблица 7. Основно производствени отпадъци се образуват от:</w:t>
      </w:r>
    </w:p>
    <w:p w14:paraId="0C511022" w14:textId="23AED65A"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 Отпадъци от селското стопанство, градинското растениевъдство, отглеждането на аквакултури, горското, ловното и рибното стопанство, производството и преработването на хранителни продукти;</w:t>
      </w:r>
    </w:p>
    <w:p w14:paraId="056204F4" w14:textId="730B29FC"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 Отпадъци от топлинни процеси;</w:t>
      </w:r>
    </w:p>
    <w:p w14:paraId="0E56A6BB" w14:textId="12015AED" w:rsidR="00CC2901" w:rsidRPr="00857750" w:rsidRDefault="00CC2901"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 Отпадъци от формоване, физична и механична повърхностна обработка на метали и пластмаси.</w:t>
      </w:r>
    </w:p>
    <w:p w14:paraId="40039972" w14:textId="14AAFDFE" w:rsidR="005F0958" w:rsidRPr="005160B1" w:rsidRDefault="005F0958" w:rsidP="005160B1">
      <w:pPr>
        <w:pStyle w:val="a1"/>
        <w:tabs>
          <w:tab w:val="left" w:pos="284"/>
        </w:tabs>
        <w:spacing w:after="120" w:line="276" w:lineRule="auto"/>
        <w:ind w:left="0" w:firstLine="0"/>
        <w:rPr>
          <w:szCs w:val="24"/>
        </w:rPr>
      </w:pPr>
      <w:bookmarkStart w:id="11" w:name="_Hlk91736615"/>
      <w:r w:rsidRPr="005160B1">
        <w:t>Генерирани производствени отпадъци на територията на община Разград за периода 2015-2020* г. (съгласно данни, подадени към ИАОС)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4"/>
        <w:gridCol w:w="1188"/>
        <w:gridCol w:w="1188"/>
        <w:gridCol w:w="1188"/>
        <w:gridCol w:w="1188"/>
        <w:gridCol w:w="1188"/>
        <w:gridCol w:w="1077"/>
      </w:tblGrid>
      <w:tr w:rsidR="004770F1" w:rsidRPr="004770F1" w14:paraId="7D74FF27" w14:textId="191BBDD0" w:rsidTr="00857750">
        <w:trPr>
          <w:tblHeader/>
          <w:jc w:val="center"/>
        </w:trPr>
        <w:tc>
          <w:tcPr>
            <w:tcW w:w="2334" w:type="dxa"/>
            <w:shd w:val="clear" w:color="auto" w:fill="A8D08D" w:themeFill="accent6" w:themeFillTint="99"/>
            <w:vAlign w:val="center"/>
          </w:tcPr>
          <w:bookmarkEnd w:id="11"/>
          <w:p w14:paraId="21D714E8" w14:textId="77777777" w:rsidR="004770F1" w:rsidRPr="004770F1" w:rsidRDefault="004770F1" w:rsidP="00AD6BC2">
            <w:pPr>
              <w:spacing w:after="0" w:line="240" w:lineRule="auto"/>
              <w:jc w:val="center"/>
              <w:rPr>
                <w:rFonts w:ascii="Times New Roman" w:hAnsi="Times New Roman" w:cs="Times New Roman"/>
                <w:b/>
              </w:rPr>
            </w:pPr>
            <w:r w:rsidRPr="004770F1">
              <w:rPr>
                <w:rFonts w:ascii="Times New Roman" w:hAnsi="Times New Roman" w:cs="Times New Roman"/>
                <w:b/>
              </w:rPr>
              <w:lastRenderedPageBreak/>
              <w:t>Вид производствен отпадък/Година</w:t>
            </w:r>
          </w:p>
        </w:tc>
        <w:tc>
          <w:tcPr>
            <w:tcW w:w="1188" w:type="dxa"/>
            <w:shd w:val="clear" w:color="auto" w:fill="A8D08D" w:themeFill="accent6" w:themeFillTint="99"/>
            <w:vAlign w:val="center"/>
          </w:tcPr>
          <w:p w14:paraId="5349CA98" w14:textId="77777777" w:rsidR="004770F1" w:rsidRPr="004770F1" w:rsidRDefault="004770F1" w:rsidP="00AD6BC2">
            <w:pPr>
              <w:spacing w:after="0" w:line="240" w:lineRule="auto"/>
              <w:jc w:val="center"/>
              <w:rPr>
                <w:rFonts w:ascii="Times New Roman" w:hAnsi="Times New Roman" w:cs="Times New Roman"/>
                <w:b/>
              </w:rPr>
            </w:pPr>
            <w:r w:rsidRPr="004770F1">
              <w:rPr>
                <w:rFonts w:ascii="Times New Roman" w:hAnsi="Times New Roman" w:cs="Times New Roman"/>
                <w:b/>
              </w:rPr>
              <w:t>2014</w:t>
            </w:r>
          </w:p>
        </w:tc>
        <w:tc>
          <w:tcPr>
            <w:tcW w:w="1188" w:type="dxa"/>
            <w:shd w:val="clear" w:color="auto" w:fill="A8D08D" w:themeFill="accent6" w:themeFillTint="99"/>
            <w:vAlign w:val="center"/>
          </w:tcPr>
          <w:p w14:paraId="50EDF98B" w14:textId="77777777" w:rsidR="004770F1" w:rsidRPr="004770F1" w:rsidRDefault="004770F1" w:rsidP="00AD6BC2">
            <w:pPr>
              <w:spacing w:after="0" w:line="240" w:lineRule="auto"/>
              <w:jc w:val="center"/>
              <w:rPr>
                <w:rFonts w:ascii="Times New Roman" w:hAnsi="Times New Roman" w:cs="Times New Roman"/>
                <w:b/>
              </w:rPr>
            </w:pPr>
            <w:r w:rsidRPr="004770F1">
              <w:rPr>
                <w:rFonts w:ascii="Times New Roman" w:hAnsi="Times New Roman" w:cs="Times New Roman"/>
                <w:b/>
              </w:rPr>
              <w:t>2015</w:t>
            </w:r>
          </w:p>
        </w:tc>
        <w:tc>
          <w:tcPr>
            <w:tcW w:w="1188" w:type="dxa"/>
            <w:shd w:val="clear" w:color="auto" w:fill="A8D08D" w:themeFill="accent6" w:themeFillTint="99"/>
            <w:vAlign w:val="center"/>
          </w:tcPr>
          <w:p w14:paraId="548B188B" w14:textId="77777777" w:rsidR="004770F1" w:rsidRPr="004770F1" w:rsidRDefault="004770F1" w:rsidP="00AD6BC2">
            <w:pPr>
              <w:spacing w:after="0" w:line="240" w:lineRule="auto"/>
              <w:jc w:val="center"/>
              <w:rPr>
                <w:rFonts w:ascii="Times New Roman" w:hAnsi="Times New Roman" w:cs="Times New Roman"/>
                <w:b/>
              </w:rPr>
            </w:pPr>
            <w:r w:rsidRPr="004770F1">
              <w:rPr>
                <w:rFonts w:ascii="Times New Roman" w:hAnsi="Times New Roman" w:cs="Times New Roman"/>
                <w:b/>
              </w:rPr>
              <w:t>2016</w:t>
            </w:r>
          </w:p>
        </w:tc>
        <w:tc>
          <w:tcPr>
            <w:tcW w:w="1188" w:type="dxa"/>
            <w:shd w:val="clear" w:color="auto" w:fill="A8D08D" w:themeFill="accent6" w:themeFillTint="99"/>
            <w:vAlign w:val="center"/>
          </w:tcPr>
          <w:p w14:paraId="77397E89" w14:textId="77777777" w:rsidR="004770F1" w:rsidRPr="004770F1" w:rsidRDefault="004770F1" w:rsidP="00AD6BC2">
            <w:pPr>
              <w:spacing w:after="0" w:line="240" w:lineRule="auto"/>
              <w:jc w:val="center"/>
              <w:rPr>
                <w:rFonts w:ascii="Times New Roman" w:hAnsi="Times New Roman" w:cs="Times New Roman"/>
                <w:b/>
              </w:rPr>
            </w:pPr>
            <w:r w:rsidRPr="004770F1">
              <w:rPr>
                <w:rFonts w:ascii="Times New Roman" w:hAnsi="Times New Roman" w:cs="Times New Roman"/>
                <w:b/>
              </w:rPr>
              <w:t>2017</w:t>
            </w:r>
          </w:p>
        </w:tc>
        <w:tc>
          <w:tcPr>
            <w:tcW w:w="1188" w:type="dxa"/>
            <w:shd w:val="clear" w:color="auto" w:fill="A8D08D" w:themeFill="accent6" w:themeFillTint="99"/>
            <w:vAlign w:val="center"/>
          </w:tcPr>
          <w:p w14:paraId="73B83924" w14:textId="77777777" w:rsidR="004770F1" w:rsidRPr="004770F1" w:rsidRDefault="004770F1" w:rsidP="00AD6BC2">
            <w:pPr>
              <w:spacing w:after="0" w:line="240" w:lineRule="auto"/>
              <w:jc w:val="center"/>
              <w:rPr>
                <w:rFonts w:ascii="Times New Roman" w:hAnsi="Times New Roman" w:cs="Times New Roman"/>
                <w:b/>
              </w:rPr>
            </w:pPr>
            <w:r w:rsidRPr="004770F1">
              <w:rPr>
                <w:rFonts w:ascii="Times New Roman" w:hAnsi="Times New Roman" w:cs="Times New Roman"/>
                <w:b/>
              </w:rPr>
              <w:t>2018</w:t>
            </w:r>
          </w:p>
        </w:tc>
        <w:tc>
          <w:tcPr>
            <w:tcW w:w="1077" w:type="dxa"/>
            <w:shd w:val="clear" w:color="auto" w:fill="A8D08D" w:themeFill="accent6" w:themeFillTint="99"/>
            <w:vAlign w:val="center"/>
          </w:tcPr>
          <w:p w14:paraId="584D9B72" w14:textId="55F19FEC" w:rsidR="004770F1" w:rsidRPr="004770F1" w:rsidRDefault="004770F1" w:rsidP="004770F1">
            <w:pPr>
              <w:spacing w:after="0" w:line="240" w:lineRule="auto"/>
              <w:jc w:val="center"/>
              <w:rPr>
                <w:rFonts w:ascii="Times New Roman" w:hAnsi="Times New Roman" w:cs="Times New Roman"/>
                <w:b/>
              </w:rPr>
            </w:pPr>
            <w:r w:rsidRPr="004770F1">
              <w:rPr>
                <w:rFonts w:ascii="Times New Roman" w:hAnsi="Times New Roman" w:cs="Times New Roman"/>
                <w:b/>
              </w:rPr>
              <w:t>2019</w:t>
            </w:r>
          </w:p>
        </w:tc>
      </w:tr>
      <w:tr w:rsidR="004770F1" w:rsidRPr="004770F1" w14:paraId="5F567AEE" w14:textId="345137CF" w:rsidTr="00857750">
        <w:trPr>
          <w:jc w:val="center"/>
        </w:trPr>
        <w:tc>
          <w:tcPr>
            <w:tcW w:w="9351" w:type="dxa"/>
            <w:gridSpan w:val="7"/>
            <w:tcBorders>
              <w:right w:val="single" w:sz="4" w:space="0" w:color="auto"/>
            </w:tcBorders>
            <w:shd w:val="clear" w:color="auto" w:fill="A8D08D" w:themeFill="accent6" w:themeFillTint="99"/>
            <w:vAlign w:val="center"/>
          </w:tcPr>
          <w:p w14:paraId="2AD6E069" w14:textId="34B03B0D" w:rsidR="004770F1" w:rsidRPr="004770F1" w:rsidRDefault="004770F1" w:rsidP="00AD6BC2">
            <w:pPr>
              <w:spacing w:after="0" w:line="240" w:lineRule="auto"/>
              <w:rPr>
                <w:rFonts w:ascii="Times New Roman" w:hAnsi="Times New Roman" w:cs="Times New Roman"/>
              </w:rPr>
            </w:pPr>
            <w:r w:rsidRPr="004770F1">
              <w:rPr>
                <w:rFonts w:ascii="Times New Roman" w:hAnsi="Times New Roman" w:cs="Times New Roman"/>
              </w:rPr>
              <w:t>Отпадъци от селското стопанство, градинското растениевъдство, отглеждането на аквакултури, горското, ловното и рибното стопанство, производството и преработването на хранителни продукти</w:t>
            </w:r>
          </w:p>
        </w:tc>
      </w:tr>
      <w:tr w:rsidR="004770F1" w:rsidRPr="004770F1" w14:paraId="059C5875" w14:textId="106BD851" w:rsidTr="00857750">
        <w:trPr>
          <w:jc w:val="center"/>
        </w:trPr>
        <w:tc>
          <w:tcPr>
            <w:tcW w:w="2334" w:type="dxa"/>
            <w:shd w:val="clear" w:color="auto" w:fill="A8D08D" w:themeFill="accent6" w:themeFillTint="99"/>
            <w:vAlign w:val="center"/>
          </w:tcPr>
          <w:p w14:paraId="13B6DF5F" w14:textId="125B7DC7"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020104</w:t>
            </w:r>
          </w:p>
        </w:tc>
        <w:tc>
          <w:tcPr>
            <w:tcW w:w="1188" w:type="dxa"/>
            <w:shd w:val="clear" w:color="auto" w:fill="auto"/>
            <w:vAlign w:val="center"/>
          </w:tcPr>
          <w:p w14:paraId="69A3E9FE" w14:textId="2B405CDC"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054B51A" w14:textId="5F373AC3" w:rsidR="004770F1" w:rsidRPr="004770F1" w:rsidRDefault="00095BA4" w:rsidP="00236E91">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CB47BA3" w14:textId="64D638AF"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12F80A36" w14:textId="200E7EE9"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0AC85F8" w14:textId="6F058922"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Borders>
              <w:top w:val="single" w:sz="4" w:space="0" w:color="auto"/>
              <w:left w:val="single" w:sz="4" w:space="0" w:color="auto"/>
              <w:bottom w:val="single" w:sz="4" w:space="0" w:color="auto"/>
              <w:right w:val="single" w:sz="4" w:space="0" w:color="auto"/>
            </w:tcBorders>
          </w:tcPr>
          <w:p w14:paraId="1456496F" w14:textId="426AE246"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17A5F59A" w14:textId="4D4BEF08" w:rsidTr="00857750">
        <w:trPr>
          <w:jc w:val="center"/>
        </w:trPr>
        <w:tc>
          <w:tcPr>
            <w:tcW w:w="2334" w:type="dxa"/>
            <w:shd w:val="clear" w:color="auto" w:fill="A8D08D" w:themeFill="accent6" w:themeFillTint="99"/>
            <w:vAlign w:val="center"/>
          </w:tcPr>
          <w:p w14:paraId="59FA406B" w14:textId="77777777"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020202</w:t>
            </w:r>
          </w:p>
        </w:tc>
        <w:tc>
          <w:tcPr>
            <w:tcW w:w="1188" w:type="dxa"/>
            <w:shd w:val="clear" w:color="auto" w:fill="auto"/>
            <w:vAlign w:val="center"/>
          </w:tcPr>
          <w:p w14:paraId="70862062" w14:textId="7A0F87F8"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492,61</w:t>
            </w:r>
          </w:p>
        </w:tc>
        <w:tc>
          <w:tcPr>
            <w:tcW w:w="1188" w:type="dxa"/>
            <w:shd w:val="clear" w:color="auto" w:fill="auto"/>
            <w:vAlign w:val="center"/>
          </w:tcPr>
          <w:p w14:paraId="649555CC" w14:textId="19777A43"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009593C" w14:textId="4B114A19"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700,65</w:t>
            </w:r>
          </w:p>
        </w:tc>
        <w:tc>
          <w:tcPr>
            <w:tcW w:w="1188" w:type="dxa"/>
            <w:shd w:val="clear" w:color="auto" w:fill="auto"/>
            <w:vAlign w:val="center"/>
          </w:tcPr>
          <w:p w14:paraId="11B142BE" w14:textId="179A2639"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585A34BC" w14:textId="0FB90FEF"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Pr>
          <w:p w14:paraId="751DD939" w14:textId="49A4F248"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0A1E00D0" w14:textId="15235F50" w:rsidTr="00857750">
        <w:trPr>
          <w:jc w:val="center"/>
        </w:trPr>
        <w:tc>
          <w:tcPr>
            <w:tcW w:w="2334" w:type="dxa"/>
            <w:shd w:val="clear" w:color="auto" w:fill="A8D08D" w:themeFill="accent6" w:themeFillTint="99"/>
            <w:vAlign w:val="center"/>
          </w:tcPr>
          <w:p w14:paraId="54CBDE99" w14:textId="77777777"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020203</w:t>
            </w:r>
          </w:p>
        </w:tc>
        <w:tc>
          <w:tcPr>
            <w:tcW w:w="1188" w:type="dxa"/>
            <w:shd w:val="clear" w:color="auto" w:fill="auto"/>
            <w:vAlign w:val="center"/>
          </w:tcPr>
          <w:p w14:paraId="2C2782A1" w14:textId="0EA6A750"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10,164</w:t>
            </w:r>
          </w:p>
        </w:tc>
        <w:tc>
          <w:tcPr>
            <w:tcW w:w="1188" w:type="dxa"/>
            <w:shd w:val="clear" w:color="auto" w:fill="auto"/>
            <w:vAlign w:val="center"/>
          </w:tcPr>
          <w:p w14:paraId="02CB1550" w14:textId="61CDF6D8"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10,303</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3FD41BA" w14:textId="7B2CEA4D"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6,794</w:t>
            </w:r>
          </w:p>
        </w:tc>
        <w:tc>
          <w:tcPr>
            <w:tcW w:w="1188" w:type="dxa"/>
            <w:shd w:val="clear" w:color="auto" w:fill="auto"/>
            <w:vAlign w:val="center"/>
          </w:tcPr>
          <w:p w14:paraId="65CF6818" w14:textId="4FCD691D"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4,474</w:t>
            </w:r>
          </w:p>
        </w:tc>
        <w:tc>
          <w:tcPr>
            <w:tcW w:w="1188" w:type="dxa"/>
            <w:shd w:val="clear" w:color="auto" w:fill="auto"/>
            <w:vAlign w:val="center"/>
          </w:tcPr>
          <w:p w14:paraId="60D9444C" w14:textId="072495AB"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11,208</w:t>
            </w:r>
          </w:p>
        </w:tc>
        <w:tc>
          <w:tcPr>
            <w:tcW w:w="1077" w:type="dxa"/>
          </w:tcPr>
          <w:p w14:paraId="090C406E" w14:textId="57EF7F4F"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2BF7D1F3" w14:textId="36107090" w:rsidTr="00857750">
        <w:trPr>
          <w:jc w:val="center"/>
        </w:trPr>
        <w:tc>
          <w:tcPr>
            <w:tcW w:w="2334" w:type="dxa"/>
            <w:shd w:val="clear" w:color="auto" w:fill="A8D08D" w:themeFill="accent6" w:themeFillTint="99"/>
            <w:vAlign w:val="center"/>
          </w:tcPr>
          <w:p w14:paraId="3C11DFF0" w14:textId="77777777"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020204</w:t>
            </w:r>
          </w:p>
        </w:tc>
        <w:tc>
          <w:tcPr>
            <w:tcW w:w="1188" w:type="dxa"/>
            <w:shd w:val="clear" w:color="auto" w:fill="auto"/>
            <w:vAlign w:val="center"/>
          </w:tcPr>
          <w:p w14:paraId="14C8D2C1" w14:textId="19F3DAA9"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774A0469" w14:textId="3B183A85"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D98293A" w14:textId="2B89D1D7"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0172844B" w14:textId="603D84E2"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45,98</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2149EC38" w14:textId="61178D3B"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19,84</w:t>
            </w:r>
          </w:p>
        </w:tc>
        <w:tc>
          <w:tcPr>
            <w:tcW w:w="1077" w:type="dxa"/>
            <w:tcBorders>
              <w:top w:val="single" w:sz="4" w:space="0" w:color="auto"/>
              <w:left w:val="single" w:sz="4" w:space="0" w:color="auto"/>
              <w:bottom w:val="single" w:sz="4" w:space="0" w:color="auto"/>
              <w:right w:val="single" w:sz="4" w:space="0" w:color="auto"/>
            </w:tcBorders>
          </w:tcPr>
          <w:p w14:paraId="2FBB0B6C" w14:textId="2E8C758F"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47,8</w:t>
            </w:r>
          </w:p>
        </w:tc>
      </w:tr>
      <w:tr w:rsidR="004770F1" w:rsidRPr="004770F1" w14:paraId="6FBB4494" w14:textId="35B1F02C" w:rsidTr="00857750">
        <w:trPr>
          <w:jc w:val="center"/>
        </w:trPr>
        <w:tc>
          <w:tcPr>
            <w:tcW w:w="2334" w:type="dxa"/>
            <w:shd w:val="clear" w:color="auto" w:fill="A8D08D" w:themeFill="accent6" w:themeFillTint="99"/>
            <w:vAlign w:val="center"/>
          </w:tcPr>
          <w:p w14:paraId="5D3E1FB2" w14:textId="77777777"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020304</w:t>
            </w:r>
          </w:p>
        </w:tc>
        <w:tc>
          <w:tcPr>
            <w:tcW w:w="1188" w:type="dxa"/>
            <w:shd w:val="clear" w:color="auto" w:fill="auto"/>
            <w:vAlign w:val="center"/>
          </w:tcPr>
          <w:p w14:paraId="3352CBA4" w14:textId="4455A8DE"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1251,68</w:t>
            </w:r>
          </w:p>
        </w:tc>
        <w:tc>
          <w:tcPr>
            <w:tcW w:w="1188" w:type="dxa"/>
            <w:shd w:val="clear" w:color="auto" w:fill="auto"/>
            <w:vAlign w:val="center"/>
          </w:tcPr>
          <w:p w14:paraId="0A5B17D1" w14:textId="16A569CB"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3AD5A1B" w14:textId="6DFF1410"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18,8</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C66ABF5" w14:textId="32D275D5"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271,2</w:t>
            </w:r>
          </w:p>
        </w:tc>
        <w:tc>
          <w:tcPr>
            <w:tcW w:w="1188" w:type="dxa"/>
            <w:shd w:val="clear" w:color="auto" w:fill="auto"/>
            <w:vAlign w:val="center"/>
          </w:tcPr>
          <w:p w14:paraId="59DF89EE" w14:textId="2FCE18F6"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14,2</w:t>
            </w:r>
          </w:p>
        </w:tc>
        <w:tc>
          <w:tcPr>
            <w:tcW w:w="1077" w:type="dxa"/>
          </w:tcPr>
          <w:p w14:paraId="06579BD5" w14:textId="131769FE"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10</w:t>
            </w:r>
          </w:p>
        </w:tc>
      </w:tr>
      <w:tr w:rsidR="004770F1" w:rsidRPr="004770F1" w14:paraId="132EB25E" w14:textId="6A01F7AB" w:rsidTr="00857750">
        <w:trPr>
          <w:jc w:val="center"/>
        </w:trPr>
        <w:tc>
          <w:tcPr>
            <w:tcW w:w="2334" w:type="dxa"/>
            <w:shd w:val="clear" w:color="auto" w:fill="A8D08D" w:themeFill="accent6" w:themeFillTint="99"/>
            <w:vAlign w:val="center"/>
          </w:tcPr>
          <w:p w14:paraId="3F9C6EFE" w14:textId="652C54F5"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020305</w:t>
            </w:r>
          </w:p>
        </w:tc>
        <w:tc>
          <w:tcPr>
            <w:tcW w:w="1188" w:type="dxa"/>
            <w:shd w:val="clear" w:color="auto" w:fill="auto"/>
            <w:vAlign w:val="center"/>
          </w:tcPr>
          <w:p w14:paraId="6F5AD240" w14:textId="6C187094"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33,64</w:t>
            </w:r>
          </w:p>
        </w:tc>
        <w:tc>
          <w:tcPr>
            <w:tcW w:w="1188" w:type="dxa"/>
            <w:shd w:val="clear" w:color="auto" w:fill="auto"/>
            <w:vAlign w:val="center"/>
          </w:tcPr>
          <w:p w14:paraId="0A40C223" w14:textId="74262AE4"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462,14</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16466F1" w14:textId="6143F08E"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3CE2E87" w14:textId="0670746C"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07DBB801" w14:textId="232EF7E0"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Pr>
          <w:p w14:paraId="68874B49" w14:textId="5BE81F65"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1E4985FF" w14:textId="29602C80" w:rsidTr="00857750">
        <w:trPr>
          <w:jc w:val="center"/>
        </w:trPr>
        <w:tc>
          <w:tcPr>
            <w:tcW w:w="2334" w:type="dxa"/>
            <w:shd w:val="clear" w:color="auto" w:fill="A8D08D" w:themeFill="accent6" w:themeFillTint="99"/>
            <w:vAlign w:val="center"/>
          </w:tcPr>
          <w:p w14:paraId="67781249" w14:textId="62615DC9"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020399</w:t>
            </w:r>
          </w:p>
        </w:tc>
        <w:tc>
          <w:tcPr>
            <w:tcW w:w="1188" w:type="dxa"/>
            <w:shd w:val="clear" w:color="auto" w:fill="auto"/>
            <w:vAlign w:val="center"/>
          </w:tcPr>
          <w:p w14:paraId="04626E23" w14:textId="3956C5F8"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4F27F29B" w14:textId="50F57FA7"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A92FF7F" w14:textId="7FECC537"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4608727" w14:textId="46528502"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062D98BF" w14:textId="4C57DC88"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w:t>
            </w:r>
          </w:p>
        </w:tc>
        <w:tc>
          <w:tcPr>
            <w:tcW w:w="1077" w:type="dxa"/>
          </w:tcPr>
          <w:p w14:paraId="69980370" w14:textId="7309496B"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38485586" w14:textId="07C8D0D5" w:rsidTr="00857750">
        <w:trPr>
          <w:jc w:val="center"/>
        </w:trPr>
        <w:tc>
          <w:tcPr>
            <w:tcW w:w="2334" w:type="dxa"/>
            <w:shd w:val="clear" w:color="auto" w:fill="A8D08D" w:themeFill="accent6" w:themeFillTint="99"/>
            <w:vAlign w:val="center"/>
          </w:tcPr>
          <w:p w14:paraId="66096B46" w14:textId="0CF9680F"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020502</w:t>
            </w:r>
          </w:p>
        </w:tc>
        <w:tc>
          <w:tcPr>
            <w:tcW w:w="1188" w:type="dxa"/>
            <w:shd w:val="clear" w:color="auto" w:fill="auto"/>
            <w:vAlign w:val="center"/>
          </w:tcPr>
          <w:p w14:paraId="1265482E" w14:textId="752F0B39"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528EC7D4" w14:textId="28CE7694"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A94F5EB" w14:textId="3220ECEF"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0,005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FAB1369" w14:textId="65838F60"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4,975</w:t>
            </w:r>
          </w:p>
        </w:tc>
        <w:tc>
          <w:tcPr>
            <w:tcW w:w="1188" w:type="dxa"/>
            <w:shd w:val="clear" w:color="auto" w:fill="auto"/>
            <w:vAlign w:val="center"/>
          </w:tcPr>
          <w:p w14:paraId="71147138" w14:textId="4AB5085E"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0,425</w:t>
            </w:r>
          </w:p>
        </w:tc>
        <w:tc>
          <w:tcPr>
            <w:tcW w:w="1077" w:type="dxa"/>
          </w:tcPr>
          <w:p w14:paraId="3E00397F" w14:textId="7B2990B0"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0,055</w:t>
            </w:r>
          </w:p>
        </w:tc>
      </w:tr>
      <w:tr w:rsidR="004770F1" w:rsidRPr="004770F1" w14:paraId="21977FD8" w14:textId="29AA86DE" w:rsidTr="00857750">
        <w:trPr>
          <w:jc w:val="center"/>
        </w:trPr>
        <w:tc>
          <w:tcPr>
            <w:tcW w:w="2334" w:type="dxa"/>
            <w:shd w:val="clear" w:color="auto" w:fill="A8D08D" w:themeFill="accent6" w:themeFillTint="99"/>
            <w:vAlign w:val="center"/>
          </w:tcPr>
          <w:p w14:paraId="7E42C8CA" w14:textId="77777777"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020601</w:t>
            </w:r>
          </w:p>
        </w:tc>
        <w:tc>
          <w:tcPr>
            <w:tcW w:w="1188" w:type="dxa"/>
            <w:shd w:val="clear" w:color="auto" w:fill="auto"/>
            <w:vAlign w:val="center"/>
          </w:tcPr>
          <w:p w14:paraId="631DE44B" w14:textId="634389BA"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3,7</w:t>
            </w:r>
          </w:p>
        </w:tc>
        <w:tc>
          <w:tcPr>
            <w:tcW w:w="1188" w:type="dxa"/>
            <w:shd w:val="clear" w:color="auto" w:fill="auto"/>
            <w:vAlign w:val="center"/>
          </w:tcPr>
          <w:p w14:paraId="0CCBF547" w14:textId="6E79CCC1"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4,95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78D6B14" w14:textId="644C6870"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4,95</w:t>
            </w:r>
          </w:p>
        </w:tc>
        <w:tc>
          <w:tcPr>
            <w:tcW w:w="1188" w:type="dxa"/>
            <w:shd w:val="clear" w:color="auto" w:fill="auto"/>
            <w:vAlign w:val="center"/>
          </w:tcPr>
          <w:p w14:paraId="5751A047" w14:textId="52D915A1"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4,07</w:t>
            </w:r>
          </w:p>
        </w:tc>
        <w:tc>
          <w:tcPr>
            <w:tcW w:w="1188" w:type="dxa"/>
            <w:shd w:val="clear" w:color="auto" w:fill="auto"/>
            <w:vAlign w:val="center"/>
          </w:tcPr>
          <w:p w14:paraId="717E9E9A" w14:textId="7110DBDB"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4,72</w:t>
            </w:r>
          </w:p>
        </w:tc>
        <w:tc>
          <w:tcPr>
            <w:tcW w:w="1077" w:type="dxa"/>
          </w:tcPr>
          <w:p w14:paraId="0E04C24D" w14:textId="70DBF5A5"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4,55</w:t>
            </w:r>
          </w:p>
        </w:tc>
      </w:tr>
      <w:tr w:rsidR="004770F1" w:rsidRPr="004770F1" w14:paraId="46CB02D5" w14:textId="679EBAAB" w:rsidTr="00857750">
        <w:trPr>
          <w:jc w:val="center"/>
        </w:trPr>
        <w:tc>
          <w:tcPr>
            <w:tcW w:w="2334" w:type="dxa"/>
            <w:shd w:val="clear" w:color="auto" w:fill="A8D08D" w:themeFill="accent6" w:themeFillTint="99"/>
            <w:vAlign w:val="center"/>
          </w:tcPr>
          <w:p w14:paraId="4C104BB9" w14:textId="77777777"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020701</w:t>
            </w:r>
          </w:p>
        </w:tc>
        <w:tc>
          <w:tcPr>
            <w:tcW w:w="1188" w:type="dxa"/>
            <w:shd w:val="clear" w:color="auto" w:fill="auto"/>
            <w:vAlign w:val="center"/>
          </w:tcPr>
          <w:p w14:paraId="2835D246" w14:textId="203B2682"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19,3</w:t>
            </w:r>
          </w:p>
        </w:tc>
        <w:tc>
          <w:tcPr>
            <w:tcW w:w="1188" w:type="dxa"/>
            <w:shd w:val="clear" w:color="auto" w:fill="auto"/>
            <w:vAlign w:val="center"/>
          </w:tcPr>
          <w:p w14:paraId="33D087A5" w14:textId="43BF749D"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9,6</w:t>
            </w:r>
          </w:p>
        </w:tc>
        <w:tc>
          <w:tcPr>
            <w:tcW w:w="1188" w:type="dxa"/>
            <w:shd w:val="clear" w:color="auto" w:fill="auto"/>
            <w:vAlign w:val="center"/>
          </w:tcPr>
          <w:p w14:paraId="61F091F7" w14:textId="624F8D4B"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7</w:t>
            </w:r>
          </w:p>
        </w:tc>
        <w:tc>
          <w:tcPr>
            <w:tcW w:w="1188" w:type="dxa"/>
            <w:shd w:val="clear" w:color="auto" w:fill="auto"/>
            <w:vAlign w:val="center"/>
          </w:tcPr>
          <w:p w14:paraId="651CA671" w14:textId="02547FC3"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10,3</w:t>
            </w:r>
          </w:p>
        </w:tc>
        <w:tc>
          <w:tcPr>
            <w:tcW w:w="1188" w:type="dxa"/>
            <w:shd w:val="clear" w:color="auto" w:fill="auto"/>
            <w:vAlign w:val="center"/>
          </w:tcPr>
          <w:p w14:paraId="172A249B" w14:textId="215709D1"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10,9</w:t>
            </w:r>
          </w:p>
        </w:tc>
        <w:tc>
          <w:tcPr>
            <w:tcW w:w="1077" w:type="dxa"/>
          </w:tcPr>
          <w:p w14:paraId="4F6C22E3" w14:textId="7A774F11"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4,6</w:t>
            </w:r>
          </w:p>
        </w:tc>
      </w:tr>
      <w:tr w:rsidR="004770F1" w:rsidRPr="004770F1" w14:paraId="4C0F14D1" w14:textId="02834678" w:rsidTr="00857750">
        <w:trPr>
          <w:jc w:val="center"/>
        </w:trPr>
        <w:tc>
          <w:tcPr>
            <w:tcW w:w="2334" w:type="dxa"/>
            <w:shd w:val="clear" w:color="auto" w:fill="A8D08D" w:themeFill="accent6" w:themeFillTint="99"/>
            <w:vAlign w:val="center"/>
          </w:tcPr>
          <w:p w14:paraId="779F3132" w14:textId="092964AC"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020702</w:t>
            </w:r>
          </w:p>
        </w:tc>
        <w:tc>
          <w:tcPr>
            <w:tcW w:w="1188" w:type="dxa"/>
            <w:shd w:val="clear" w:color="auto" w:fill="auto"/>
            <w:vAlign w:val="center"/>
          </w:tcPr>
          <w:p w14:paraId="312F44A0" w14:textId="07FFA45D"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51</w:t>
            </w:r>
          </w:p>
        </w:tc>
        <w:tc>
          <w:tcPr>
            <w:tcW w:w="1188" w:type="dxa"/>
            <w:shd w:val="clear" w:color="auto" w:fill="auto"/>
            <w:vAlign w:val="center"/>
          </w:tcPr>
          <w:p w14:paraId="7D687288" w14:textId="13A7E2C3"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2AFEC564" w14:textId="2AB301E5"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0AE75C15" w14:textId="2AEEF729"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31</w:t>
            </w:r>
          </w:p>
        </w:tc>
        <w:tc>
          <w:tcPr>
            <w:tcW w:w="1188" w:type="dxa"/>
            <w:shd w:val="clear" w:color="auto" w:fill="auto"/>
            <w:vAlign w:val="center"/>
          </w:tcPr>
          <w:p w14:paraId="68C4416E" w14:textId="2D598EF9"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33</w:t>
            </w:r>
          </w:p>
        </w:tc>
        <w:tc>
          <w:tcPr>
            <w:tcW w:w="1077" w:type="dxa"/>
          </w:tcPr>
          <w:p w14:paraId="01332192" w14:textId="69981FDE"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15</w:t>
            </w:r>
          </w:p>
        </w:tc>
      </w:tr>
      <w:tr w:rsidR="004770F1" w:rsidRPr="004770F1" w14:paraId="2B30F65B" w14:textId="27A30C49" w:rsidTr="00857750">
        <w:trPr>
          <w:trHeight w:val="319"/>
          <w:jc w:val="center"/>
        </w:trPr>
        <w:tc>
          <w:tcPr>
            <w:tcW w:w="9351" w:type="dxa"/>
            <w:gridSpan w:val="7"/>
            <w:tcBorders>
              <w:right w:val="single" w:sz="4" w:space="0" w:color="auto"/>
            </w:tcBorders>
            <w:shd w:val="clear" w:color="auto" w:fill="A8D08D" w:themeFill="accent6" w:themeFillTint="99"/>
            <w:vAlign w:val="center"/>
          </w:tcPr>
          <w:p w14:paraId="351B25FC" w14:textId="3DBA98BB" w:rsidR="004770F1" w:rsidRPr="004770F1" w:rsidRDefault="004770F1" w:rsidP="00AD6BC2">
            <w:pPr>
              <w:spacing w:after="0" w:line="240" w:lineRule="auto"/>
              <w:rPr>
                <w:rFonts w:ascii="Times New Roman" w:hAnsi="Times New Roman" w:cs="Times New Roman"/>
              </w:rPr>
            </w:pPr>
            <w:r w:rsidRPr="004770F1">
              <w:rPr>
                <w:rFonts w:ascii="Times New Roman" w:hAnsi="Times New Roman" w:cs="Times New Roman"/>
              </w:rPr>
              <w:t>Отпадъци от дървообработването и от производството на дървесни плоскости и мебели, целулоза, хартия и картон</w:t>
            </w:r>
          </w:p>
        </w:tc>
      </w:tr>
      <w:tr w:rsidR="004770F1" w:rsidRPr="004770F1" w14:paraId="689D6E9A" w14:textId="6D8D09BD" w:rsidTr="00857750">
        <w:trPr>
          <w:trHeight w:val="319"/>
          <w:jc w:val="center"/>
        </w:trPr>
        <w:tc>
          <w:tcPr>
            <w:tcW w:w="2334" w:type="dxa"/>
            <w:shd w:val="clear" w:color="auto" w:fill="A8D08D" w:themeFill="accent6" w:themeFillTint="99"/>
            <w:vAlign w:val="center"/>
          </w:tcPr>
          <w:p w14:paraId="1067CE3D" w14:textId="77777777"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030105</w:t>
            </w:r>
          </w:p>
        </w:tc>
        <w:tc>
          <w:tcPr>
            <w:tcW w:w="1188" w:type="dxa"/>
            <w:shd w:val="clear" w:color="auto" w:fill="auto"/>
            <w:vAlign w:val="center"/>
          </w:tcPr>
          <w:p w14:paraId="795FB114" w14:textId="5F849B39"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671951F0" w14:textId="7D43B51E"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51693FD3" w14:textId="29883C48"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4DC2611C" w14:textId="6A7D5DB6"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351458BF" w14:textId="4AE1CDA8"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0,68</w:t>
            </w:r>
          </w:p>
        </w:tc>
        <w:tc>
          <w:tcPr>
            <w:tcW w:w="1077" w:type="dxa"/>
          </w:tcPr>
          <w:p w14:paraId="56BB85A7" w14:textId="3F953BB0"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1,44</w:t>
            </w:r>
          </w:p>
        </w:tc>
      </w:tr>
      <w:tr w:rsidR="004770F1" w:rsidRPr="004770F1" w14:paraId="064BDBA3" w14:textId="653F2A44" w:rsidTr="00857750">
        <w:trPr>
          <w:trHeight w:val="319"/>
          <w:jc w:val="center"/>
        </w:trPr>
        <w:tc>
          <w:tcPr>
            <w:tcW w:w="2334" w:type="dxa"/>
            <w:shd w:val="clear" w:color="auto" w:fill="A8D08D" w:themeFill="accent6" w:themeFillTint="99"/>
            <w:vAlign w:val="center"/>
          </w:tcPr>
          <w:p w14:paraId="14CE1C43" w14:textId="4D824605"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030308</w:t>
            </w:r>
          </w:p>
        </w:tc>
        <w:tc>
          <w:tcPr>
            <w:tcW w:w="1188" w:type="dxa"/>
            <w:shd w:val="clear" w:color="auto" w:fill="auto"/>
            <w:vAlign w:val="center"/>
          </w:tcPr>
          <w:p w14:paraId="421EF01C" w14:textId="351418D2"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158,26</w:t>
            </w:r>
          </w:p>
        </w:tc>
        <w:tc>
          <w:tcPr>
            <w:tcW w:w="1188" w:type="dxa"/>
            <w:shd w:val="clear" w:color="auto" w:fill="auto"/>
            <w:vAlign w:val="center"/>
          </w:tcPr>
          <w:p w14:paraId="37EE3DBC" w14:textId="621BB400"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208,93</w:t>
            </w:r>
          </w:p>
        </w:tc>
        <w:tc>
          <w:tcPr>
            <w:tcW w:w="1188" w:type="dxa"/>
            <w:shd w:val="clear" w:color="auto" w:fill="auto"/>
            <w:vAlign w:val="center"/>
          </w:tcPr>
          <w:p w14:paraId="49C32DC9" w14:textId="1B37FC94"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244,3</w:t>
            </w:r>
          </w:p>
        </w:tc>
        <w:tc>
          <w:tcPr>
            <w:tcW w:w="1188" w:type="dxa"/>
            <w:shd w:val="clear" w:color="auto" w:fill="auto"/>
            <w:vAlign w:val="center"/>
          </w:tcPr>
          <w:p w14:paraId="5FC065B7" w14:textId="4AC12741"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343,62</w:t>
            </w:r>
          </w:p>
        </w:tc>
        <w:tc>
          <w:tcPr>
            <w:tcW w:w="1188" w:type="dxa"/>
            <w:shd w:val="clear" w:color="auto" w:fill="auto"/>
            <w:vAlign w:val="center"/>
          </w:tcPr>
          <w:p w14:paraId="730AF452" w14:textId="4A5E1BCD"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Pr>
          <w:p w14:paraId="43456771" w14:textId="01E9BF42"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478,97</w:t>
            </w:r>
          </w:p>
        </w:tc>
      </w:tr>
      <w:tr w:rsidR="004770F1" w:rsidRPr="004770F1" w14:paraId="2170AB0E" w14:textId="589E33BD" w:rsidTr="00857750">
        <w:trPr>
          <w:trHeight w:val="319"/>
          <w:jc w:val="center"/>
        </w:trPr>
        <w:tc>
          <w:tcPr>
            <w:tcW w:w="9351" w:type="dxa"/>
            <w:gridSpan w:val="7"/>
            <w:shd w:val="clear" w:color="auto" w:fill="A8D08D" w:themeFill="accent6" w:themeFillTint="99"/>
            <w:vAlign w:val="center"/>
          </w:tcPr>
          <w:p w14:paraId="4833C3C2" w14:textId="0C996217" w:rsidR="004770F1" w:rsidRPr="004770F1" w:rsidRDefault="004770F1" w:rsidP="00AD6BC2">
            <w:pPr>
              <w:spacing w:after="0" w:line="240" w:lineRule="auto"/>
              <w:rPr>
                <w:rFonts w:ascii="Times New Roman" w:hAnsi="Times New Roman" w:cs="Times New Roman"/>
              </w:rPr>
            </w:pPr>
            <w:r w:rsidRPr="004770F1">
              <w:rPr>
                <w:rFonts w:ascii="Times New Roman" w:hAnsi="Times New Roman" w:cs="Times New Roman"/>
              </w:rPr>
              <w:t>Отпадъци от кожарската, кожухарската и текстилната промишленост</w:t>
            </w:r>
          </w:p>
        </w:tc>
      </w:tr>
      <w:tr w:rsidR="004770F1" w:rsidRPr="004770F1" w14:paraId="26E5A746" w14:textId="04E9CB1D" w:rsidTr="00857750">
        <w:trPr>
          <w:trHeight w:val="319"/>
          <w:jc w:val="center"/>
        </w:trPr>
        <w:tc>
          <w:tcPr>
            <w:tcW w:w="2334" w:type="dxa"/>
            <w:shd w:val="clear" w:color="auto" w:fill="A8D08D" w:themeFill="accent6" w:themeFillTint="99"/>
            <w:vAlign w:val="center"/>
          </w:tcPr>
          <w:p w14:paraId="7A5F09AE" w14:textId="481958F4"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040199</w:t>
            </w:r>
          </w:p>
        </w:tc>
        <w:tc>
          <w:tcPr>
            <w:tcW w:w="1188" w:type="dxa"/>
            <w:shd w:val="clear" w:color="auto" w:fill="auto"/>
            <w:vAlign w:val="center"/>
          </w:tcPr>
          <w:p w14:paraId="2B0350FF" w14:textId="42C5D95F"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0,032</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94718FC" w14:textId="415FC65D"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0,022</w:t>
            </w:r>
          </w:p>
        </w:tc>
        <w:tc>
          <w:tcPr>
            <w:tcW w:w="1188" w:type="dxa"/>
            <w:shd w:val="clear" w:color="auto" w:fill="auto"/>
            <w:vAlign w:val="center"/>
          </w:tcPr>
          <w:p w14:paraId="779646EC" w14:textId="5C951D2F"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0,01</w:t>
            </w:r>
          </w:p>
        </w:tc>
        <w:tc>
          <w:tcPr>
            <w:tcW w:w="1188" w:type="dxa"/>
            <w:shd w:val="clear" w:color="auto" w:fill="auto"/>
            <w:vAlign w:val="center"/>
          </w:tcPr>
          <w:p w14:paraId="5B2BC198" w14:textId="175D58EC"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8AED9C8" w14:textId="73291A37"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Borders>
              <w:top w:val="single" w:sz="4" w:space="0" w:color="auto"/>
              <w:left w:val="single" w:sz="4" w:space="0" w:color="auto"/>
              <w:bottom w:val="single" w:sz="4" w:space="0" w:color="auto"/>
              <w:right w:val="single" w:sz="4" w:space="0" w:color="auto"/>
            </w:tcBorders>
          </w:tcPr>
          <w:p w14:paraId="1821BEA7" w14:textId="0ADFB0F0"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5E21176D" w14:textId="619BB919" w:rsidTr="00857750">
        <w:trPr>
          <w:trHeight w:val="319"/>
          <w:jc w:val="center"/>
        </w:trPr>
        <w:tc>
          <w:tcPr>
            <w:tcW w:w="2334" w:type="dxa"/>
            <w:shd w:val="clear" w:color="auto" w:fill="A8D08D" w:themeFill="accent6" w:themeFillTint="99"/>
            <w:vAlign w:val="center"/>
          </w:tcPr>
          <w:p w14:paraId="3AB2DEF6" w14:textId="1C040106"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040222</w:t>
            </w:r>
          </w:p>
        </w:tc>
        <w:tc>
          <w:tcPr>
            <w:tcW w:w="1188" w:type="dxa"/>
            <w:shd w:val="clear" w:color="auto" w:fill="auto"/>
            <w:vAlign w:val="center"/>
          </w:tcPr>
          <w:p w14:paraId="7B204D05" w14:textId="42938B87"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2137A7DD" w14:textId="315C978E"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6F2F8440" w14:textId="482EF070"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0CF18995" w14:textId="0AD24DD6"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0,002</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2937D632" w14:textId="4BCAC7F6"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Borders>
              <w:top w:val="single" w:sz="4" w:space="0" w:color="auto"/>
              <w:left w:val="single" w:sz="4" w:space="0" w:color="auto"/>
              <w:bottom w:val="single" w:sz="4" w:space="0" w:color="auto"/>
              <w:right w:val="single" w:sz="4" w:space="0" w:color="auto"/>
            </w:tcBorders>
          </w:tcPr>
          <w:p w14:paraId="2E18E945" w14:textId="3D6608F3"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0A2CC6FB" w14:textId="0CB9D935" w:rsidTr="00857750">
        <w:trPr>
          <w:trHeight w:val="319"/>
          <w:jc w:val="center"/>
        </w:trPr>
        <w:tc>
          <w:tcPr>
            <w:tcW w:w="8274" w:type="dxa"/>
            <w:gridSpan w:val="6"/>
            <w:tcBorders>
              <w:right w:val="single" w:sz="4" w:space="0" w:color="auto"/>
            </w:tcBorders>
            <w:shd w:val="clear" w:color="auto" w:fill="A8D08D" w:themeFill="accent6" w:themeFillTint="99"/>
            <w:vAlign w:val="center"/>
          </w:tcPr>
          <w:p w14:paraId="418E4653" w14:textId="6A67E652" w:rsidR="004770F1" w:rsidRPr="004770F1" w:rsidRDefault="004770F1" w:rsidP="00AC2B69">
            <w:pPr>
              <w:spacing w:after="0" w:line="240" w:lineRule="auto"/>
              <w:jc w:val="both"/>
              <w:rPr>
                <w:rFonts w:ascii="Times New Roman" w:hAnsi="Times New Roman" w:cs="Times New Roman"/>
              </w:rPr>
            </w:pPr>
            <w:r w:rsidRPr="004770F1">
              <w:rPr>
                <w:rFonts w:ascii="Times New Roman" w:hAnsi="Times New Roman" w:cs="Times New Roman"/>
              </w:rPr>
              <w:t>Отпадъци от органични химични процеси</w:t>
            </w:r>
          </w:p>
        </w:tc>
        <w:tc>
          <w:tcPr>
            <w:tcW w:w="1077" w:type="dxa"/>
            <w:tcBorders>
              <w:right w:val="single" w:sz="4" w:space="0" w:color="auto"/>
            </w:tcBorders>
            <w:shd w:val="clear" w:color="auto" w:fill="A8D08D" w:themeFill="accent6" w:themeFillTint="99"/>
          </w:tcPr>
          <w:p w14:paraId="50CE7143" w14:textId="77777777" w:rsidR="004770F1" w:rsidRPr="004770F1" w:rsidRDefault="004770F1" w:rsidP="00AC2B69">
            <w:pPr>
              <w:spacing w:after="0" w:line="240" w:lineRule="auto"/>
              <w:jc w:val="both"/>
              <w:rPr>
                <w:rFonts w:ascii="Times New Roman" w:hAnsi="Times New Roman" w:cs="Times New Roman"/>
              </w:rPr>
            </w:pPr>
          </w:p>
        </w:tc>
      </w:tr>
      <w:tr w:rsidR="004770F1" w:rsidRPr="004770F1" w14:paraId="4453E51D" w14:textId="1ADBFB39" w:rsidTr="00857750">
        <w:trPr>
          <w:trHeight w:val="319"/>
          <w:jc w:val="center"/>
        </w:trPr>
        <w:tc>
          <w:tcPr>
            <w:tcW w:w="2334" w:type="dxa"/>
            <w:shd w:val="clear" w:color="auto" w:fill="A8D08D" w:themeFill="accent6" w:themeFillTint="99"/>
            <w:vAlign w:val="center"/>
          </w:tcPr>
          <w:p w14:paraId="5442973B" w14:textId="0C7FE021"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070299</w:t>
            </w:r>
          </w:p>
        </w:tc>
        <w:tc>
          <w:tcPr>
            <w:tcW w:w="1188" w:type="dxa"/>
            <w:shd w:val="clear" w:color="auto" w:fill="auto"/>
            <w:vAlign w:val="center"/>
          </w:tcPr>
          <w:p w14:paraId="19B095A4" w14:textId="0E72314A"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26697AF0" w14:textId="4949A1F8"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3,4</w:t>
            </w:r>
          </w:p>
        </w:tc>
        <w:tc>
          <w:tcPr>
            <w:tcW w:w="1188" w:type="dxa"/>
            <w:shd w:val="clear" w:color="auto" w:fill="auto"/>
            <w:vAlign w:val="center"/>
          </w:tcPr>
          <w:p w14:paraId="379E122B" w14:textId="4DD9A3A5"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462BD250" w14:textId="3167E0E3"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1A3026F9" w14:textId="792B262C"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Borders>
              <w:top w:val="single" w:sz="4" w:space="0" w:color="auto"/>
              <w:left w:val="single" w:sz="4" w:space="0" w:color="auto"/>
              <w:bottom w:val="single" w:sz="4" w:space="0" w:color="auto"/>
              <w:right w:val="single" w:sz="4" w:space="0" w:color="auto"/>
            </w:tcBorders>
          </w:tcPr>
          <w:p w14:paraId="0441720F" w14:textId="076471A8"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14BB94EB" w14:textId="5DC14D57" w:rsidTr="00857750">
        <w:trPr>
          <w:trHeight w:val="319"/>
          <w:jc w:val="center"/>
        </w:trPr>
        <w:tc>
          <w:tcPr>
            <w:tcW w:w="9351" w:type="dxa"/>
            <w:gridSpan w:val="7"/>
            <w:tcBorders>
              <w:right w:val="single" w:sz="4" w:space="0" w:color="auto"/>
            </w:tcBorders>
            <w:shd w:val="clear" w:color="auto" w:fill="A8D08D" w:themeFill="accent6" w:themeFillTint="99"/>
            <w:vAlign w:val="center"/>
          </w:tcPr>
          <w:p w14:paraId="5BC0DCAB" w14:textId="439649FD" w:rsidR="004770F1" w:rsidRPr="004770F1" w:rsidRDefault="004770F1" w:rsidP="00AD6BC2">
            <w:pPr>
              <w:spacing w:after="0" w:line="240" w:lineRule="auto"/>
              <w:rPr>
                <w:rFonts w:ascii="Times New Roman" w:hAnsi="Times New Roman" w:cs="Times New Roman"/>
              </w:rPr>
            </w:pPr>
            <w:r w:rsidRPr="004770F1">
              <w:rPr>
                <w:rFonts w:ascii="Times New Roman" w:hAnsi="Times New Roman" w:cs="Times New Roman"/>
              </w:rPr>
              <w:t>Отпадъци от топлинни процеси</w:t>
            </w:r>
          </w:p>
        </w:tc>
      </w:tr>
      <w:tr w:rsidR="004770F1" w:rsidRPr="004770F1" w14:paraId="34D62043" w14:textId="10DE72B3" w:rsidTr="00857750">
        <w:trPr>
          <w:trHeight w:val="319"/>
          <w:jc w:val="center"/>
        </w:trPr>
        <w:tc>
          <w:tcPr>
            <w:tcW w:w="2334" w:type="dxa"/>
            <w:shd w:val="clear" w:color="auto" w:fill="A8D08D" w:themeFill="accent6" w:themeFillTint="99"/>
            <w:vAlign w:val="center"/>
          </w:tcPr>
          <w:p w14:paraId="7B4CC878" w14:textId="77777777"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100101</w:t>
            </w:r>
          </w:p>
        </w:tc>
        <w:tc>
          <w:tcPr>
            <w:tcW w:w="1188" w:type="dxa"/>
            <w:shd w:val="clear" w:color="auto" w:fill="auto"/>
            <w:vAlign w:val="center"/>
          </w:tcPr>
          <w:p w14:paraId="4BB3A046" w14:textId="3368DD53"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451880DC" w14:textId="58FF81D5"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5814532F" w14:textId="501EE1CC"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13,1</w:t>
            </w:r>
          </w:p>
        </w:tc>
        <w:tc>
          <w:tcPr>
            <w:tcW w:w="1188" w:type="dxa"/>
            <w:shd w:val="clear" w:color="auto" w:fill="auto"/>
            <w:vAlign w:val="center"/>
          </w:tcPr>
          <w:p w14:paraId="1EC8150F" w14:textId="472D2AA4"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25,63</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CDC91E6" w14:textId="6F7EB1A1"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5,501</w:t>
            </w:r>
          </w:p>
        </w:tc>
        <w:tc>
          <w:tcPr>
            <w:tcW w:w="1077" w:type="dxa"/>
            <w:tcBorders>
              <w:top w:val="single" w:sz="4" w:space="0" w:color="auto"/>
              <w:left w:val="single" w:sz="4" w:space="0" w:color="auto"/>
              <w:bottom w:val="single" w:sz="4" w:space="0" w:color="auto"/>
              <w:right w:val="single" w:sz="4" w:space="0" w:color="auto"/>
            </w:tcBorders>
          </w:tcPr>
          <w:p w14:paraId="40E30A0E" w14:textId="22F3A68F"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0,15</w:t>
            </w:r>
          </w:p>
        </w:tc>
      </w:tr>
      <w:tr w:rsidR="004770F1" w:rsidRPr="004770F1" w14:paraId="452BB576" w14:textId="40F87787" w:rsidTr="00857750">
        <w:trPr>
          <w:trHeight w:val="319"/>
          <w:jc w:val="center"/>
        </w:trPr>
        <w:tc>
          <w:tcPr>
            <w:tcW w:w="2334" w:type="dxa"/>
            <w:shd w:val="clear" w:color="auto" w:fill="A8D08D" w:themeFill="accent6" w:themeFillTint="99"/>
            <w:vAlign w:val="center"/>
          </w:tcPr>
          <w:p w14:paraId="5E002E94" w14:textId="07C428F6"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100199</w:t>
            </w:r>
          </w:p>
        </w:tc>
        <w:tc>
          <w:tcPr>
            <w:tcW w:w="1188" w:type="dxa"/>
            <w:shd w:val="clear" w:color="auto" w:fill="auto"/>
            <w:vAlign w:val="center"/>
          </w:tcPr>
          <w:p w14:paraId="4807C0C0" w14:textId="756C66F0"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6C7A6F8C" w14:textId="5AB60131"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301639FB" w14:textId="1358A652"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5FBB3038" w14:textId="6053C744"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0,03</w:t>
            </w:r>
          </w:p>
        </w:tc>
        <w:tc>
          <w:tcPr>
            <w:tcW w:w="1188" w:type="dxa"/>
            <w:shd w:val="clear" w:color="auto" w:fill="auto"/>
            <w:vAlign w:val="center"/>
          </w:tcPr>
          <w:p w14:paraId="2B35AC9C" w14:textId="4AF15262"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Pr>
          <w:p w14:paraId="170E4984" w14:textId="26F25517"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4AFE9539" w14:textId="1A270DC5" w:rsidTr="00857750">
        <w:trPr>
          <w:trHeight w:val="319"/>
          <w:jc w:val="center"/>
        </w:trPr>
        <w:tc>
          <w:tcPr>
            <w:tcW w:w="2334" w:type="dxa"/>
            <w:shd w:val="clear" w:color="auto" w:fill="A8D08D" w:themeFill="accent6" w:themeFillTint="99"/>
            <w:vAlign w:val="center"/>
          </w:tcPr>
          <w:p w14:paraId="51F0BACB" w14:textId="778FF2A7"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100326</w:t>
            </w:r>
          </w:p>
        </w:tc>
        <w:tc>
          <w:tcPr>
            <w:tcW w:w="1188" w:type="dxa"/>
            <w:shd w:val="clear" w:color="auto" w:fill="auto"/>
            <w:vAlign w:val="center"/>
          </w:tcPr>
          <w:p w14:paraId="1B3AE753" w14:textId="4ABF26D6"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0,065</w:t>
            </w:r>
          </w:p>
        </w:tc>
        <w:tc>
          <w:tcPr>
            <w:tcW w:w="1188" w:type="dxa"/>
            <w:shd w:val="clear" w:color="auto" w:fill="auto"/>
            <w:vAlign w:val="center"/>
          </w:tcPr>
          <w:p w14:paraId="3DC90C02" w14:textId="420E9731"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64DE6CAF" w14:textId="39B724E1"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43FC6C1C" w14:textId="44CB0945"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45CC55A6" w14:textId="3C2F6712"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Pr>
          <w:p w14:paraId="6747F69C" w14:textId="0191F090"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6106812E" w14:textId="4ECCB9C7" w:rsidTr="00857750">
        <w:trPr>
          <w:trHeight w:val="319"/>
          <w:jc w:val="center"/>
        </w:trPr>
        <w:tc>
          <w:tcPr>
            <w:tcW w:w="2334" w:type="dxa"/>
            <w:shd w:val="clear" w:color="auto" w:fill="A8D08D" w:themeFill="accent6" w:themeFillTint="99"/>
            <w:vAlign w:val="center"/>
          </w:tcPr>
          <w:p w14:paraId="25A9AB21" w14:textId="2C78B6F9"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100903</w:t>
            </w:r>
          </w:p>
        </w:tc>
        <w:tc>
          <w:tcPr>
            <w:tcW w:w="1188" w:type="dxa"/>
            <w:shd w:val="clear" w:color="auto" w:fill="auto"/>
            <w:vAlign w:val="center"/>
          </w:tcPr>
          <w:p w14:paraId="7916E7D4" w14:textId="0A803C2B"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1,45</w:t>
            </w:r>
          </w:p>
        </w:tc>
        <w:tc>
          <w:tcPr>
            <w:tcW w:w="1188" w:type="dxa"/>
            <w:shd w:val="clear" w:color="auto" w:fill="auto"/>
            <w:vAlign w:val="center"/>
          </w:tcPr>
          <w:p w14:paraId="7EC89DDB" w14:textId="60A9FBC8"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2,67</w:t>
            </w:r>
          </w:p>
        </w:tc>
        <w:tc>
          <w:tcPr>
            <w:tcW w:w="1188" w:type="dxa"/>
            <w:shd w:val="clear" w:color="auto" w:fill="auto"/>
            <w:vAlign w:val="center"/>
          </w:tcPr>
          <w:p w14:paraId="715CE5D9" w14:textId="4F7ACB5F"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4,57</w:t>
            </w:r>
          </w:p>
        </w:tc>
        <w:tc>
          <w:tcPr>
            <w:tcW w:w="1188" w:type="dxa"/>
            <w:shd w:val="clear" w:color="auto" w:fill="auto"/>
            <w:vAlign w:val="center"/>
          </w:tcPr>
          <w:p w14:paraId="13EAA973" w14:textId="4D24EF21"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2,35</w:t>
            </w:r>
          </w:p>
        </w:tc>
        <w:tc>
          <w:tcPr>
            <w:tcW w:w="1188" w:type="dxa"/>
            <w:shd w:val="clear" w:color="auto" w:fill="auto"/>
            <w:vAlign w:val="center"/>
          </w:tcPr>
          <w:p w14:paraId="2C735EBF" w14:textId="711E7364"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6,32</w:t>
            </w:r>
          </w:p>
        </w:tc>
        <w:tc>
          <w:tcPr>
            <w:tcW w:w="1077" w:type="dxa"/>
          </w:tcPr>
          <w:p w14:paraId="1EFFF1D8" w14:textId="20E12410"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6,903</w:t>
            </w:r>
          </w:p>
        </w:tc>
      </w:tr>
      <w:tr w:rsidR="004770F1" w:rsidRPr="004770F1" w14:paraId="02C55B66" w14:textId="5BEDAA2F" w:rsidTr="00857750">
        <w:trPr>
          <w:trHeight w:val="319"/>
          <w:jc w:val="center"/>
        </w:trPr>
        <w:tc>
          <w:tcPr>
            <w:tcW w:w="2334" w:type="dxa"/>
            <w:shd w:val="clear" w:color="auto" w:fill="A8D08D" w:themeFill="accent6" w:themeFillTint="99"/>
            <w:vAlign w:val="center"/>
          </w:tcPr>
          <w:p w14:paraId="4ACBC8AE" w14:textId="1869CFA0"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100999</w:t>
            </w:r>
          </w:p>
        </w:tc>
        <w:tc>
          <w:tcPr>
            <w:tcW w:w="1188" w:type="dxa"/>
            <w:shd w:val="clear" w:color="auto" w:fill="auto"/>
            <w:vAlign w:val="center"/>
          </w:tcPr>
          <w:p w14:paraId="06DE8D90" w14:textId="54CA489C"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1,6</w:t>
            </w:r>
          </w:p>
        </w:tc>
        <w:tc>
          <w:tcPr>
            <w:tcW w:w="1188" w:type="dxa"/>
            <w:shd w:val="clear" w:color="auto" w:fill="auto"/>
            <w:vAlign w:val="center"/>
          </w:tcPr>
          <w:p w14:paraId="22E97254" w14:textId="4E2DC95F"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4,3</w:t>
            </w:r>
          </w:p>
        </w:tc>
        <w:tc>
          <w:tcPr>
            <w:tcW w:w="1188" w:type="dxa"/>
            <w:shd w:val="clear" w:color="auto" w:fill="auto"/>
            <w:vAlign w:val="center"/>
          </w:tcPr>
          <w:p w14:paraId="70D3D003" w14:textId="6582D78E"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0,85</w:t>
            </w:r>
          </w:p>
        </w:tc>
        <w:tc>
          <w:tcPr>
            <w:tcW w:w="1188" w:type="dxa"/>
            <w:shd w:val="clear" w:color="auto" w:fill="auto"/>
            <w:vAlign w:val="center"/>
          </w:tcPr>
          <w:p w14:paraId="08DFF895" w14:textId="09F3C6D0"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0,85</w:t>
            </w:r>
          </w:p>
        </w:tc>
        <w:tc>
          <w:tcPr>
            <w:tcW w:w="1188" w:type="dxa"/>
            <w:shd w:val="clear" w:color="auto" w:fill="auto"/>
            <w:vAlign w:val="center"/>
          </w:tcPr>
          <w:p w14:paraId="1350186A" w14:textId="29559282"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9,45</w:t>
            </w:r>
          </w:p>
        </w:tc>
        <w:tc>
          <w:tcPr>
            <w:tcW w:w="1077" w:type="dxa"/>
          </w:tcPr>
          <w:p w14:paraId="47A6A830" w14:textId="4C58D864"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21,816</w:t>
            </w:r>
          </w:p>
        </w:tc>
      </w:tr>
      <w:tr w:rsidR="004770F1" w:rsidRPr="004770F1" w14:paraId="578D4A53" w14:textId="5F8F0E7B" w:rsidTr="00857750">
        <w:trPr>
          <w:trHeight w:val="319"/>
          <w:jc w:val="center"/>
        </w:trPr>
        <w:tc>
          <w:tcPr>
            <w:tcW w:w="2334" w:type="dxa"/>
            <w:shd w:val="clear" w:color="auto" w:fill="A8D08D" w:themeFill="accent6" w:themeFillTint="99"/>
            <w:vAlign w:val="center"/>
          </w:tcPr>
          <w:p w14:paraId="400DEC3B" w14:textId="3DEFBE9D"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101003</w:t>
            </w:r>
          </w:p>
        </w:tc>
        <w:tc>
          <w:tcPr>
            <w:tcW w:w="1188" w:type="dxa"/>
            <w:shd w:val="clear" w:color="auto" w:fill="auto"/>
            <w:vAlign w:val="center"/>
          </w:tcPr>
          <w:p w14:paraId="712C6793" w14:textId="10EC8793"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69,24</w:t>
            </w:r>
          </w:p>
        </w:tc>
        <w:tc>
          <w:tcPr>
            <w:tcW w:w="1188" w:type="dxa"/>
            <w:shd w:val="clear" w:color="auto" w:fill="auto"/>
            <w:vAlign w:val="center"/>
          </w:tcPr>
          <w:p w14:paraId="4F8E71EE" w14:textId="6E1C5EDB"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60,596</w:t>
            </w:r>
          </w:p>
        </w:tc>
        <w:tc>
          <w:tcPr>
            <w:tcW w:w="1188" w:type="dxa"/>
            <w:shd w:val="clear" w:color="auto" w:fill="auto"/>
            <w:vAlign w:val="center"/>
          </w:tcPr>
          <w:p w14:paraId="26B5974C" w14:textId="395F82CA"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43,914</w:t>
            </w:r>
          </w:p>
        </w:tc>
        <w:tc>
          <w:tcPr>
            <w:tcW w:w="1188" w:type="dxa"/>
            <w:shd w:val="clear" w:color="auto" w:fill="auto"/>
            <w:vAlign w:val="center"/>
          </w:tcPr>
          <w:p w14:paraId="1F79FE4D" w14:textId="502D8589"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33,978</w:t>
            </w:r>
          </w:p>
        </w:tc>
        <w:tc>
          <w:tcPr>
            <w:tcW w:w="1188" w:type="dxa"/>
            <w:shd w:val="clear" w:color="auto" w:fill="auto"/>
            <w:vAlign w:val="center"/>
          </w:tcPr>
          <w:p w14:paraId="261D9296" w14:textId="61699163"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36,708</w:t>
            </w:r>
          </w:p>
        </w:tc>
        <w:tc>
          <w:tcPr>
            <w:tcW w:w="1077" w:type="dxa"/>
          </w:tcPr>
          <w:p w14:paraId="0E2B64BF" w14:textId="53E4B2D9"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36,782</w:t>
            </w:r>
          </w:p>
        </w:tc>
      </w:tr>
      <w:tr w:rsidR="004770F1" w:rsidRPr="004770F1" w14:paraId="30FE91E6" w14:textId="31C4A19E" w:rsidTr="00857750">
        <w:trPr>
          <w:trHeight w:val="319"/>
          <w:jc w:val="center"/>
        </w:trPr>
        <w:tc>
          <w:tcPr>
            <w:tcW w:w="2334" w:type="dxa"/>
            <w:shd w:val="clear" w:color="auto" w:fill="A8D08D" w:themeFill="accent6" w:themeFillTint="99"/>
            <w:vAlign w:val="center"/>
          </w:tcPr>
          <w:p w14:paraId="37E7E958" w14:textId="5FB827B4"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101010</w:t>
            </w:r>
          </w:p>
        </w:tc>
        <w:tc>
          <w:tcPr>
            <w:tcW w:w="1188" w:type="dxa"/>
            <w:shd w:val="clear" w:color="auto" w:fill="auto"/>
            <w:vAlign w:val="center"/>
          </w:tcPr>
          <w:p w14:paraId="56EFA4FE" w14:textId="25E79B98"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0,207</w:t>
            </w:r>
          </w:p>
        </w:tc>
        <w:tc>
          <w:tcPr>
            <w:tcW w:w="1188" w:type="dxa"/>
            <w:shd w:val="clear" w:color="auto" w:fill="auto"/>
            <w:vAlign w:val="center"/>
          </w:tcPr>
          <w:p w14:paraId="42997DD0" w14:textId="5AF9721C"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0,420</w:t>
            </w:r>
          </w:p>
        </w:tc>
        <w:tc>
          <w:tcPr>
            <w:tcW w:w="1188" w:type="dxa"/>
            <w:shd w:val="clear" w:color="auto" w:fill="auto"/>
            <w:vAlign w:val="center"/>
          </w:tcPr>
          <w:p w14:paraId="157C70BA" w14:textId="03E4BEC1"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0,444</w:t>
            </w:r>
          </w:p>
        </w:tc>
        <w:tc>
          <w:tcPr>
            <w:tcW w:w="1188" w:type="dxa"/>
            <w:shd w:val="clear" w:color="auto" w:fill="auto"/>
            <w:vAlign w:val="center"/>
          </w:tcPr>
          <w:p w14:paraId="61FD5314" w14:textId="7EEB228F"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0,445</w:t>
            </w:r>
          </w:p>
        </w:tc>
        <w:tc>
          <w:tcPr>
            <w:tcW w:w="1188" w:type="dxa"/>
            <w:shd w:val="clear" w:color="auto" w:fill="auto"/>
            <w:vAlign w:val="center"/>
          </w:tcPr>
          <w:p w14:paraId="4E69195B" w14:textId="2CB26885"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0,376</w:t>
            </w:r>
          </w:p>
        </w:tc>
        <w:tc>
          <w:tcPr>
            <w:tcW w:w="1077" w:type="dxa"/>
          </w:tcPr>
          <w:p w14:paraId="5F790702" w14:textId="192A048E"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0,454</w:t>
            </w:r>
          </w:p>
        </w:tc>
      </w:tr>
      <w:tr w:rsidR="004770F1" w:rsidRPr="004770F1" w14:paraId="2737EA38" w14:textId="410EC50C" w:rsidTr="00857750">
        <w:trPr>
          <w:trHeight w:val="319"/>
          <w:jc w:val="center"/>
        </w:trPr>
        <w:tc>
          <w:tcPr>
            <w:tcW w:w="2334" w:type="dxa"/>
            <w:shd w:val="clear" w:color="auto" w:fill="A8D08D" w:themeFill="accent6" w:themeFillTint="99"/>
            <w:vAlign w:val="center"/>
          </w:tcPr>
          <w:p w14:paraId="4151378D" w14:textId="456EF701"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101099</w:t>
            </w:r>
          </w:p>
        </w:tc>
        <w:tc>
          <w:tcPr>
            <w:tcW w:w="1188" w:type="dxa"/>
            <w:shd w:val="clear" w:color="auto" w:fill="auto"/>
            <w:vAlign w:val="center"/>
          </w:tcPr>
          <w:p w14:paraId="63CCFF5A" w14:textId="56C681AD"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4A6D0573" w14:textId="1869C0FD"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5376D9E1" w14:textId="75E1A2B7"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2,714</w:t>
            </w:r>
          </w:p>
        </w:tc>
        <w:tc>
          <w:tcPr>
            <w:tcW w:w="1188" w:type="dxa"/>
            <w:shd w:val="clear" w:color="auto" w:fill="auto"/>
            <w:vAlign w:val="center"/>
          </w:tcPr>
          <w:p w14:paraId="1191630F" w14:textId="2CD7CE1D"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7,8</w:t>
            </w:r>
          </w:p>
        </w:tc>
        <w:tc>
          <w:tcPr>
            <w:tcW w:w="1188" w:type="dxa"/>
            <w:shd w:val="clear" w:color="auto" w:fill="auto"/>
            <w:vAlign w:val="center"/>
          </w:tcPr>
          <w:p w14:paraId="1191F385" w14:textId="0EFF278F"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7,686</w:t>
            </w:r>
          </w:p>
        </w:tc>
        <w:tc>
          <w:tcPr>
            <w:tcW w:w="1077" w:type="dxa"/>
          </w:tcPr>
          <w:p w14:paraId="6EAA37B8" w14:textId="48179852"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7,329</w:t>
            </w:r>
          </w:p>
        </w:tc>
      </w:tr>
      <w:tr w:rsidR="004770F1" w:rsidRPr="004770F1" w14:paraId="6EF621E9" w14:textId="1328904C" w:rsidTr="00857750">
        <w:trPr>
          <w:trHeight w:val="319"/>
          <w:jc w:val="center"/>
        </w:trPr>
        <w:tc>
          <w:tcPr>
            <w:tcW w:w="2334" w:type="dxa"/>
            <w:shd w:val="clear" w:color="auto" w:fill="A8D08D" w:themeFill="accent6" w:themeFillTint="99"/>
            <w:vAlign w:val="center"/>
          </w:tcPr>
          <w:p w14:paraId="356297CB" w14:textId="61585FC9"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101112</w:t>
            </w:r>
          </w:p>
        </w:tc>
        <w:tc>
          <w:tcPr>
            <w:tcW w:w="1188" w:type="dxa"/>
            <w:shd w:val="clear" w:color="auto" w:fill="auto"/>
            <w:vAlign w:val="center"/>
          </w:tcPr>
          <w:p w14:paraId="2266248F" w14:textId="5C8FF514"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56,952</w:t>
            </w:r>
          </w:p>
        </w:tc>
        <w:tc>
          <w:tcPr>
            <w:tcW w:w="1188" w:type="dxa"/>
            <w:shd w:val="clear" w:color="auto" w:fill="auto"/>
            <w:vAlign w:val="center"/>
          </w:tcPr>
          <w:p w14:paraId="4395454F" w14:textId="38693166"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43,72</w:t>
            </w:r>
          </w:p>
        </w:tc>
        <w:tc>
          <w:tcPr>
            <w:tcW w:w="1188" w:type="dxa"/>
            <w:shd w:val="clear" w:color="auto" w:fill="auto"/>
            <w:vAlign w:val="center"/>
          </w:tcPr>
          <w:p w14:paraId="5090CCDA" w14:textId="5A7E0976"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23,17</w:t>
            </w:r>
          </w:p>
        </w:tc>
        <w:tc>
          <w:tcPr>
            <w:tcW w:w="1188" w:type="dxa"/>
            <w:shd w:val="clear" w:color="auto" w:fill="auto"/>
            <w:vAlign w:val="center"/>
          </w:tcPr>
          <w:p w14:paraId="5E0FA946" w14:textId="3205B6BB"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130,32</w:t>
            </w:r>
          </w:p>
        </w:tc>
        <w:tc>
          <w:tcPr>
            <w:tcW w:w="1188" w:type="dxa"/>
            <w:shd w:val="clear" w:color="auto" w:fill="auto"/>
            <w:vAlign w:val="center"/>
          </w:tcPr>
          <w:p w14:paraId="19DDD9B8" w14:textId="0939988D"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78,91</w:t>
            </w:r>
          </w:p>
        </w:tc>
        <w:tc>
          <w:tcPr>
            <w:tcW w:w="1077" w:type="dxa"/>
          </w:tcPr>
          <w:p w14:paraId="1634703B" w14:textId="1AC3362D"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123,13</w:t>
            </w:r>
          </w:p>
        </w:tc>
      </w:tr>
      <w:tr w:rsidR="004770F1" w:rsidRPr="004770F1" w14:paraId="27138EA1" w14:textId="74C238E2" w:rsidTr="00857750">
        <w:trPr>
          <w:trHeight w:val="319"/>
          <w:jc w:val="center"/>
        </w:trPr>
        <w:tc>
          <w:tcPr>
            <w:tcW w:w="2334" w:type="dxa"/>
            <w:shd w:val="clear" w:color="auto" w:fill="A8D08D" w:themeFill="accent6" w:themeFillTint="99"/>
            <w:vAlign w:val="center"/>
          </w:tcPr>
          <w:p w14:paraId="23720436" w14:textId="6DCCDFD5"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101213</w:t>
            </w:r>
          </w:p>
        </w:tc>
        <w:tc>
          <w:tcPr>
            <w:tcW w:w="1188" w:type="dxa"/>
            <w:shd w:val="clear" w:color="auto" w:fill="auto"/>
            <w:vAlign w:val="center"/>
          </w:tcPr>
          <w:p w14:paraId="68185917" w14:textId="5416147C"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18,4</w:t>
            </w:r>
          </w:p>
        </w:tc>
        <w:tc>
          <w:tcPr>
            <w:tcW w:w="1188" w:type="dxa"/>
            <w:shd w:val="clear" w:color="auto" w:fill="auto"/>
            <w:vAlign w:val="center"/>
          </w:tcPr>
          <w:p w14:paraId="091EC085" w14:textId="4DCEAA8E"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21,7</w:t>
            </w:r>
          </w:p>
        </w:tc>
        <w:tc>
          <w:tcPr>
            <w:tcW w:w="1188" w:type="dxa"/>
            <w:shd w:val="clear" w:color="auto" w:fill="auto"/>
            <w:vAlign w:val="center"/>
          </w:tcPr>
          <w:p w14:paraId="7BCC56C6" w14:textId="50CCFAD4"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23,8</w:t>
            </w:r>
          </w:p>
        </w:tc>
        <w:tc>
          <w:tcPr>
            <w:tcW w:w="1188" w:type="dxa"/>
            <w:shd w:val="clear" w:color="auto" w:fill="auto"/>
            <w:vAlign w:val="center"/>
          </w:tcPr>
          <w:p w14:paraId="6929ED6D" w14:textId="7E8312A3"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24,1</w:t>
            </w:r>
          </w:p>
        </w:tc>
        <w:tc>
          <w:tcPr>
            <w:tcW w:w="1188" w:type="dxa"/>
            <w:shd w:val="clear" w:color="auto" w:fill="auto"/>
            <w:vAlign w:val="center"/>
          </w:tcPr>
          <w:p w14:paraId="08866669" w14:textId="45A19817"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26,6</w:t>
            </w:r>
          </w:p>
        </w:tc>
        <w:tc>
          <w:tcPr>
            <w:tcW w:w="1077" w:type="dxa"/>
          </w:tcPr>
          <w:p w14:paraId="5A0D31CF" w14:textId="71371AAA"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21,4</w:t>
            </w:r>
          </w:p>
        </w:tc>
      </w:tr>
      <w:tr w:rsidR="004770F1" w:rsidRPr="004770F1" w14:paraId="11D1758C" w14:textId="473CA7D8" w:rsidTr="00857750">
        <w:trPr>
          <w:trHeight w:val="319"/>
          <w:jc w:val="center"/>
        </w:trPr>
        <w:tc>
          <w:tcPr>
            <w:tcW w:w="2334" w:type="dxa"/>
            <w:shd w:val="clear" w:color="auto" w:fill="A8D08D" w:themeFill="accent6" w:themeFillTint="99"/>
            <w:vAlign w:val="center"/>
          </w:tcPr>
          <w:p w14:paraId="6349299B" w14:textId="610AB7DF"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101304</w:t>
            </w:r>
          </w:p>
        </w:tc>
        <w:tc>
          <w:tcPr>
            <w:tcW w:w="1188" w:type="dxa"/>
            <w:shd w:val="clear" w:color="auto" w:fill="auto"/>
            <w:vAlign w:val="center"/>
          </w:tcPr>
          <w:p w14:paraId="08CE1819" w14:textId="4FEAC765"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0,2</w:t>
            </w:r>
          </w:p>
        </w:tc>
        <w:tc>
          <w:tcPr>
            <w:tcW w:w="1188" w:type="dxa"/>
            <w:shd w:val="clear" w:color="auto" w:fill="auto"/>
            <w:vAlign w:val="center"/>
          </w:tcPr>
          <w:p w14:paraId="657F2310" w14:textId="5C09C7D3"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0,05</w:t>
            </w:r>
          </w:p>
        </w:tc>
        <w:tc>
          <w:tcPr>
            <w:tcW w:w="1188" w:type="dxa"/>
            <w:shd w:val="clear" w:color="auto" w:fill="auto"/>
            <w:vAlign w:val="center"/>
          </w:tcPr>
          <w:p w14:paraId="59710E8D" w14:textId="064BC708"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0,03</w:t>
            </w:r>
          </w:p>
        </w:tc>
        <w:tc>
          <w:tcPr>
            <w:tcW w:w="1188" w:type="dxa"/>
            <w:shd w:val="clear" w:color="auto" w:fill="auto"/>
            <w:vAlign w:val="center"/>
          </w:tcPr>
          <w:p w14:paraId="61482D15" w14:textId="6987DFD7"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0,008</w:t>
            </w:r>
          </w:p>
        </w:tc>
        <w:tc>
          <w:tcPr>
            <w:tcW w:w="1188" w:type="dxa"/>
            <w:shd w:val="clear" w:color="auto" w:fill="auto"/>
            <w:vAlign w:val="center"/>
          </w:tcPr>
          <w:p w14:paraId="28F6741E" w14:textId="475D86C8"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0,006</w:t>
            </w:r>
          </w:p>
        </w:tc>
        <w:tc>
          <w:tcPr>
            <w:tcW w:w="1077" w:type="dxa"/>
          </w:tcPr>
          <w:p w14:paraId="7CFFD48B" w14:textId="2C1D6182"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7EECE80E" w14:textId="7D89D8D8" w:rsidTr="00857750">
        <w:trPr>
          <w:trHeight w:val="319"/>
          <w:jc w:val="center"/>
        </w:trPr>
        <w:tc>
          <w:tcPr>
            <w:tcW w:w="2334" w:type="dxa"/>
            <w:shd w:val="clear" w:color="auto" w:fill="A8D08D" w:themeFill="accent6" w:themeFillTint="99"/>
            <w:vAlign w:val="center"/>
          </w:tcPr>
          <w:p w14:paraId="0F5E2832" w14:textId="0359B354"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101306</w:t>
            </w:r>
          </w:p>
        </w:tc>
        <w:tc>
          <w:tcPr>
            <w:tcW w:w="1188" w:type="dxa"/>
            <w:shd w:val="clear" w:color="auto" w:fill="auto"/>
            <w:vAlign w:val="center"/>
          </w:tcPr>
          <w:p w14:paraId="2A38B260" w14:textId="10FE4F8C"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0,006</w:t>
            </w:r>
          </w:p>
        </w:tc>
        <w:tc>
          <w:tcPr>
            <w:tcW w:w="1188" w:type="dxa"/>
            <w:shd w:val="clear" w:color="auto" w:fill="auto"/>
            <w:vAlign w:val="center"/>
          </w:tcPr>
          <w:p w14:paraId="5C1FC6CB" w14:textId="7572CCCE"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0,002</w:t>
            </w:r>
          </w:p>
        </w:tc>
        <w:tc>
          <w:tcPr>
            <w:tcW w:w="1188" w:type="dxa"/>
            <w:shd w:val="clear" w:color="auto" w:fill="auto"/>
            <w:vAlign w:val="center"/>
          </w:tcPr>
          <w:p w14:paraId="4A1A433F" w14:textId="77777777" w:rsidR="004770F1" w:rsidRPr="004770F1" w:rsidRDefault="004770F1" w:rsidP="00AD6BC2">
            <w:pPr>
              <w:spacing w:after="0" w:line="240" w:lineRule="auto"/>
              <w:jc w:val="center"/>
              <w:rPr>
                <w:rFonts w:ascii="Times New Roman" w:hAnsi="Times New Roman" w:cs="Times New Roman"/>
              </w:rPr>
            </w:pPr>
          </w:p>
        </w:tc>
        <w:tc>
          <w:tcPr>
            <w:tcW w:w="1188" w:type="dxa"/>
            <w:shd w:val="clear" w:color="auto" w:fill="auto"/>
            <w:vAlign w:val="center"/>
          </w:tcPr>
          <w:p w14:paraId="6C929822" w14:textId="767FB432"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0,004</w:t>
            </w:r>
          </w:p>
        </w:tc>
        <w:tc>
          <w:tcPr>
            <w:tcW w:w="1188" w:type="dxa"/>
            <w:shd w:val="clear" w:color="auto" w:fill="auto"/>
            <w:vAlign w:val="center"/>
          </w:tcPr>
          <w:p w14:paraId="4EE33ECC" w14:textId="42F698AA"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0,003</w:t>
            </w:r>
          </w:p>
        </w:tc>
        <w:tc>
          <w:tcPr>
            <w:tcW w:w="1077" w:type="dxa"/>
          </w:tcPr>
          <w:p w14:paraId="2C50DC84" w14:textId="7E328985"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77102B7C" w14:textId="35288C25" w:rsidTr="00857750">
        <w:trPr>
          <w:trHeight w:val="319"/>
          <w:jc w:val="center"/>
        </w:trPr>
        <w:tc>
          <w:tcPr>
            <w:tcW w:w="2334" w:type="dxa"/>
            <w:shd w:val="clear" w:color="auto" w:fill="A8D08D" w:themeFill="accent6" w:themeFillTint="99"/>
            <w:vAlign w:val="center"/>
          </w:tcPr>
          <w:p w14:paraId="2D163DDD" w14:textId="5EA025B1"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101314</w:t>
            </w:r>
          </w:p>
        </w:tc>
        <w:tc>
          <w:tcPr>
            <w:tcW w:w="1188" w:type="dxa"/>
            <w:shd w:val="clear" w:color="auto" w:fill="auto"/>
            <w:vAlign w:val="center"/>
          </w:tcPr>
          <w:p w14:paraId="49501AD4" w14:textId="77C749D6"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0,06</w:t>
            </w:r>
          </w:p>
        </w:tc>
        <w:tc>
          <w:tcPr>
            <w:tcW w:w="1188" w:type="dxa"/>
            <w:shd w:val="clear" w:color="auto" w:fill="auto"/>
            <w:vAlign w:val="center"/>
          </w:tcPr>
          <w:p w14:paraId="2122252A" w14:textId="0F785339"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0,03</w:t>
            </w:r>
          </w:p>
        </w:tc>
        <w:tc>
          <w:tcPr>
            <w:tcW w:w="1188" w:type="dxa"/>
            <w:shd w:val="clear" w:color="auto" w:fill="auto"/>
            <w:vAlign w:val="center"/>
          </w:tcPr>
          <w:p w14:paraId="35F8702F" w14:textId="080C96D5"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0,04</w:t>
            </w:r>
          </w:p>
        </w:tc>
        <w:tc>
          <w:tcPr>
            <w:tcW w:w="1188" w:type="dxa"/>
            <w:shd w:val="clear" w:color="auto" w:fill="auto"/>
            <w:vAlign w:val="center"/>
          </w:tcPr>
          <w:p w14:paraId="16F49032" w14:textId="259D4F9A"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0,011</w:t>
            </w:r>
          </w:p>
        </w:tc>
        <w:tc>
          <w:tcPr>
            <w:tcW w:w="1188" w:type="dxa"/>
            <w:shd w:val="clear" w:color="auto" w:fill="auto"/>
            <w:vAlign w:val="center"/>
          </w:tcPr>
          <w:p w14:paraId="3F4C8ED4" w14:textId="372E3BCE"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0,258</w:t>
            </w:r>
          </w:p>
        </w:tc>
        <w:tc>
          <w:tcPr>
            <w:tcW w:w="1077" w:type="dxa"/>
          </w:tcPr>
          <w:p w14:paraId="6F953943" w14:textId="5A8DA891"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16,3</w:t>
            </w:r>
          </w:p>
        </w:tc>
      </w:tr>
      <w:tr w:rsidR="004770F1" w:rsidRPr="004770F1" w14:paraId="1DC8C643" w14:textId="4AC2A6AA" w:rsidTr="00857750">
        <w:trPr>
          <w:trHeight w:val="319"/>
          <w:jc w:val="center"/>
        </w:trPr>
        <w:tc>
          <w:tcPr>
            <w:tcW w:w="9351" w:type="dxa"/>
            <w:gridSpan w:val="7"/>
            <w:shd w:val="clear" w:color="auto" w:fill="A8D08D" w:themeFill="accent6" w:themeFillTint="99"/>
            <w:vAlign w:val="center"/>
          </w:tcPr>
          <w:p w14:paraId="2880B42E" w14:textId="56A670D8" w:rsidR="004770F1" w:rsidRPr="004770F1" w:rsidRDefault="004770F1" w:rsidP="00AD6BC2">
            <w:pPr>
              <w:spacing w:after="0" w:line="240" w:lineRule="auto"/>
              <w:rPr>
                <w:rFonts w:ascii="Times New Roman" w:hAnsi="Times New Roman" w:cs="Times New Roman"/>
              </w:rPr>
            </w:pPr>
            <w:r w:rsidRPr="004770F1">
              <w:rPr>
                <w:rFonts w:ascii="Times New Roman" w:hAnsi="Times New Roman" w:cs="Times New Roman"/>
              </w:rPr>
              <w:lastRenderedPageBreak/>
              <w:t>Отпадъци от формоване, физична и механична повърхностна обработка на метали и пластмаси</w:t>
            </w:r>
          </w:p>
        </w:tc>
      </w:tr>
      <w:tr w:rsidR="004770F1" w:rsidRPr="004770F1" w14:paraId="57B5CBBA" w14:textId="6C8D1C2E" w:rsidTr="00857750">
        <w:trPr>
          <w:trHeight w:val="319"/>
          <w:jc w:val="center"/>
        </w:trPr>
        <w:tc>
          <w:tcPr>
            <w:tcW w:w="2334" w:type="dxa"/>
            <w:shd w:val="clear" w:color="auto" w:fill="A8D08D" w:themeFill="accent6" w:themeFillTint="99"/>
            <w:vAlign w:val="center"/>
          </w:tcPr>
          <w:p w14:paraId="3A6AC152" w14:textId="77777777"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120101</w:t>
            </w:r>
          </w:p>
        </w:tc>
        <w:tc>
          <w:tcPr>
            <w:tcW w:w="1188" w:type="dxa"/>
            <w:shd w:val="clear" w:color="auto" w:fill="auto"/>
            <w:vAlign w:val="center"/>
          </w:tcPr>
          <w:p w14:paraId="2C873D7C" w14:textId="4A873D74"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178,436</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B4E7797" w14:textId="09F3E5DF"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336,454</w:t>
            </w:r>
          </w:p>
        </w:tc>
        <w:tc>
          <w:tcPr>
            <w:tcW w:w="1188" w:type="dxa"/>
            <w:shd w:val="clear" w:color="auto" w:fill="auto"/>
            <w:vAlign w:val="center"/>
          </w:tcPr>
          <w:p w14:paraId="6C4EC8E0" w14:textId="2B41257D"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562,787</w:t>
            </w:r>
          </w:p>
        </w:tc>
        <w:tc>
          <w:tcPr>
            <w:tcW w:w="1188" w:type="dxa"/>
            <w:shd w:val="clear" w:color="auto" w:fill="auto"/>
            <w:vAlign w:val="center"/>
          </w:tcPr>
          <w:p w14:paraId="257D1E3B" w14:textId="669D161B"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454,978</w:t>
            </w:r>
          </w:p>
        </w:tc>
        <w:tc>
          <w:tcPr>
            <w:tcW w:w="1188" w:type="dxa"/>
            <w:shd w:val="clear" w:color="auto" w:fill="auto"/>
            <w:vAlign w:val="center"/>
          </w:tcPr>
          <w:p w14:paraId="4BFD83CA" w14:textId="6455EBCB"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297,099</w:t>
            </w:r>
          </w:p>
        </w:tc>
        <w:tc>
          <w:tcPr>
            <w:tcW w:w="1077" w:type="dxa"/>
          </w:tcPr>
          <w:p w14:paraId="7C7EF7E2" w14:textId="002F4452"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337,221</w:t>
            </w:r>
          </w:p>
        </w:tc>
      </w:tr>
      <w:tr w:rsidR="004770F1" w:rsidRPr="004770F1" w14:paraId="4369E0E2" w14:textId="2DF89DF3" w:rsidTr="00857750">
        <w:trPr>
          <w:trHeight w:val="319"/>
          <w:jc w:val="center"/>
        </w:trPr>
        <w:tc>
          <w:tcPr>
            <w:tcW w:w="2334" w:type="dxa"/>
            <w:shd w:val="clear" w:color="auto" w:fill="A8D08D" w:themeFill="accent6" w:themeFillTint="99"/>
            <w:vAlign w:val="center"/>
          </w:tcPr>
          <w:p w14:paraId="2E2062A9" w14:textId="633EA66D"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120102</w:t>
            </w:r>
          </w:p>
        </w:tc>
        <w:tc>
          <w:tcPr>
            <w:tcW w:w="1188" w:type="dxa"/>
            <w:shd w:val="clear" w:color="auto" w:fill="auto"/>
            <w:vAlign w:val="center"/>
          </w:tcPr>
          <w:p w14:paraId="2B75B627" w14:textId="01CC307A"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3,9</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DD9B7F4" w14:textId="1A2B8CFF"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3,5</w:t>
            </w:r>
          </w:p>
        </w:tc>
        <w:tc>
          <w:tcPr>
            <w:tcW w:w="1188" w:type="dxa"/>
            <w:shd w:val="clear" w:color="auto" w:fill="auto"/>
            <w:vAlign w:val="center"/>
          </w:tcPr>
          <w:p w14:paraId="0472F7EA" w14:textId="73D2B697" w:rsidR="004770F1" w:rsidRPr="004770F1" w:rsidRDefault="00095BA4" w:rsidP="00AD6BC2">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499D918A" w14:textId="10B0983E"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1,65</w:t>
            </w:r>
          </w:p>
        </w:tc>
        <w:tc>
          <w:tcPr>
            <w:tcW w:w="1188" w:type="dxa"/>
            <w:shd w:val="clear" w:color="auto" w:fill="auto"/>
            <w:vAlign w:val="center"/>
          </w:tcPr>
          <w:p w14:paraId="3CE54A8D" w14:textId="69EB31F5" w:rsidR="004770F1" w:rsidRPr="004770F1" w:rsidRDefault="004770F1" w:rsidP="00AD6BC2">
            <w:pPr>
              <w:spacing w:after="0" w:line="240" w:lineRule="auto"/>
              <w:jc w:val="center"/>
              <w:rPr>
                <w:rFonts w:ascii="Times New Roman" w:hAnsi="Times New Roman" w:cs="Times New Roman"/>
              </w:rPr>
            </w:pPr>
            <w:r w:rsidRPr="004770F1">
              <w:rPr>
                <w:rFonts w:ascii="Times New Roman" w:hAnsi="Times New Roman" w:cs="Times New Roman"/>
              </w:rPr>
              <w:t>4,24</w:t>
            </w:r>
          </w:p>
        </w:tc>
        <w:tc>
          <w:tcPr>
            <w:tcW w:w="1077" w:type="dxa"/>
          </w:tcPr>
          <w:p w14:paraId="35D04F11" w14:textId="34D32BF9" w:rsidR="004770F1" w:rsidRPr="004770F1" w:rsidRDefault="009B0E6F" w:rsidP="00AD6BC2">
            <w:pPr>
              <w:spacing w:after="0" w:line="240" w:lineRule="auto"/>
              <w:jc w:val="center"/>
              <w:rPr>
                <w:rFonts w:ascii="Times New Roman" w:hAnsi="Times New Roman" w:cs="Times New Roman"/>
              </w:rPr>
            </w:pPr>
            <w:r>
              <w:rPr>
                <w:rFonts w:ascii="Times New Roman" w:hAnsi="Times New Roman" w:cs="Times New Roman"/>
              </w:rPr>
              <w:t>12,71</w:t>
            </w:r>
          </w:p>
        </w:tc>
      </w:tr>
      <w:tr w:rsidR="004770F1" w:rsidRPr="004770F1" w14:paraId="0326AB03" w14:textId="13760636" w:rsidTr="00857750">
        <w:trPr>
          <w:trHeight w:val="319"/>
          <w:jc w:val="center"/>
        </w:trPr>
        <w:tc>
          <w:tcPr>
            <w:tcW w:w="2334" w:type="dxa"/>
            <w:shd w:val="clear" w:color="auto" w:fill="A8D08D" w:themeFill="accent6" w:themeFillTint="99"/>
            <w:vAlign w:val="center"/>
          </w:tcPr>
          <w:p w14:paraId="74557542"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120103</w:t>
            </w:r>
          </w:p>
        </w:tc>
        <w:tc>
          <w:tcPr>
            <w:tcW w:w="1188" w:type="dxa"/>
            <w:shd w:val="clear" w:color="auto" w:fill="auto"/>
            <w:vAlign w:val="center"/>
          </w:tcPr>
          <w:p w14:paraId="0D806B40" w14:textId="04529931"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85,274</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129F3CE9" w14:textId="31FC4FD1"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118,889</w:t>
            </w:r>
          </w:p>
        </w:tc>
        <w:tc>
          <w:tcPr>
            <w:tcW w:w="1188" w:type="dxa"/>
            <w:shd w:val="clear" w:color="auto" w:fill="auto"/>
            <w:vAlign w:val="center"/>
          </w:tcPr>
          <w:p w14:paraId="01F07524" w14:textId="73878D9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120,839</w:t>
            </w:r>
          </w:p>
        </w:tc>
        <w:tc>
          <w:tcPr>
            <w:tcW w:w="1188" w:type="dxa"/>
            <w:shd w:val="clear" w:color="auto" w:fill="auto"/>
            <w:vAlign w:val="center"/>
          </w:tcPr>
          <w:p w14:paraId="00CA85ED" w14:textId="16D85DB2"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120,886</w:t>
            </w:r>
          </w:p>
        </w:tc>
        <w:tc>
          <w:tcPr>
            <w:tcW w:w="1188" w:type="dxa"/>
            <w:shd w:val="clear" w:color="auto" w:fill="auto"/>
            <w:vAlign w:val="center"/>
          </w:tcPr>
          <w:p w14:paraId="74809024" w14:textId="72AF9184"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135,933</w:t>
            </w:r>
          </w:p>
        </w:tc>
        <w:tc>
          <w:tcPr>
            <w:tcW w:w="1077" w:type="dxa"/>
          </w:tcPr>
          <w:p w14:paraId="31D90096" w14:textId="3D9DEBB3"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98,579</w:t>
            </w:r>
          </w:p>
        </w:tc>
      </w:tr>
      <w:tr w:rsidR="004770F1" w:rsidRPr="004770F1" w14:paraId="6B5BC0D9" w14:textId="6CF85275" w:rsidTr="00857750">
        <w:trPr>
          <w:trHeight w:val="319"/>
          <w:jc w:val="center"/>
        </w:trPr>
        <w:tc>
          <w:tcPr>
            <w:tcW w:w="2334" w:type="dxa"/>
            <w:shd w:val="clear" w:color="auto" w:fill="A8D08D" w:themeFill="accent6" w:themeFillTint="99"/>
            <w:vAlign w:val="center"/>
          </w:tcPr>
          <w:p w14:paraId="5B482FB1" w14:textId="088E381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120105</w:t>
            </w:r>
          </w:p>
        </w:tc>
        <w:tc>
          <w:tcPr>
            <w:tcW w:w="1188" w:type="dxa"/>
            <w:shd w:val="clear" w:color="auto" w:fill="auto"/>
            <w:vAlign w:val="center"/>
          </w:tcPr>
          <w:p w14:paraId="7B5A6D71" w14:textId="2B616FC6"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2,473</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7258794" w14:textId="30D04408"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1,93</w:t>
            </w:r>
          </w:p>
        </w:tc>
        <w:tc>
          <w:tcPr>
            <w:tcW w:w="1188" w:type="dxa"/>
            <w:shd w:val="clear" w:color="auto" w:fill="auto"/>
            <w:vAlign w:val="center"/>
          </w:tcPr>
          <w:p w14:paraId="55CF1899" w14:textId="3250DE8C"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3,611</w:t>
            </w:r>
          </w:p>
        </w:tc>
        <w:tc>
          <w:tcPr>
            <w:tcW w:w="1188" w:type="dxa"/>
            <w:shd w:val="clear" w:color="auto" w:fill="auto"/>
            <w:vAlign w:val="center"/>
          </w:tcPr>
          <w:p w14:paraId="04EF8BA3" w14:textId="5C526513"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3,004</w:t>
            </w:r>
          </w:p>
        </w:tc>
        <w:tc>
          <w:tcPr>
            <w:tcW w:w="1188" w:type="dxa"/>
            <w:shd w:val="clear" w:color="auto" w:fill="auto"/>
            <w:vAlign w:val="center"/>
          </w:tcPr>
          <w:p w14:paraId="74CCAED3" w14:textId="630B4958"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2,98</w:t>
            </w:r>
          </w:p>
        </w:tc>
        <w:tc>
          <w:tcPr>
            <w:tcW w:w="1077" w:type="dxa"/>
          </w:tcPr>
          <w:p w14:paraId="0D8035CA" w14:textId="66ED757D"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2,792</w:t>
            </w:r>
          </w:p>
        </w:tc>
      </w:tr>
      <w:tr w:rsidR="004770F1" w:rsidRPr="004770F1" w14:paraId="1A62A223" w14:textId="0A9C2D6D" w:rsidTr="00857750">
        <w:trPr>
          <w:trHeight w:val="319"/>
          <w:jc w:val="center"/>
        </w:trPr>
        <w:tc>
          <w:tcPr>
            <w:tcW w:w="2334" w:type="dxa"/>
            <w:shd w:val="clear" w:color="auto" w:fill="A8D08D" w:themeFill="accent6" w:themeFillTint="99"/>
            <w:vAlign w:val="center"/>
          </w:tcPr>
          <w:p w14:paraId="0DDC1AB6" w14:textId="06EA0AD4"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120113</w:t>
            </w:r>
          </w:p>
        </w:tc>
        <w:tc>
          <w:tcPr>
            <w:tcW w:w="1188" w:type="dxa"/>
            <w:shd w:val="clear" w:color="auto" w:fill="auto"/>
            <w:vAlign w:val="center"/>
          </w:tcPr>
          <w:p w14:paraId="4FF96CDE" w14:textId="2B49133C"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13,51</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2ED255B2" w14:textId="28D979E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0,651</w:t>
            </w:r>
          </w:p>
        </w:tc>
        <w:tc>
          <w:tcPr>
            <w:tcW w:w="1188" w:type="dxa"/>
            <w:shd w:val="clear" w:color="auto" w:fill="auto"/>
            <w:vAlign w:val="center"/>
          </w:tcPr>
          <w:p w14:paraId="562E475C" w14:textId="4A84405C"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0,55</w:t>
            </w:r>
          </w:p>
        </w:tc>
        <w:tc>
          <w:tcPr>
            <w:tcW w:w="1188" w:type="dxa"/>
            <w:shd w:val="clear" w:color="auto" w:fill="auto"/>
            <w:vAlign w:val="center"/>
          </w:tcPr>
          <w:p w14:paraId="48746904" w14:textId="5FB17E1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0,001</w:t>
            </w:r>
          </w:p>
        </w:tc>
        <w:tc>
          <w:tcPr>
            <w:tcW w:w="1188" w:type="dxa"/>
            <w:shd w:val="clear" w:color="auto" w:fill="auto"/>
            <w:vAlign w:val="center"/>
          </w:tcPr>
          <w:p w14:paraId="34ED9B11" w14:textId="1D2F9466"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6,094</w:t>
            </w:r>
          </w:p>
        </w:tc>
        <w:tc>
          <w:tcPr>
            <w:tcW w:w="1077" w:type="dxa"/>
          </w:tcPr>
          <w:p w14:paraId="24875410" w14:textId="7162253A"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4,61</w:t>
            </w:r>
          </w:p>
        </w:tc>
      </w:tr>
      <w:tr w:rsidR="004770F1" w:rsidRPr="004770F1" w14:paraId="7F7E8272" w14:textId="76B0BCC1" w:rsidTr="00857750">
        <w:trPr>
          <w:trHeight w:val="319"/>
          <w:jc w:val="center"/>
        </w:trPr>
        <w:tc>
          <w:tcPr>
            <w:tcW w:w="9351" w:type="dxa"/>
            <w:gridSpan w:val="7"/>
            <w:shd w:val="clear" w:color="auto" w:fill="A8D08D" w:themeFill="accent6" w:themeFillTint="99"/>
            <w:vAlign w:val="center"/>
          </w:tcPr>
          <w:p w14:paraId="75463B3C" w14:textId="311D8396" w:rsidR="004770F1" w:rsidRPr="004770F1" w:rsidRDefault="004770F1" w:rsidP="001B4557">
            <w:pPr>
              <w:spacing w:after="0" w:line="240" w:lineRule="auto"/>
              <w:rPr>
                <w:rFonts w:ascii="Times New Roman" w:hAnsi="Times New Roman" w:cs="Times New Roman"/>
              </w:rPr>
            </w:pPr>
            <w:r w:rsidRPr="004770F1">
              <w:rPr>
                <w:rFonts w:ascii="Times New Roman" w:hAnsi="Times New Roman" w:cs="Times New Roman"/>
              </w:rPr>
              <w:t>Отпадъци от опаковки; абсорбенти, кърпи за изтриване, филтърни материали и предпазни облекла, неупоменати другаде в списъка</w:t>
            </w:r>
          </w:p>
        </w:tc>
      </w:tr>
      <w:tr w:rsidR="004770F1" w:rsidRPr="004770F1" w14:paraId="4285050B" w14:textId="225B6835" w:rsidTr="00857750">
        <w:trPr>
          <w:trHeight w:val="319"/>
          <w:jc w:val="center"/>
        </w:trPr>
        <w:tc>
          <w:tcPr>
            <w:tcW w:w="2334" w:type="dxa"/>
            <w:shd w:val="clear" w:color="auto" w:fill="A8D08D" w:themeFill="accent6" w:themeFillTint="99"/>
            <w:vAlign w:val="center"/>
          </w:tcPr>
          <w:p w14:paraId="335F590F"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150101</w:t>
            </w:r>
          </w:p>
        </w:tc>
        <w:tc>
          <w:tcPr>
            <w:tcW w:w="1188" w:type="dxa"/>
            <w:shd w:val="clear" w:color="auto" w:fill="auto"/>
            <w:vAlign w:val="center"/>
          </w:tcPr>
          <w:p w14:paraId="6BE861D9" w14:textId="41543CC1"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260,359</w:t>
            </w:r>
          </w:p>
        </w:tc>
        <w:tc>
          <w:tcPr>
            <w:tcW w:w="1188" w:type="dxa"/>
            <w:shd w:val="clear" w:color="auto" w:fill="auto"/>
            <w:vAlign w:val="center"/>
          </w:tcPr>
          <w:p w14:paraId="4CFEB406" w14:textId="37A408F8"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233,545</w:t>
            </w:r>
          </w:p>
        </w:tc>
        <w:tc>
          <w:tcPr>
            <w:tcW w:w="1188" w:type="dxa"/>
            <w:shd w:val="clear" w:color="auto" w:fill="auto"/>
            <w:vAlign w:val="center"/>
          </w:tcPr>
          <w:p w14:paraId="624D1D20" w14:textId="4C3506F3"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252,873</w:t>
            </w:r>
          </w:p>
        </w:tc>
        <w:tc>
          <w:tcPr>
            <w:tcW w:w="1188" w:type="dxa"/>
            <w:shd w:val="clear" w:color="auto" w:fill="auto"/>
            <w:vAlign w:val="center"/>
          </w:tcPr>
          <w:p w14:paraId="43633163" w14:textId="307E96AC"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214,818</w:t>
            </w:r>
          </w:p>
        </w:tc>
        <w:tc>
          <w:tcPr>
            <w:tcW w:w="1188" w:type="dxa"/>
            <w:shd w:val="clear" w:color="auto" w:fill="auto"/>
            <w:vAlign w:val="center"/>
          </w:tcPr>
          <w:p w14:paraId="4F6A77DC" w14:textId="17905A9F"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276,413</w:t>
            </w:r>
          </w:p>
        </w:tc>
        <w:tc>
          <w:tcPr>
            <w:tcW w:w="1077" w:type="dxa"/>
          </w:tcPr>
          <w:p w14:paraId="27B97307" w14:textId="58DFD55E"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275,123</w:t>
            </w:r>
          </w:p>
        </w:tc>
      </w:tr>
      <w:tr w:rsidR="004770F1" w:rsidRPr="004770F1" w14:paraId="46FBD352" w14:textId="107E88BF" w:rsidTr="00857750">
        <w:trPr>
          <w:trHeight w:val="319"/>
          <w:jc w:val="center"/>
        </w:trPr>
        <w:tc>
          <w:tcPr>
            <w:tcW w:w="2334" w:type="dxa"/>
            <w:shd w:val="clear" w:color="auto" w:fill="A8D08D" w:themeFill="accent6" w:themeFillTint="99"/>
            <w:vAlign w:val="center"/>
          </w:tcPr>
          <w:p w14:paraId="041F53D6"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150102</w:t>
            </w:r>
          </w:p>
        </w:tc>
        <w:tc>
          <w:tcPr>
            <w:tcW w:w="1188" w:type="dxa"/>
            <w:shd w:val="clear" w:color="auto" w:fill="auto"/>
            <w:vAlign w:val="center"/>
          </w:tcPr>
          <w:p w14:paraId="40DFEE3E" w14:textId="595EE38A"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37,74</w:t>
            </w:r>
          </w:p>
        </w:tc>
        <w:tc>
          <w:tcPr>
            <w:tcW w:w="1188" w:type="dxa"/>
            <w:shd w:val="clear" w:color="auto" w:fill="auto"/>
            <w:vAlign w:val="center"/>
          </w:tcPr>
          <w:p w14:paraId="69C38E86" w14:textId="634F083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42,909</w:t>
            </w:r>
          </w:p>
        </w:tc>
        <w:tc>
          <w:tcPr>
            <w:tcW w:w="1188" w:type="dxa"/>
            <w:shd w:val="clear" w:color="auto" w:fill="auto"/>
            <w:vAlign w:val="center"/>
          </w:tcPr>
          <w:p w14:paraId="0E3F87E5" w14:textId="3D6D339F"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58,175</w:t>
            </w:r>
          </w:p>
        </w:tc>
        <w:tc>
          <w:tcPr>
            <w:tcW w:w="1188" w:type="dxa"/>
            <w:shd w:val="clear" w:color="auto" w:fill="auto"/>
            <w:vAlign w:val="center"/>
          </w:tcPr>
          <w:p w14:paraId="364D0E2B" w14:textId="72E28570"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54,884</w:t>
            </w:r>
          </w:p>
        </w:tc>
        <w:tc>
          <w:tcPr>
            <w:tcW w:w="1188" w:type="dxa"/>
            <w:shd w:val="clear" w:color="auto" w:fill="auto"/>
            <w:vAlign w:val="center"/>
          </w:tcPr>
          <w:p w14:paraId="45256761" w14:textId="58069DBF"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50,189</w:t>
            </w:r>
          </w:p>
        </w:tc>
        <w:tc>
          <w:tcPr>
            <w:tcW w:w="1077" w:type="dxa"/>
          </w:tcPr>
          <w:p w14:paraId="6150B983" w14:textId="64E5E6DF"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71,428</w:t>
            </w:r>
          </w:p>
        </w:tc>
      </w:tr>
      <w:tr w:rsidR="004770F1" w:rsidRPr="004770F1" w14:paraId="257989BE" w14:textId="70E9C448" w:rsidTr="00857750">
        <w:trPr>
          <w:trHeight w:val="319"/>
          <w:jc w:val="center"/>
        </w:trPr>
        <w:tc>
          <w:tcPr>
            <w:tcW w:w="2334" w:type="dxa"/>
            <w:shd w:val="clear" w:color="auto" w:fill="A8D08D" w:themeFill="accent6" w:themeFillTint="99"/>
            <w:vAlign w:val="center"/>
          </w:tcPr>
          <w:p w14:paraId="45E6DDE2"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150103</w:t>
            </w:r>
          </w:p>
        </w:tc>
        <w:tc>
          <w:tcPr>
            <w:tcW w:w="1188" w:type="dxa"/>
            <w:shd w:val="clear" w:color="auto" w:fill="auto"/>
            <w:vAlign w:val="center"/>
          </w:tcPr>
          <w:p w14:paraId="44DB12EC" w14:textId="2170885D"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104,32</w:t>
            </w:r>
          </w:p>
        </w:tc>
        <w:tc>
          <w:tcPr>
            <w:tcW w:w="1188" w:type="dxa"/>
            <w:shd w:val="clear" w:color="auto" w:fill="auto"/>
            <w:vAlign w:val="center"/>
          </w:tcPr>
          <w:p w14:paraId="2371D030" w14:textId="59C9EEB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348,320</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04C7CDB" w14:textId="6738B4FF"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112,432</w:t>
            </w:r>
          </w:p>
        </w:tc>
        <w:tc>
          <w:tcPr>
            <w:tcW w:w="1188" w:type="dxa"/>
            <w:shd w:val="clear" w:color="auto" w:fill="auto"/>
            <w:vAlign w:val="center"/>
          </w:tcPr>
          <w:p w14:paraId="715EB8F8" w14:textId="030F8E2A"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74,528</w:t>
            </w:r>
          </w:p>
        </w:tc>
        <w:tc>
          <w:tcPr>
            <w:tcW w:w="1188" w:type="dxa"/>
            <w:shd w:val="clear" w:color="auto" w:fill="auto"/>
            <w:vAlign w:val="center"/>
          </w:tcPr>
          <w:p w14:paraId="59EAF302" w14:textId="165F2634"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26,4</w:t>
            </w:r>
          </w:p>
        </w:tc>
        <w:tc>
          <w:tcPr>
            <w:tcW w:w="1077" w:type="dxa"/>
          </w:tcPr>
          <w:p w14:paraId="531BFB5C" w14:textId="687897FE"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55,476</w:t>
            </w:r>
          </w:p>
        </w:tc>
      </w:tr>
      <w:tr w:rsidR="004770F1" w:rsidRPr="004770F1" w14:paraId="263BE464" w14:textId="7386E657" w:rsidTr="00857750">
        <w:trPr>
          <w:trHeight w:val="319"/>
          <w:jc w:val="center"/>
        </w:trPr>
        <w:tc>
          <w:tcPr>
            <w:tcW w:w="2334" w:type="dxa"/>
            <w:shd w:val="clear" w:color="auto" w:fill="A8D08D" w:themeFill="accent6" w:themeFillTint="99"/>
            <w:vAlign w:val="center"/>
          </w:tcPr>
          <w:p w14:paraId="42A5F4B9"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150104</w:t>
            </w:r>
          </w:p>
        </w:tc>
        <w:tc>
          <w:tcPr>
            <w:tcW w:w="1188" w:type="dxa"/>
            <w:shd w:val="clear" w:color="auto" w:fill="auto"/>
            <w:vAlign w:val="center"/>
          </w:tcPr>
          <w:p w14:paraId="73AA279C" w14:textId="0044EEF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1,222</w:t>
            </w:r>
          </w:p>
        </w:tc>
        <w:tc>
          <w:tcPr>
            <w:tcW w:w="1188" w:type="dxa"/>
            <w:shd w:val="clear" w:color="auto" w:fill="auto"/>
            <w:vAlign w:val="center"/>
          </w:tcPr>
          <w:p w14:paraId="61BE73AC" w14:textId="37E1B91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13,803</w:t>
            </w:r>
          </w:p>
        </w:tc>
        <w:tc>
          <w:tcPr>
            <w:tcW w:w="1188" w:type="dxa"/>
            <w:shd w:val="clear" w:color="auto" w:fill="auto"/>
            <w:vAlign w:val="center"/>
          </w:tcPr>
          <w:p w14:paraId="62686BD1" w14:textId="01643083"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0,526</w:t>
            </w:r>
          </w:p>
        </w:tc>
        <w:tc>
          <w:tcPr>
            <w:tcW w:w="1188" w:type="dxa"/>
            <w:shd w:val="clear" w:color="auto" w:fill="auto"/>
            <w:vAlign w:val="center"/>
          </w:tcPr>
          <w:p w14:paraId="5AFD2510" w14:textId="2F4AF34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1,998</w:t>
            </w:r>
          </w:p>
        </w:tc>
        <w:tc>
          <w:tcPr>
            <w:tcW w:w="1188" w:type="dxa"/>
            <w:shd w:val="clear" w:color="auto" w:fill="auto"/>
            <w:vAlign w:val="center"/>
          </w:tcPr>
          <w:p w14:paraId="3C83C57B" w14:textId="643B68FD"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1,312</w:t>
            </w:r>
          </w:p>
        </w:tc>
        <w:tc>
          <w:tcPr>
            <w:tcW w:w="1077" w:type="dxa"/>
          </w:tcPr>
          <w:p w14:paraId="193F835B" w14:textId="438AFC00"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14,06</w:t>
            </w:r>
          </w:p>
        </w:tc>
      </w:tr>
      <w:tr w:rsidR="004770F1" w:rsidRPr="004770F1" w14:paraId="31DA5140" w14:textId="349EF554" w:rsidTr="00857750">
        <w:trPr>
          <w:trHeight w:val="319"/>
          <w:jc w:val="center"/>
        </w:trPr>
        <w:tc>
          <w:tcPr>
            <w:tcW w:w="2334" w:type="dxa"/>
            <w:shd w:val="clear" w:color="auto" w:fill="A8D08D" w:themeFill="accent6" w:themeFillTint="99"/>
            <w:vAlign w:val="center"/>
          </w:tcPr>
          <w:p w14:paraId="62B58899"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150105</w:t>
            </w:r>
          </w:p>
        </w:tc>
        <w:tc>
          <w:tcPr>
            <w:tcW w:w="1188" w:type="dxa"/>
            <w:shd w:val="clear" w:color="auto" w:fill="auto"/>
            <w:vAlign w:val="center"/>
          </w:tcPr>
          <w:p w14:paraId="69463F3B" w14:textId="4352BE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22,703</w:t>
            </w:r>
          </w:p>
        </w:tc>
        <w:tc>
          <w:tcPr>
            <w:tcW w:w="1188" w:type="dxa"/>
            <w:shd w:val="clear" w:color="auto" w:fill="auto"/>
            <w:vAlign w:val="center"/>
          </w:tcPr>
          <w:p w14:paraId="46F4989E" w14:textId="6C00ECD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20,73</w:t>
            </w:r>
          </w:p>
        </w:tc>
        <w:tc>
          <w:tcPr>
            <w:tcW w:w="1188" w:type="dxa"/>
            <w:shd w:val="clear" w:color="auto" w:fill="auto"/>
            <w:vAlign w:val="center"/>
          </w:tcPr>
          <w:p w14:paraId="308FCB9A" w14:textId="7C47A151"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16,239</w:t>
            </w:r>
          </w:p>
        </w:tc>
        <w:tc>
          <w:tcPr>
            <w:tcW w:w="1188" w:type="dxa"/>
            <w:shd w:val="clear" w:color="auto" w:fill="auto"/>
            <w:vAlign w:val="center"/>
          </w:tcPr>
          <w:p w14:paraId="1782A37F" w14:textId="3525F15F"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18,265</w:t>
            </w:r>
          </w:p>
        </w:tc>
        <w:tc>
          <w:tcPr>
            <w:tcW w:w="1188" w:type="dxa"/>
            <w:shd w:val="clear" w:color="auto" w:fill="auto"/>
            <w:vAlign w:val="center"/>
          </w:tcPr>
          <w:p w14:paraId="09C6FCBB" w14:textId="42F97516"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13,986</w:t>
            </w:r>
          </w:p>
        </w:tc>
        <w:tc>
          <w:tcPr>
            <w:tcW w:w="1077" w:type="dxa"/>
          </w:tcPr>
          <w:p w14:paraId="513664FE" w14:textId="58D54EFC"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17,071</w:t>
            </w:r>
          </w:p>
        </w:tc>
      </w:tr>
      <w:tr w:rsidR="004770F1" w:rsidRPr="004770F1" w14:paraId="2797E70A" w14:textId="2ECD3712" w:rsidTr="00857750">
        <w:trPr>
          <w:trHeight w:val="319"/>
          <w:jc w:val="center"/>
        </w:trPr>
        <w:tc>
          <w:tcPr>
            <w:tcW w:w="2334" w:type="dxa"/>
            <w:shd w:val="clear" w:color="auto" w:fill="A8D08D" w:themeFill="accent6" w:themeFillTint="99"/>
            <w:vAlign w:val="center"/>
          </w:tcPr>
          <w:p w14:paraId="1F6BCA63"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150107</w:t>
            </w:r>
          </w:p>
        </w:tc>
        <w:tc>
          <w:tcPr>
            <w:tcW w:w="1188" w:type="dxa"/>
            <w:shd w:val="clear" w:color="auto" w:fill="auto"/>
            <w:vAlign w:val="center"/>
          </w:tcPr>
          <w:p w14:paraId="053FEC0B" w14:textId="67C32C6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2,23</w:t>
            </w:r>
          </w:p>
        </w:tc>
        <w:tc>
          <w:tcPr>
            <w:tcW w:w="1188" w:type="dxa"/>
            <w:shd w:val="clear" w:color="auto" w:fill="auto"/>
            <w:vAlign w:val="center"/>
          </w:tcPr>
          <w:p w14:paraId="004F1EB1" w14:textId="7958061A"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2,78</w:t>
            </w:r>
          </w:p>
        </w:tc>
        <w:tc>
          <w:tcPr>
            <w:tcW w:w="1188" w:type="dxa"/>
            <w:shd w:val="clear" w:color="auto" w:fill="auto"/>
            <w:vAlign w:val="center"/>
          </w:tcPr>
          <w:p w14:paraId="765924B8" w14:textId="20EBA746"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2,46</w:t>
            </w:r>
          </w:p>
        </w:tc>
        <w:tc>
          <w:tcPr>
            <w:tcW w:w="1188" w:type="dxa"/>
            <w:shd w:val="clear" w:color="auto" w:fill="auto"/>
            <w:vAlign w:val="center"/>
          </w:tcPr>
          <w:p w14:paraId="54E29E6E" w14:textId="3817515F"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2,71</w:t>
            </w:r>
          </w:p>
        </w:tc>
        <w:tc>
          <w:tcPr>
            <w:tcW w:w="1188" w:type="dxa"/>
            <w:shd w:val="clear" w:color="auto" w:fill="auto"/>
            <w:vAlign w:val="center"/>
          </w:tcPr>
          <w:p w14:paraId="14E4C64B" w14:textId="59183D08"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23,31</w:t>
            </w:r>
          </w:p>
        </w:tc>
        <w:tc>
          <w:tcPr>
            <w:tcW w:w="1077" w:type="dxa"/>
          </w:tcPr>
          <w:p w14:paraId="11C67C5E" w14:textId="32BD3710"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12,78</w:t>
            </w:r>
          </w:p>
        </w:tc>
      </w:tr>
      <w:tr w:rsidR="004770F1" w:rsidRPr="004770F1" w14:paraId="5CFC37B2" w14:textId="069DD8ED" w:rsidTr="00857750">
        <w:trPr>
          <w:trHeight w:val="319"/>
          <w:jc w:val="center"/>
        </w:trPr>
        <w:tc>
          <w:tcPr>
            <w:tcW w:w="2334" w:type="dxa"/>
            <w:shd w:val="clear" w:color="auto" w:fill="A8D08D" w:themeFill="accent6" w:themeFillTint="99"/>
            <w:vAlign w:val="center"/>
          </w:tcPr>
          <w:p w14:paraId="09874287"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150203</w:t>
            </w:r>
          </w:p>
        </w:tc>
        <w:tc>
          <w:tcPr>
            <w:tcW w:w="1188" w:type="dxa"/>
            <w:shd w:val="clear" w:color="auto" w:fill="auto"/>
            <w:vAlign w:val="center"/>
          </w:tcPr>
          <w:p w14:paraId="250FEAFE" w14:textId="1C291BF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2531,01</w:t>
            </w:r>
          </w:p>
        </w:tc>
        <w:tc>
          <w:tcPr>
            <w:tcW w:w="1188" w:type="dxa"/>
            <w:shd w:val="clear" w:color="auto" w:fill="auto"/>
            <w:vAlign w:val="center"/>
          </w:tcPr>
          <w:p w14:paraId="6EB6E3B8" w14:textId="00ACF7EB"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3935,96</w:t>
            </w:r>
          </w:p>
        </w:tc>
        <w:tc>
          <w:tcPr>
            <w:tcW w:w="1188" w:type="dxa"/>
            <w:shd w:val="clear" w:color="auto" w:fill="auto"/>
            <w:vAlign w:val="center"/>
          </w:tcPr>
          <w:p w14:paraId="794AF4B0" w14:textId="3B8ADF18"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3602,56</w:t>
            </w:r>
          </w:p>
        </w:tc>
        <w:tc>
          <w:tcPr>
            <w:tcW w:w="1188" w:type="dxa"/>
            <w:shd w:val="clear" w:color="auto" w:fill="auto"/>
            <w:vAlign w:val="center"/>
          </w:tcPr>
          <w:p w14:paraId="4B9A050A" w14:textId="7FE1D33C"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858,24</w:t>
            </w:r>
          </w:p>
        </w:tc>
        <w:tc>
          <w:tcPr>
            <w:tcW w:w="1188" w:type="dxa"/>
            <w:shd w:val="clear" w:color="auto" w:fill="auto"/>
            <w:vAlign w:val="center"/>
          </w:tcPr>
          <w:p w14:paraId="6EC02945" w14:textId="75B3A1AF"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Pr>
          <w:p w14:paraId="7097A71B" w14:textId="38620713"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92,38</w:t>
            </w:r>
          </w:p>
        </w:tc>
      </w:tr>
      <w:tr w:rsidR="004770F1" w:rsidRPr="004770F1" w14:paraId="1A185477" w14:textId="04F29AB1" w:rsidTr="00857750">
        <w:trPr>
          <w:trHeight w:val="319"/>
          <w:jc w:val="center"/>
        </w:trPr>
        <w:tc>
          <w:tcPr>
            <w:tcW w:w="9351" w:type="dxa"/>
            <w:gridSpan w:val="7"/>
            <w:shd w:val="clear" w:color="auto" w:fill="A8D08D" w:themeFill="accent6" w:themeFillTint="99"/>
            <w:vAlign w:val="center"/>
          </w:tcPr>
          <w:p w14:paraId="6A2530B8" w14:textId="39E943A1" w:rsidR="004770F1" w:rsidRPr="004770F1" w:rsidRDefault="004770F1" w:rsidP="001B4557">
            <w:pPr>
              <w:spacing w:after="0" w:line="240" w:lineRule="auto"/>
              <w:rPr>
                <w:rFonts w:ascii="Times New Roman" w:hAnsi="Times New Roman" w:cs="Times New Roman"/>
              </w:rPr>
            </w:pPr>
            <w:r w:rsidRPr="004770F1">
              <w:rPr>
                <w:rFonts w:ascii="Times New Roman" w:hAnsi="Times New Roman" w:cs="Times New Roman"/>
              </w:rPr>
              <w:t>Отпадъци, неупоменати на друго място в списъка</w:t>
            </w:r>
          </w:p>
        </w:tc>
      </w:tr>
      <w:tr w:rsidR="004770F1" w:rsidRPr="004770F1" w14:paraId="02AEA0C0" w14:textId="2FCAFA6E" w:rsidTr="00857750">
        <w:trPr>
          <w:trHeight w:val="319"/>
          <w:jc w:val="center"/>
        </w:trPr>
        <w:tc>
          <w:tcPr>
            <w:tcW w:w="2334" w:type="dxa"/>
            <w:shd w:val="clear" w:color="auto" w:fill="A8D08D" w:themeFill="accent6" w:themeFillTint="99"/>
            <w:vAlign w:val="center"/>
          </w:tcPr>
          <w:p w14:paraId="326D085D"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160103</w:t>
            </w:r>
          </w:p>
        </w:tc>
        <w:tc>
          <w:tcPr>
            <w:tcW w:w="1188" w:type="dxa"/>
            <w:shd w:val="clear" w:color="auto" w:fill="auto"/>
            <w:vAlign w:val="center"/>
          </w:tcPr>
          <w:p w14:paraId="1BE694EE" w14:textId="7098C03B"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13,627</w:t>
            </w:r>
          </w:p>
        </w:tc>
        <w:tc>
          <w:tcPr>
            <w:tcW w:w="1188" w:type="dxa"/>
            <w:shd w:val="clear" w:color="auto" w:fill="auto"/>
            <w:vAlign w:val="center"/>
          </w:tcPr>
          <w:p w14:paraId="77EC2A53" w14:textId="1AC52BA6"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12,232</w:t>
            </w:r>
          </w:p>
        </w:tc>
        <w:tc>
          <w:tcPr>
            <w:tcW w:w="1188" w:type="dxa"/>
            <w:shd w:val="clear" w:color="auto" w:fill="auto"/>
            <w:vAlign w:val="center"/>
          </w:tcPr>
          <w:p w14:paraId="3A20B760" w14:textId="05FE9D00"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33,59</w:t>
            </w:r>
          </w:p>
        </w:tc>
        <w:tc>
          <w:tcPr>
            <w:tcW w:w="1188" w:type="dxa"/>
            <w:shd w:val="clear" w:color="auto" w:fill="auto"/>
            <w:vAlign w:val="center"/>
          </w:tcPr>
          <w:p w14:paraId="1427B638" w14:textId="1FAF6CC8"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16,159</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2863BBD" w14:textId="45E4668B"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17,029</w:t>
            </w:r>
          </w:p>
        </w:tc>
        <w:tc>
          <w:tcPr>
            <w:tcW w:w="1077" w:type="dxa"/>
            <w:tcBorders>
              <w:top w:val="single" w:sz="4" w:space="0" w:color="auto"/>
              <w:left w:val="single" w:sz="4" w:space="0" w:color="auto"/>
              <w:bottom w:val="single" w:sz="4" w:space="0" w:color="auto"/>
              <w:right w:val="single" w:sz="4" w:space="0" w:color="auto"/>
            </w:tcBorders>
          </w:tcPr>
          <w:p w14:paraId="18F623E8" w14:textId="3589898C"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8,41</w:t>
            </w:r>
          </w:p>
        </w:tc>
      </w:tr>
      <w:tr w:rsidR="004770F1" w:rsidRPr="004770F1" w14:paraId="31E018BA" w14:textId="2409C2A8" w:rsidTr="00857750">
        <w:trPr>
          <w:trHeight w:val="319"/>
          <w:jc w:val="center"/>
        </w:trPr>
        <w:tc>
          <w:tcPr>
            <w:tcW w:w="2334" w:type="dxa"/>
            <w:shd w:val="clear" w:color="auto" w:fill="A8D08D" w:themeFill="accent6" w:themeFillTint="99"/>
            <w:vAlign w:val="center"/>
          </w:tcPr>
          <w:p w14:paraId="79A12959"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160117</w:t>
            </w:r>
          </w:p>
        </w:tc>
        <w:tc>
          <w:tcPr>
            <w:tcW w:w="1188" w:type="dxa"/>
            <w:shd w:val="clear" w:color="auto" w:fill="auto"/>
            <w:vAlign w:val="center"/>
          </w:tcPr>
          <w:p w14:paraId="36BC219C" w14:textId="4B2980E1"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308,691</w:t>
            </w:r>
          </w:p>
        </w:tc>
        <w:tc>
          <w:tcPr>
            <w:tcW w:w="1188" w:type="dxa"/>
            <w:shd w:val="clear" w:color="auto" w:fill="auto"/>
            <w:vAlign w:val="center"/>
          </w:tcPr>
          <w:p w14:paraId="6A623543" w14:textId="3E9C3474"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264,383</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4A23224" w14:textId="4ADE0AA2"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211,924</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D6A7102" w14:textId="71C13DF0"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264,547</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277E4314" w14:textId="4B01FA43"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365,482</w:t>
            </w:r>
          </w:p>
        </w:tc>
        <w:tc>
          <w:tcPr>
            <w:tcW w:w="1077" w:type="dxa"/>
            <w:tcBorders>
              <w:top w:val="single" w:sz="4" w:space="0" w:color="auto"/>
              <w:left w:val="single" w:sz="4" w:space="0" w:color="auto"/>
              <w:bottom w:val="single" w:sz="4" w:space="0" w:color="auto"/>
              <w:right w:val="single" w:sz="4" w:space="0" w:color="auto"/>
            </w:tcBorders>
          </w:tcPr>
          <w:p w14:paraId="257D733C" w14:textId="0F7157DE"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201,475</w:t>
            </w:r>
          </w:p>
        </w:tc>
      </w:tr>
      <w:tr w:rsidR="004770F1" w:rsidRPr="004770F1" w14:paraId="0C328C23" w14:textId="58BA9438" w:rsidTr="00857750">
        <w:trPr>
          <w:trHeight w:val="319"/>
          <w:jc w:val="center"/>
        </w:trPr>
        <w:tc>
          <w:tcPr>
            <w:tcW w:w="2334" w:type="dxa"/>
            <w:shd w:val="clear" w:color="auto" w:fill="A8D08D" w:themeFill="accent6" w:themeFillTint="99"/>
            <w:vAlign w:val="center"/>
          </w:tcPr>
          <w:p w14:paraId="7D2175D4"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160118</w:t>
            </w:r>
          </w:p>
        </w:tc>
        <w:tc>
          <w:tcPr>
            <w:tcW w:w="1188" w:type="dxa"/>
            <w:shd w:val="clear" w:color="auto" w:fill="auto"/>
            <w:vAlign w:val="center"/>
          </w:tcPr>
          <w:p w14:paraId="07B23331" w14:textId="151833CA"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5,397</w:t>
            </w:r>
          </w:p>
        </w:tc>
        <w:tc>
          <w:tcPr>
            <w:tcW w:w="1188" w:type="dxa"/>
            <w:shd w:val="clear" w:color="auto" w:fill="auto"/>
            <w:vAlign w:val="center"/>
          </w:tcPr>
          <w:p w14:paraId="5A6284F0" w14:textId="5D65DB21"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14,913</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1092D67D" w14:textId="798E5DBC"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17,464</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C3B3114" w14:textId="41B996A8"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23,451</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5D6CAE5" w14:textId="68F8B0A6"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14,595</w:t>
            </w:r>
          </w:p>
        </w:tc>
        <w:tc>
          <w:tcPr>
            <w:tcW w:w="1077" w:type="dxa"/>
            <w:tcBorders>
              <w:top w:val="single" w:sz="4" w:space="0" w:color="auto"/>
              <w:left w:val="single" w:sz="4" w:space="0" w:color="auto"/>
              <w:bottom w:val="single" w:sz="4" w:space="0" w:color="auto"/>
              <w:right w:val="single" w:sz="4" w:space="0" w:color="auto"/>
            </w:tcBorders>
          </w:tcPr>
          <w:p w14:paraId="08D516DE" w14:textId="4225065B"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12,188</w:t>
            </w:r>
          </w:p>
        </w:tc>
      </w:tr>
      <w:tr w:rsidR="004770F1" w:rsidRPr="004770F1" w14:paraId="3ADF32FD" w14:textId="71DAF30D" w:rsidTr="00857750">
        <w:trPr>
          <w:trHeight w:val="319"/>
          <w:jc w:val="center"/>
        </w:trPr>
        <w:tc>
          <w:tcPr>
            <w:tcW w:w="2334" w:type="dxa"/>
            <w:shd w:val="clear" w:color="auto" w:fill="A8D08D" w:themeFill="accent6" w:themeFillTint="99"/>
            <w:vAlign w:val="center"/>
          </w:tcPr>
          <w:p w14:paraId="0A36BF22"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160119</w:t>
            </w:r>
          </w:p>
        </w:tc>
        <w:tc>
          <w:tcPr>
            <w:tcW w:w="1188" w:type="dxa"/>
            <w:shd w:val="clear" w:color="auto" w:fill="auto"/>
            <w:vAlign w:val="center"/>
          </w:tcPr>
          <w:p w14:paraId="714F3977" w14:textId="3DE6D41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5,036</w:t>
            </w:r>
          </w:p>
        </w:tc>
        <w:tc>
          <w:tcPr>
            <w:tcW w:w="1188" w:type="dxa"/>
            <w:shd w:val="clear" w:color="auto" w:fill="auto"/>
            <w:vAlign w:val="center"/>
          </w:tcPr>
          <w:p w14:paraId="075C7A54" w14:textId="1E4D75FC"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5,725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1CD91CE" w14:textId="5C47DBB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7,143</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65F4289" w14:textId="05B38B34"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385,458</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F884C2D" w14:textId="35E3781F"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8,055</w:t>
            </w:r>
          </w:p>
        </w:tc>
        <w:tc>
          <w:tcPr>
            <w:tcW w:w="1077" w:type="dxa"/>
            <w:tcBorders>
              <w:top w:val="single" w:sz="4" w:space="0" w:color="auto"/>
              <w:left w:val="single" w:sz="4" w:space="0" w:color="auto"/>
              <w:bottom w:val="single" w:sz="4" w:space="0" w:color="auto"/>
              <w:right w:val="single" w:sz="4" w:space="0" w:color="auto"/>
            </w:tcBorders>
          </w:tcPr>
          <w:p w14:paraId="77AB2099" w14:textId="6D80C87B"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0,141</w:t>
            </w:r>
          </w:p>
        </w:tc>
      </w:tr>
      <w:tr w:rsidR="004770F1" w:rsidRPr="004770F1" w14:paraId="1A2901FA" w14:textId="7B0E768E" w:rsidTr="00857750">
        <w:trPr>
          <w:trHeight w:val="319"/>
          <w:jc w:val="center"/>
        </w:trPr>
        <w:tc>
          <w:tcPr>
            <w:tcW w:w="2334" w:type="dxa"/>
            <w:shd w:val="clear" w:color="auto" w:fill="A8D08D" w:themeFill="accent6" w:themeFillTint="99"/>
            <w:vAlign w:val="center"/>
          </w:tcPr>
          <w:p w14:paraId="500A28E5" w14:textId="693DE47F"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160120</w:t>
            </w:r>
          </w:p>
        </w:tc>
        <w:tc>
          <w:tcPr>
            <w:tcW w:w="1188" w:type="dxa"/>
            <w:shd w:val="clear" w:color="auto" w:fill="auto"/>
            <w:vAlign w:val="center"/>
          </w:tcPr>
          <w:p w14:paraId="30CFB295" w14:textId="12E35DD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2,611</w:t>
            </w:r>
          </w:p>
        </w:tc>
        <w:tc>
          <w:tcPr>
            <w:tcW w:w="1188" w:type="dxa"/>
            <w:shd w:val="clear" w:color="auto" w:fill="auto"/>
            <w:vAlign w:val="center"/>
          </w:tcPr>
          <w:p w14:paraId="2B02CC5B" w14:textId="628BE5D0"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3,307</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25668AD0" w14:textId="4A7560B2"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2,775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9E8198A" w14:textId="00072B4D"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57,41</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828A405" w14:textId="30B95C4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4,916</w:t>
            </w:r>
          </w:p>
        </w:tc>
        <w:tc>
          <w:tcPr>
            <w:tcW w:w="1077" w:type="dxa"/>
            <w:tcBorders>
              <w:top w:val="single" w:sz="4" w:space="0" w:color="auto"/>
              <w:left w:val="single" w:sz="4" w:space="0" w:color="auto"/>
              <w:bottom w:val="single" w:sz="4" w:space="0" w:color="auto"/>
              <w:right w:val="single" w:sz="4" w:space="0" w:color="auto"/>
            </w:tcBorders>
          </w:tcPr>
          <w:p w14:paraId="74E711DB" w14:textId="1BCDB926"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2,52</w:t>
            </w:r>
          </w:p>
        </w:tc>
      </w:tr>
      <w:tr w:rsidR="004770F1" w:rsidRPr="004770F1" w14:paraId="20D30F1B" w14:textId="5FA4EA87" w:rsidTr="00857750">
        <w:trPr>
          <w:trHeight w:val="319"/>
          <w:jc w:val="center"/>
        </w:trPr>
        <w:tc>
          <w:tcPr>
            <w:tcW w:w="2334" w:type="dxa"/>
            <w:shd w:val="clear" w:color="auto" w:fill="A8D08D" w:themeFill="accent6" w:themeFillTint="99"/>
            <w:vAlign w:val="center"/>
          </w:tcPr>
          <w:p w14:paraId="727B3285" w14:textId="64F1025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160122</w:t>
            </w:r>
          </w:p>
        </w:tc>
        <w:tc>
          <w:tcPr>
            <w:tcW w:w="1188" w:type="dxa"/>
            <w:shd w:val="clear" w:color="auto" w:fill="auto"/>
            <w:vAlign w:val="center"/>
          </w:tcPr>
          <w:p w14:paraId="7B4E027D" w14:textId="1B077D1B"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7AC25E15" w14:textId="1F31F04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0,6</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DA04265" w14:textId="0957333A"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81FCC6B" w14:textId="7154F74F"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6F219C2" w14:textId="09C4D084"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3,683</w:t>
            </w:r>
          </w:p>
        </w:tc>
        <w:tc>
          <w:tcPr>
            <w:tcW w:w="1077" w:type="dxa"/>
            <w:tcBorders>
              <w:top w:val="single" w:sz="4" w:space="0" w:color="auto"/>
              <w:left w:val="single" w:sz="4" w:space="0" w:color="auto"/>
              <w:bottom w:val="single" w:sz="4" w:space="0" w:color="auto"/>
              <w:right w:val="single" w:sz="4" w:space="0" w:color="auto"/>
            </w:tcBorders>
          </w:tcPr>
          <w:p w14:paraId="54C63381" w14:textId="60AF44B3"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3,5</w:t>
            </w:r>
          </w:p>
        </w:tc>
      </w:tr>
      <w:tr w:rsidR="004770F1" w:rsidRPr="004770F1" w14:paraId="14A5E078" w14:textId="52B2BC5F" w:rsidTr="00857750">
        <w:trPr>
          <w:trHeight w:val="319"/>
          <w:jc w:val="center"/>
        </w:trPr>
        <w:tc>
          <w:tcPr>
            <w:tcW w:w="2334" w:type="dxa"/>
            <w:shd w:val="clear" w:color="auto" w:fill="A8D08D" w:themeFill="accent6" w:themeFillTint="99"/>
            <w:vAlign w:val="center"/>
          </w:tcPr>
          <w:p w14:paraId="1FB3E92E"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160199</w:t>
            </w:r>
          </w:p>
        </w:tc>
        <w:tc>
          <w:tcPr>
            <w:tcW w:w="1188" w:type="dxa"/>
            <w:shd w:val="clear" w:color="auto" w:fill="auto"/>
            <w:vAlign w:val="center"/>
          </w:tcPr>
          <w:p w14:paraId="5405584F" w14:textId="63A0773A"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6C19BD4A" w14:textId="1E0ACAB5"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27FC3FC" w14:textId="34222FF3"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14,255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A8E5703" w14:textId="1F0F450B"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1ACFE54" w14:textId="0783CDD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6,482</w:t>
            </w:r>
          </w:p>
        </w:tc>
        <w:tc>
          <w:tcPr>
            <w:tcW w:w="1077" w:type="dxa"/>
            <w:tcBorders>
              <w:top w:val="single" w:sz="4" w:space="0" w:color="auto"/>
              <w:left w:val="single" w:sz="4" w:space="0" w:color="auto"/>
              <w:bottom w:val="single" w:sz="4" w:space="0" w:color="auto"/>
              <w:right w:val="single" w:sz="4" w:space="0" w:color="auto"/>
            </w:tcBorders>
          </w:tcPr>
          <w:p w14:paraId="2DF1608E" w14:textId="1F7B0376"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1,786</w:t>
            </w:r>
          </w:p>
        </w:tc>
      </w:tr>
      <w:tr w:rsidR="004770F1" w:rsidRPr="004770F1" w14:paraId="0F596A98" w14:textId="2011EB79" w:rsidTr="00857750">
        <w:trPr>
          <w:trHeight w:val="319"/>
          <w:jc w:val="center"/>
        </w:trPr>
        <w:tc>
          <w:tcPr>
            <w:tcW w:w="2334" w:type="dxa"/>
            <w:shd w:val="clear" w:color="auto" w:fill="A8D08D" w:themeFill="accent6" w:themeFillTint="99"/>
            <w:vAlign w:val="center"/>
          </w:tcPr>
          <w:p w14:paraId="3AA10A20"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160214</w:t>
            </w:r>
          </w:p>
        </w:tc>
        <w:tc>
          <w:tcPr>
            <w:tcW w:w="1188" w:type="dxa"/>
            <w:shd w:val="clear" w:color="auto" w:fill="auto"/>
            <w:vAlign w:val="center"/>
          </w:tcPr>
          <w:p w14:paraId="4F0E3FBF" w14:textId="0F22DF1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9,91</w:t>
            </w:r>
          </w:p>
        </w:tc>
        <w:tc>
          <w:tcPr>
            <w:tcW w:w="1188" w:type="dxa"/>
            <w:shd w:val="clear" w:color="auto" w:fill="auto"/>
            <w:vAlign w:val="center"/>
          </w:tcPr>
          <w:p w14:paraId="70B05F38" w14:textId="289AFBBB"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23,577</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941E992" w14:textId="4043A1A1"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17,633</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0AA5431" w14:textId="782F204C"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9,82</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116CA097" w14:textId="364A4361"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17,05</w:t>
            </w:r>
          </w:p>
        </w:tc>
        <w:tc>
          <w:tcPr>
            <w:tcW w:w="1077" w:type="dxa"/>
            <w:tcBorders>
              <w:top w:val="single" w:sz="4" w:space="0" w:color="auto"/>
              <w:left w:val="single" w:sz="4" w:space="0" w:color="auto"/>
              <w:bottom w:val="single" w:sz="4" w:space="0" w:color="auto"/>
              <w:right w:val="single" w:sz="4" w:space="0" w:color="auto"/>
            </w:tcBorders>
          </w:tcPr>
          <w:p w14:paraId="6A834A29" w14:textId="1B4A571C"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39,07</w:t>
            </w:r>
          </w:p>
        </w:tc>
      </w:tr>
      <w:tr w:rsidR="004770F1" w:rsidRPr="004770F1" w14:paraId="1C6D7D29" w14:textId="13A3D493" w:rsidTr="00857750">
        <w:trPr>
          <w:trHeight w:val="319"/>
          <w:jc w:val="center"/>
        </w:trPr>
        <w:tc>
          <w:tcPr>
            <w:tcW w:w="2334" w:type="dxa"/>
            <w:shd w:val="clear" w:color="auto" w:fill="A8D08D" w:themeFill="accent6" w:themeFillTint="99"/>
            <w:vAlign w:val="center"/>
          </w:tcPr>
          <w:p w14:paraId="2381A0F6"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160304</w:t>
            </w:r>
          </w:p>
        </w:tc>
        <w:tc>
          <w:tcPr>
            <w:tcW w:w="1188" w:type="dxa"/>
            <w:shd w:val="clear" w:color="auto" w:fill="auto"/>
            <w:vAlign w:val="center"/>
          </w:tcPr>
          <w:p w14:paraId="3F08D4BC" w14:textId="4718E2CC"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0D60231" w14:textId="20C17D55"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D1F0019" w14:textId="39F1FBD3"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95380F1" w14:textId="13568E3E"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38690CA" w14:textId="7A9BAA06"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Borders>
              <w:top w:val="single" w:sz="4" w:space="0" w:color="auto"/>
              <w:left w:val="single" w:sz="4" w:space="0" w:color="auto"/>
              <w:bottom w:val="single" w:sz="4" w:space="0" w:color="auto"/>
              <w:right w:val="single" w:sz="4" w:space="0" w:color="auto"/>
            </w:tcBorders>
          </w:tcPr>
          <w:p w14:paraId="0F1EBF55" w14:textId="0DFC9063"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2</w:t>
            </w:r>
          </w:p>
        </w:tc>
      </w:tr>
      <w:tr w:rsidR="004770F1" w:rsidRPr="004770F1" w14:paraId="3B2087C8" w14:textId="299ECEA3" w:rsidTr="00857750">
        <w:trPr>
          <w:trHeight w:val="319"/>
          <w:jc w:val="center"/>
        </w:trPr>
        <w:tc>
          <w:tcPr>
            <w:tcW w:w="2334" w:type="dxa"/>
            <w:shd w:val="clear" w:color="auto" w:fill="A8D08D" w:themeFill="accent6" w:themeFillTint="99"/>
            <w:vAlign w:val="center"/>
          </w:tcPr>
          <w:p w14:paraId="2F675753"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160604</w:t>
            </w:r>
          </w:p>
        </w:tc>
        <w:tc>
          <w:tcPr>
            <w:tcW w:w="1188" w:type="dxa"/>
            <w:shd w:val="clear" w:color="auto" w:fill="auto"/>
            <w:vAlign w:val="center"/>
          </w:tcPr>
          <w:p w14:paraId="2A8DE54B" w14:textId="6B45F170"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0,012</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20A2356E" w14:textId="40D6AFA6"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9E885DF" w14:textId="44870124"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0,025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864655F" w14:textId="657B672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0,005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E91D18A" w14:textId="7FB170FA"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0,006</w:t>
            </w:r>
          </w:p>
        </w:tc>
        <w:tc>
          <w:tcPr>
            <w:tcW w:w="1077" w:type="dxa"/>
            <w:tcBorders>
              <w:top w:val="single" w:sz="4" w:space="0" w:color="auto"/>
              <w:left w:val="single" w:sz="4" w:space="0" w:color="auto"/>
              <w:bottom w:val="single" w:sz="4" w:space="0" w:color="auto"/>
              <w:right w:val="single" w:sz="4" w:space="0" w:color="auto"/>
            </w:tcBorders>
          </w:tcPr>
          <w:p w14:paraId="4C6A03E1" w14:textId="395598C7"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0,004</w:t>
            </w:r>
          </w:p>
        </w:tc>
      </w:tr>
      <w:tr w:rsidR="004770F1" w:rsidRPr="004770F1" w14:paraId="7A82CBAC" w14:textId="1A239F37" w:rsidTr="00857750">
        <w:trPr>
          <w:trHeight w:val="319"/>
          <w:jc w:val="center"/>
        </w:trPr>
        <w:tc>
          <w:tcPr>
            <w:tcW w:w="9351" w:type="dxa"/>
            <w:gridSpan w:val="7"/>
            <w:tcBorders>
              <w:right w:val="single" w:sz="4" w:space="0" w:color="auto"/>
            </w:tcBorders>
            <w:shd w:val="clear" w:color="auto" w:fill="A8D08D" w:themeFill="accent6" w:themeFillTint="99"/>
            <w:vAlign w:val="center"/>
          </w:tcPr>
          <w:p w14:paraId="639FB79A" w14:textId="3E0369B9" w:rsidR="004770F1" w:rsidRPr="004770F1" w:rsidRDefault="004770F1" w:rsidP="001B4557">
            <w:pPr>
              <w:spacing w:after="0" w:line="240" w:lineRule="auto"/>
              <w:rPr>
                <w:rFonts w:ascii="Times New Roman" w:hAnsi="Times New Roman" w:cs="Times New Roman"/>
              </w:rPr>
            </w:pPr>
            <w:r w:rsidRPr="004770F1">
              <w:rPr>
                <w:rFonts w:ascii="Times New Roman" w:hAnsi="Times New Roman" w:cs="Times New Roman"/>
              </w:rPr>
              <w:t>Отпадъци от хуманното или ветеринарното здравеопазване и/или свързана с тях изследователска дейност</w:t>
            </w:r>
          </w:p>
        </w:tc>
      </w:tr>
      <w:tr w:rsidR="004770F1" w:rsidRPr="004770F1" w14:paraId="243B798F" w14:textId="503B5267" w:rsidTr="00857750">
        <w:trPr>
          <w:trHeight w:val="319"/>
          <w:jc w:val="center"/>
        </w:trPr>
        <w:tc>
          <w:tcPr>
            <w:tcW w:w="2334" w:type="dxa"/>
            <w:shd w:val="clear" w:color="auto" w:fill="A8D08D" w:themeFill="accent6" w:themeFillTint="99"/>
            <w:vAlign w:val="center"/>
          </w:tcPr>
          <w:p w14:paraId="61479C1B" w14:textId="251337B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180102</w:t>
            </w:r>
          </w:p>
        </w:tc>
        <w:tc>
          <w:tcPr>
            <w:tcW w:w="1188" w:type="dxa"/>
            <w:shd w:val="clear" w:color="auto" w:fill="auto"/>
            <w:vAlign w:val="center"/>
          </w:tcPr>
          <w:p w14:paraId="133C9027" w14:textId="38E736A5"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1572E191" w14:textId="69882F5F"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0,454</w:t>
            </w:r>
          </w:p>
        </w:tc>
        <w:tc>
          <w:tcPr>
            <w:tcW w:w="1188" w:type="dxa"/>
            <w:shd w:val="clear" w:color="auto" w:fill="auto"/>
            <w:vAlign w:val="center"/>
          </w:tcPr>
          <w:p w14:paraId="73443065" w14:textId="19281AB5"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1A017FCA" w14:textId="3F9C248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0,368</w:t>
            </w:r>
          </w:p>
        </w:tc>
        <w:tc>
          <w:tcPr>
            <w:tcW w:w="1188" w:type="dxa"/>
            <w:shd w:val="clear" w:color="auto" w:fill="auto"/>
            <w:vAlign w:val="center"/>
          </w:tcPr>
          <w:p w14:paraId="46902DD7" w14:textId="2E31BA68"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0,32</w:t>
            </w:r>
          </w:p>
        </w:tc>
        <w:tc>
          <w:tcPr>
            <w:tcW w:w="1077" w:type="dxa"/>
          </w:tcPr>
          <w:p w14:paraId="0ED51642" w14:textId="440E55B5"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0,2636</w:t>
            </w:r>
          </w:p>
        </w:tc>
      </w:tr>
      <w:tr w:rsidR="004770F1" w:rsidRPr="004770F1" w14:paraId="0D61931D" w14:textId="3FCF24BF" w:rsidTr="00857750">
        <w:trPr>
          <w:trHeight w:val="319"/>
          <w:jc w:val="center"/>
        </w:trPr>
        <w:tc>
          <w:tcPr>
            <w:tcW w:w="9351" w:type="dxa"/>
            <w:gridSpan w:val="7"/>
            <w:tcBorders>
              <w:right w:val="single" w:sz="4" w:space="0" w:color="auto"/>
            </w:tcBorders>
            <w:shd w:val="clear" w:color="auto" w:fill="A8D08D" w:themeFill="accent6" w:themeFillTint="99"/>
            <w:vAlign w:val="center"/>
          </w:tcPr>
          <w:p w14:paraId="08C178D9" w14:textId="350D3461" w:rsidR="004770F1" w:rsidRPr="004770F1" w:rsidRDefault="004770F1" w:rsidP="001B4557">
            <w:pPr>
              <w:spacing w:after="0" w:line="240" w:lineRule="auto"/>
              <w:rPr>
                <w:rFonts w:ascii="Times New Roman" w:hAnsi="Times New Roman" w:cs="Times New Roman"/>
              </w:rPr>
            </w:pPr>
            <w:r w:rsidRPr="004770F1">
              <w:rPr>
                <w:rFonts w:ascii="Times New Roman" w:hAnsi="Times New Roman" w:cs="Times New Roman"/>
              </w:rPr>
              <w:t>Отпадъци от съоръжения за обработване на отпадъци, пречиствателни станции за отпадъчни води извън мястото им на образуване и от водното стопанство за подготовка на вода за питейни нужди и за промишлена употреба</w:t>
            </w:r>
          </w:p>
        </w:tc>
      </w:tr>
      <w:tr w:rsidR="004770F1" w:rsidRPr="004770F1" w14:paraId="60F3FCBB" w14:textId="56031695" w:rsidTr="00857750">
        <w:trPr>
          <w:trHeight w:val="319"/>
          <w:jc w:val="center"/>
        </w:trPr>
        <w:tc>
          <w:tcPr>
            <w:tcW w:w="2334" w:type="dxa"/>
            <w:shd w:val="clear" w:color="auto" w:fill="A8D08D" w:themeFill="accent6" w:themeFillTint="99"/>
            <w:vAlign w:val="center"/>
          </w:tcPr>
          <w:p w14:paraId="3F09CF39" w14:textId="0987EE2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190102</w:t>
            </w:r>
          </w:p>
        </w:tc>
        <w:tc>
          <w:tcPr>
            <w:tcW w:w="1188" w:type="dxa"/>
            <w:shd w:val="clear" w:color="auto" w:fill="auto"/>
            <w:vAlign w:val="center"/>
          </w:tcPr>
          <w:p w14:paraId="765F82CA" w14:textId="5937263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2,83</w:t>
            </w:r>
          </w:p>
        </w:tc>
        <w:tc>
          <w:tcPr>
            <w:tcW w:w="1188" w:type="dxa"/>
            <w:shd w:val="clear" w:color="auto" w:fill="auto"/>
            <w:vAlign w:val="center"/>
          </w:tcPr>
          <w:p w14:paraId="49296B5B" w14:textId="340F0663"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55085228" w14:textId="33D16321"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0,355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B44A90A" w14:textId="3F74E3F3"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415BCAC" w14:textId="0259AEE8"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Borders>
              <w:top w:val="single" w:sz="4" w:space="0" w:color="auto"/>
              <w:left w:val="single" w:sz="4" w:space="0" w:color="auto"/>
              <w:bottom w:val="single" w:sz="4" w:space="0" w:color="auto"/>
              <w:right w:val="single" w:sz="4" w:space="0" w:color="auto"/>
            </w:tcBorders>
          </w:tcPr>
          <w:p w14:paraId="4F862839" w14:textId="4597B4A6"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363EF1ED" w14:textId="68C1E13B" w:rsidTr="00857750">
        <w:trPr>
          <w:trHeight w:val="319"/>
          <w:jc w:val="center"/>
        </w:trPr>
        <w:tc>
          <w:tcPr>
            <w:tcW w:w="2334" w:type="dxa"/>
            <w:shd w:val="clear" w:color="auto" w:fill="A8D08D" w:themeFill="accent6" w:themeFillTint="99"/>
            <w:vAlign w:val="center"/>
          </w:tcPr>
          <w:p w14:paraId="5EA6A1C1"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190801</w:t>
            </w:r>
          </w:p>
        </w:tc>
        <w:tc>
          <w:tcPr>
            <w:tcW w:w="1188" w:type="dxa"/>
            <w:shd w:val="clear" w:color="auto" w:fill="auto"/>
            <w:vAlign w:val="center"/>
          </w:tcPr>
          <w:p w14:paraId="39984EF1" w14:textId="0D032D08"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0,280</w:t>
            </w:r>
          </w:p>
        </w:tc>
        <w:tc>
          <w:tcPr>
            <w:tcW w:w="1188" w:type="dxa"/>
            <w:shd w:val="clear" w:color="auto" w:fill="auto"/>
            <w:vAlign w:val="center"/>
          </w:tcPr>
          <w:p w14:paraId="2319479F" w14:textId="20F2405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0,335</w:t>
            </w:r>
          </w:p>
        </w:tc>
        <w:tc>
          <w:tcPr>
            <w:tcW w:w="1188" w:type="dxa"/>
            <w:shd w:val="clear" w:color="auto" w:fill="auto"/>
            <w:vAlign w:val="center"/>
          </w:tcPr>
          <w:p w14:paraId="1BDD70F6" w14:textId="74FB05A0"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0,42</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19434AD0" w14:textId="6F361E3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8,99</w:t>
            </w:r>
          </w:p>
        </w:tc>
        <w:tc>
          <w:tcPr>
            <w:tcW w:w="1188" w:type="dxa"/>
            <w:shd w:val="clear" w:color="auto" w:fill="auto"/>
            <w:vAlign w:val="center"/>
          </w:tcPr>
          <w:p w14:paraId="4599BEF1" w14:textId="7B73135B"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11,5</w:t>
            </w:r>
          </w:p>
        </w:tc>
        <w:tc>
          <w:tcPr>
            <w:tcW w:w="1077" w:type="dxa"/>
          </w:tcPr>
          <w:p w14:paraId="70EA7C0F" w14:textId="55421AAB"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12</w:t>
            </w:r>
          </w:p>
        </w:tc>
      </w:tr>
      <w:tr w:rsidR="004770F1" w:rsidRPr="004770F1" w14:paraId="16EE7961" w14:textId="6EA62D4E" w:rsidTr="00857750">
        <w:trPr>
          <w:trHeight w:val="319"/>
          <w:jc w:val="center"/>
        </w:trPr>
        <w:tc>
          <w:tcPr>
            <w:tcW w:w="2334" w:type="dxa"/>
            <w:shd w:val="clear" w:color="auto" w:fill="A8D08D" w:themeFill="accent6" w:themeFillTint="99"/>
            <w:vAlign w:val="center"/>
          </w:tcPr>
          <w:p w14:paraId="27D3EACA"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190802</w:t>
            </w:r>
          </w:p>
        </w:tc>
        <w:tc>
          <w:tcPr>
            <w:tcW w:w="1188" w:type="dxa"/>
            <w:shd w:val="clear" w:color="auto" w:fill="auto"/>
            <w:vAlign w:val="center"/>
          </w:tcPr>
          <w:p w14:paraId="07E30B1F" w14:textId="67FA3140"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2C2E5F88" w14:textId="2D54202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1,33</w:t>
            </w:r>
          </w:p>
        </w:tc>
        <w:tc>
          <w:tcPr>
            <w:tcW w:w="1188" w:type="dxa"/>
            <w:shd w:val="clear" w:color="auto" w:fill="auto"/>
            <w:vAlign w:val="center"/>
          </w:tcPr>
          <w:p w14:paraId="0A13B1E3" w14:textId="06568B3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1,58</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09BFDE6" w14:textId="263767E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9,095</w:t>
            </w:r>
          </w:p>
        </w:tc>
        <w:tc>
          <w:tcPr>
            <w:tcW w:w="1188" w:type="dxa"/>
            <w:shd w:val="clear" w:color="auto" w:fill="auto"/>
            <w:vAlign w:val="center"/>
          </w:tcPr>
          <w:p w14:paraId="6B682F60" w14:textId="2485C796"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30,1</w:t>
            </w:r>
          </w:p>
        </w:tc>
        <w:tc>
          <w:tcPr>
            <w:tcW w:w="1077" w:type="dxa"/>
          </w:tcPr>
          <w:p w14:paraId="7824EBDD" w14:textId="0CB41124"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15,5</w:t>
            </w:r>
          </w:p>
        </w:tc>
      </w:tr>
      <w:tr w:rsidR="004770F1" w:rsidRPr="004770F1" w14:paraId="71B681D1" w14:textId="3B797818" w:rsidTr="00857750">
        <w:trPr>
          <w:trHeight w:val="319"/>
          <w:jc w:val="center"/>
        </w:trPr>
        <w:tc>
          <w:tcPr>
            <w:tcW w:w="2334" w:type="dxa"/>
            <w:shd w:val="clear" w:color="auto" w:fill="A8D08D" w:themeFill="accent6" w:themeFillTint="99"/>
            <w:vAlign w:val="center"/>
          </w:tcPr>
          <w:p w14:paraId="55B32952"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190805</w:t>
            </w:r>
          </w:p>
        </w:tc>
        <w:tc>
          <w:tcPr>
            <w:tcW w:w="1188" w:type="dxa"/>
            <w:shd w:val="clear" w:color="auto" w:fill="auto"/>
            <w:vAlign w:val="center"/>
          </w:tcPr>
          <w:p w14:paraId="554519A3" w14:textId="31AEC20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940</w:t>
            </w:r>
          </w:p>
        </w:tc>
        <w:tc>
          <w:tcPr>
            <w:tcW w:w="1188" w:type="dxa"/>
            <w:shd w:val="clear" w:color="auto" w:fill="auto"/>
            <w:vAlign w:val="center"/>
          </w:tcPr>
          <w:p w14:paraId="56F55CCD" w14:textId="05A5E1F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745,998</w:t>
            </w:r>
          </w:p>
        </w:tc>
        <w:tc>
          <w:tcPr>
            <w:tcW w:w="1188" w:type="dxa"/>
            <w:shd w:val="clear" w:color="auto" w:fill="auto"/>
            <w:vAlign w:val="center"/>
          </w:tcPr>
          <w:p w14:paraId="1DF61578" w14:textId="04405924"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4A24CC7" w14:textId="33A87B57"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16819E6" w14:textId="61909A76"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Borders>
              <w:top w:val="single" w:sz="4" w:space="0" w:color="auto"/>
              <w:left w:val="single" w:sz="4" w:space="0" w:color="auto"/>
              <w:bottom w:val="single" w:sz="4" w:space="0" w:color="auto"/>
              <w:right w:val="single" w:sz="4" w:space="0" w:color="auto"/>
            </w:tcBorders>
          </w:tcPr>
          <w:p w14:paraId="3E00FF78" w14:textId="2B0352C3" w:rsidR="004770F1" w:rsidRPr="004770F1" w:rsidRDefault="009B0E6F" w:rsidP="001B4557">
            <w:pPr>
              <w:spacing w:after="0" w:line="240" w:lineRule="auto"/>
              <w:jc w:val="center"/>
              <w:rPr>
                <w:rFonts w:ascii="Times New Roman" w:hAnsi="Times New Roman" w:cs="Times New Roman"/>
              </w:rPr>
            </w:pPr>
            <w:r>
              <w:rPr>
                <w:rFonts w:ascii="Times New Roman" w:hAnsi="Times New Roman" w:cs="Times New Roman"/>
              </w:rPr>
              <w:t>10,268</w:t>
            </w:r>
          </w:p>
        </w:tc>
      </w:tr>
      <w:tr w:rsidR="004770F1" w:rsidRPr="004770F1" w14:paraId="2004E793" w14:textId="475574C3" w:rsidTr="00857750">
        <w:trPr>
          <w:trHeight w:val="319"/>
          <w:jc w:val="center"/>
        </w:trPr>
        <w:tc>
          <w:tcPr>
            <w:tcW w:w="2334" w:type="dxa"/>
            <w:shd w:val="clear" w:color="auto" w:fill="A8D08D" w:themeFill="accent6" w:themeFillTint="99"/>
            <w:vAlign w:val="center"/>
          </w:tcPr>
          <w:p w14:paraId="019F1309"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lastRenderedPageBreak/>
              <w:t>190809</w:t>
            </w:r>
          </w:p>
        </w:tc>
        <w:tc>
          <w:tcPr>
            <w:tcW w:w="1188" w:type="dxa"/>
            <w:shd w:val="clear" w:color="auto" w:fill="auto"/>
            <w:vAlign w:val="center"/>
          </w:tcPr>
          <w:p w14:paraId="4EA9E728" w14:textId="37824360"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0,053</w:t>
            </w:r>
          </w:p>
        </w:tc>
        <w:tc>
          <w:tcPr>
            <w:tcW w:w="1188" w:type="dxa"/>
            <w:shd w:val="clear" w:color="auto" w:fill="auto"/>
            <w:vAlign w:val="center"/>
          </w:tcPr>
          <w:p w14:paraId="6715CDC9" w14:textId="3CDDE54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0,071</w:t>
            </w:r>
          </w:p>
        </w:tc>
        <w:tc>
          <w:tcPr>
            <w:tcW w:w="1188" w:type="dxa"/>
            <w:shd w:val="clear" w:color="auto" w:fill="auto"/>
            <w:vAlign w:val="center"/>
          </w:tcPr>
          <w:p w14:paraId="4A847EAC" w14:textId="257C20C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0,062</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7FC607A" w14:textId="03828341"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080E19EA" w14:textId="76C52BE8"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0,041</w:t>
            </w:r>
          </w:p>
        </w:tc>
        <w:tc>
          <w:tcPr>
            <w:tcW w:w="1077" w:type="dxa"/>
          </w:tcPr>
          <w:p w14:paraId="346D3256" w14:textId="40F1F4AF"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09341E0B" w14:textId="2927113D" w:rsidTr="00857750">
        <w:trPr>
          <w:trHeight w:val="319"/>
          <w:jc w:val="center"/>
        </w:trPr>
        <w:tc>
          <w:tcPr>
            <w:tcW w:w="2334" w:type="dxa"/>
            <w:shd w:val="clear" w:color="auto" w:fill="A8D08D" w:themeFill="accent6" w:themeFillTint="99"/>
            <w:vAlign w:val="center"/>
          </w:tcPr>
          <w:p w14:paraId="57A73708" w14:textId="2280CD7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190905</w:t>
            </w:r>
          </w:p>
        </w:tc>
        <w:tc>
          <w:tcPr>
            <w:tcW w:w="1188" w:type="dxa"/>
            <w:shd w:val="clear" w:color="auto" w:fill="auto"/>
            <w:vAlign w:val="center"/>
          </w:tcPr>
          <w:p w14:paraId="44F71F7F" w14:textId="7D24EC3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67,72</w:t>
            </w:r>
          </w:p>
        </w:tc>
        <w:tc>
          <w:tcPr>
            <w:tcW w:w="1188" w:type="dxa"/>
            <w:shd w:val="clear" w:color="auto" w:fill="auto"/>
            <w:vAlign w:val="center"/>
          </w:tcPr>
          <w:p w14:paraId="57803310" w14:textId="47564B93"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17,18</w:t>
            </w:r>
          </w:p>
        </w:tc>
        <w:tc>
          <w:tcPr>
            <w:tcW w:w="1188" w:type="dxa"/>
            <w:shd w:val="clear" w:color="auto" w:fill="auto"/>
            <w:vAlign w:val="center"/>
          </w:tcPr>
          <w:p w14:paraId="6C33C42D" w14:textId="289F9D68"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13,76</w:t>
            </w:r>
          </w:p>
        </w:tc>
        <w:tc>
          <w:tcPr>
            <w:tcW w:w="1188" w:type="dxa"/>
            <w:shd w:val="clear" w:color="auto" w:fill="auto"/>
            <w:vAlign w:val="center"/>
          </w:tcPr>
          <w:p w14:paraId="18F9EA9C" w14:textId="396000E6"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129,78</w:t>
            </w:r>
          </w:p>
        </w:tc>
        <w:tc>
          <w:tcPr>
            <w:tcW w:w="1188" w:type="dxa"/>
            <w:shd w:val="clear" w:color="auto" w:fill="auto"/>
            <w:vAlign w:val="center"/>
          </w:tcPr>
          <w:p w14:paraId="46AA2AAE" w14:textId="235D53AF"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Pr>
          <w:p w14:paraId="5ACD2959" w14:textId="4E6024D5"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610FFABC" w14:textId="0BB83385" w:rsidTr="00857750">
        <w:trPr>
          <w:trHeight w:val="319"/>
          <w:jc w:val="center"/>
        </w:trPr>
        <w:tc>
          <w:tcPr>
            <w:tcW w:w="2334" w:type="dxa"/>
            <w:shd w:val="clear" w:color="auto" w:fill="A8D08D" w:themeFill="accent6" w:themeFillTint="99"/>
            <w:vAlign w:val="center"/>
          </w:tcPr>
          <w:p w14:paraId="7558F01F"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191001</w:t>
            </w:r>
          </w:p>
        </w:tc>
        <w:tc>
          <w:tcPr>
            <w:tcW w:w="1188" w:type="dxa"/>
            <w:shd w:val="clear" w:color="auto" w:fill="auto"/>
            <w:vAlign w:val="center"/>
          </w:tcPr>
          <w:p w14:paraId="7000C367" w14:textId="3D3CD0F2"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139,53</w:t>
            </w:r>
          </w:p>
        </w:tc>
        <w:tc>
          <w:tcPr>
            <w:tcW w:w="1188" w:type="dxa"/>
            <w:shd w:val="clear" w:color="auto" w:fill="auto"/>
            <w:vAlign w:val="center"/>
          </w:tcPr>
          <w:p w14:paraId="68554738" w14:textId="55383F62"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19,068</w:t>
            </w:r>
          </w:p>
        </w:tc>
        <w:tc>
          <w:tcPr>
            <w:tcW w:w="1188" w:type="dxa"/>
            <w:shd w:val="clear" w:color="auto" w:fill="auto"/>
            <w:vAlign w:val="center"/>
          </w:tcPr>
          <w:p w14:paraId="2A9A127A" w14:textId="54E510E8"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455,52</w:t>
            </w:r>
          </w:p>
        </w:tc>
        <w:tc>
          <w:tcPr>
            <w:tcW w:w="1188" w:type="dxa"/>
            <w:shd w:val="clear" w:color="auto" w:fill="auto"/>
            <w:vAlign w:val="center"/>
          </w:tcPr>
          <w:p w14:paraId="73C391B5" w14:textId="0A5C520C"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496,881</w:t>
            </w:r>
          </w:p>
        </w:tc>
        <w:tc>
          <w:tcPr>
            <w:tcW w:w="1188" w:type="dxa"/>
            <w:shd w:val="clear" w:color="auto" w:fill="auto"/>
            <w:vAlign w:val="center"/>
          </w:tcPr>
          <w:p w14:paraId="30B9C038" w14:textId="129209FF"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309,575</w:t>
            </w:r>
          </w:p>
        </w:tc>
        <w:tc>
          <w:tcPr>
            <w:tcW w:w="1077" w:type="dxa"/>
          </w:tcPr>
          <w:p w14:paraId="349D3648" w14:textId="3CBB3ADE"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4,726</w:t>
            </w:r>
          </w:p>
        </w:tc>
      </w:tr>
      <w:tr w:rsidR="004770F1" w:rsidRPr="004770F1" w14:paraId="615F75CC" w14:textId="0E382E25" w:rsidTr="00857750">
        <w:trPr>
          <w:trHeight w:val="319"/>
          <w:jc w:val="center"/>
        </w:trPr>
        <w:tc>
          <w:tcPr>
            <w:tcW w:w="2334" w:type="dxa"/>
            <w:shd w:val="clear" w:color="auto" w:fill="A8D08D" w:themeFill="accent6" w:themeFillTint="99"/>
            <w:vAlign w:val="center"/>
          </w:tcPr>
          <w:p w14:paraId="3D12E8B2"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191002</w:t>
            </w:r>
          </w:p>
        </w:tc>
        <w:tc>
          <w:tcPr>
            <w:tcW w:w="1188" w:type="dxa"/>
            <w:shd w:val="clear" w:color="auto" w:fill="auto"/>
            <w:vAlign w:val="center"/>
          </w:tcPr>
          <w:p w14:paraId="1975CBCF" w14:textId="5971EB6D"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57188131" w14:textId="02618B98"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62210918" w14:textId="7334F545"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2866C4D2" w14:textId="57FB966B"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0,786</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99983BC" w14:textId="5806F3AF"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2,34</w:t>
            </w:r>
          </w:p>
        </w:tc>
        <w:tc>
          <w:tcPr>
            <w:tcW w:w="1077" w:type="dxa"/>
            <w:tcBorders>
              <w:top w:val="single" w:sz="4" w:space="0" w:color="auto"/>
              <w:left w:val="single" w:sz="4" w:space="0" w:color="auto"/>
              <w:bottom w:val="single" w:sz="4" w:space="0" w:color="auto"/>
              <w:right w:val="single" w:sz="4" w:space="0" w:color="auto"/>
            </w:tcBorders>
          </w:tcPr>
          <w:p w14:paraId="1C4EE795" w14:textId="3B28F5AC"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2,318</w:t>
            </w:r>
          </w:p>
        </w:tc>
      </w:tr>
      <w:tr w:rsidR="004770F1" w:rsidRPr="004770F1" w14:paraId="568FFFD7" w14:textId="1A170411" w:rsidTr="00857750">
        <w:trPr>
          <w:trHeight w:val="319"/>
          <w:jc w:val="center"/>
        </w:trPr>
        <w:tc>
          <w:tcPr>
            <w:tcW w:w="2334" w:type="dxa"/>
            <w:shd w:val="clear" w:color="auto" w:fill="A8D08D" w:themeFill="accent6" w:themeFillTint="99"/>
            <w:vAlign w:val="center"/>
          </w:tcPr>
          <w:p w14:paraId="7D7AD226" w14:textId="3C3B2A6A"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191004</w:t>
            </w:r>
          </w:p>
        </w:tc>
        <w:tc>
          <w:tcPr>
            <w:tcW w:w="1188" w:type="dxa"/>
            <w:shd w:val="clear" w:color="auto" w:fill="auto"/>
            <w:vAlign w:val="center"/>
          </w:tcPr>
          <w:p w14:paraId="6BDCF2DD" w14:textId="4C059BF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0,472</w:t>
            </w:r>
          </w:p>
        </w:tc>
        <w:tc>
          <w:tcPr>
            <w:tcW w:w="1188" w:type="dxa"/>
            <w:shd w:val="clear" w:color="auto" w:fill="auto"/>
            <w:vAlign w:val="center"/>
          </w:tcPr>
          <w:p w14:paraId="165DFA41" w14:textId="51B25AF8"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2E564DBB" w14:textId="4258B316"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3FF0C8AA" w14:textId="5FDB2869"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134EF169" w14:textId="75AA20AE"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Borders>
              <w:top w:val="single" w:sz="4" w:space="0" w:color="auto"/>
              <w:left w:val="single" w:sz="4" w:space="0" w:color="auto"/>
              <w:bottom w:val="single" w:sz="4" w:space="0" w:color="auto"/>
              <w:right w:val="single" w:sz="4" w:space="0" w:color="auto"/>
            </w:tcBorders>
          </w:tcPr>
          <w:p w14:paraId="0003B7DA" w14:textId="1AB49991"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15A31D99" w14:textId="29B0D819" w:rsidTr="00857750">
        <w:trPr>
          <w:trHeight w:val="319"/>
          <w:jc w:val="center"/>
        </w:trPr>
        <w:tc>
          <w:tcPr>
            <w:tcW w:w="2334" w:type="dxa"/>
            <w:shd w:val="clear" w:color="auto" w:fill="A8D08D" w:themeFill="accent6" w:themeFillTint="99"/>
            <w:vAlign w:val="center"/>
          </w:tcPr>
          <w:p w14:paraId="2636FD49"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191201</w:t>
            </w:r>
          </w:p>
        </w:tc>
        <w:tc>
          <w:tcPr>
            <w:tcW w:w="1188" w:type="dxa"/>
            <w:shd w:val="clear" w:color="auto" w:fill="auto"/>
            <w:vAlign w:val="center"/>
          </w:tcPr>
          <w:p w14:paraId="269F9BC2" w14:textId="1D7407F3"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54272AD5" w14:textId="0761B891"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shd w:val="clear" w:color="auto" w:fill="auto"/>
            <w:vAlign w:val="center"/>
          </w:tcPr>
          <w:p w14:paraId="7DA3008C" w14:textId="4AF24A7F"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158EC86" w14:textId="4C20D057"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B76BFA5" w14:textId="79744111"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38,3</w:t>
            </w:r>
          </w:p>
        </w:tc>
        <w:tc>
          <w:tcPr>
            <w:tcW w:w="1077" w:type="dxa"/>
            <w:tcBorders>
              <w:top w:val="single" w:sz="4" w:space="0" w:color="auto"/>
              <w:left w:val="single" w:sz="4" w:space="0" w:color="auto"/>
              <w:bottom w:val="single" w:sz="4" w:space="0" w:color="auto"/>
              <w:right w:val="single" w:sz="4" w:space="0" w:color="auto"/>
            </w:tcBorders>
          </w:tcPr>
          <w:p w14:paraId="005F0FE1" w14:textId="092FA604"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478,37</w:t>
            </w:r>
          </w:p>
        </w:tc>
      </w:tr>
      <w:tr w:rsidR="004770F1" w:rsidRPr="004770F1" w14:paraId="0FCF9DEB" w14:textId="59F0CF0A" w:rsidTr="00857750">
        <w:trPr>
          <w:trHeight w:val="319"/>
          <w:jc w:val="center"/>
        </w:trPr>
        <w:tc>
          <w:tcPr>
            <w:tcW w:w="2334" w:type="dxa"/>
            <w:shd w:val="clear" w:color="auto" w:fill="A8D08D" w:themeFill="accent6" w:themeFillTint="99"/>
            <w:vAlign w:val="center"/>
          </w:tcPr>
          <w:p w14:paraId="2DB3256A"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191202</w:t>
            </w:r>
          </w:p>
        </w:tc>
        <w:tc>
          <w:tcPr>
            <w:tcW w:w="1188" w:type="dxa"/>
            <w:shd w:val="clear" w:color="auto" w:fill="auto"/>
            <w:vAlign w:val="center"/>
          </w:tcPr>
          <w:p w14:paraId="4CAF1B24" w14:textId="7ED4B542"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870,438</w:t>
            </w:r>
          </w:p>
        </w:tc>
        <w:tc>
          <w:tcPr>
            <w:tcW w:w="1188" w:type="dxa"/>
            <w:shd w:val="clear" w:color="auto" w:fill="auto"/>
            <w:vAlign w:val="center"/>
          </w:tcPr>
          <w:p w14:paraId="74B1006D" w14:textId="4F0221B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1501,5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56A5952" w14:textId="7EDF509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974,364</w:t>
            </w:r>
          </w:p>
        </w:tc>
        <w:tc>
          <w:tcPr>
            <w:tcW w:w="1188" w:type="dxa"/>
            <w:shd w:val="clear" w:color="auto" w:fill="auto"/>
            <w:vAlign w:val="center"/>
          </w:tcPr>
          <w:p w14:paraId="1BF18538" w14:textId="2A5ABCC2"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954,788</w:t>
            </w:r>
          </w:p>
        </w:tc>
        <w:tc>
          <w:tcPr>
            <w:tcW w:w="1188" w:type="dxa"/>
            <w:shd w:val="clear" w:color="auto" w:fill="auto"/>
            <w:vAlign w:val="center"/>
          </w:tcPr>
          <w:p w14:paraId="1B907470" w14:textId="73C4606C"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1082,88</w:t>
            </w:r>
          </w:p>
        </w:tc>
        <w:tc>
          <w:tcPr>
            <w:tcW w:w="1077" w:type="dxa"/>
          </w:tcPr>
          <w:p w14:paraId="06439FD9" w14:textId="47F2A8FF"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904,091</w:t>
            </w:r>
          </w:p>
        </w:tc>
      </w:tr>
      <w:tr w:rsidR="004770F1" w:rsidRPr="004770F1" w14:paraId="306E0D75" w14:textId="6B57EC8B" w:rsidTr="00857750">
        <w:trPr>
          <w:trHeight w:val="319"/>
          <w:jc w:val="center"/>
        </w:trPr>
        <w:tc>
          <w:tcPr>
            <w:tcW w:w="2334" w:type="dxa"/>
            <w:shd w:val="clear" w:color="auto" w:fill="A8D08D" w:themeFill="accent6" w:themeFillTint="99"/>
            <w:vAlign w:val="center"/>
          </w:tcPr>
          <w:p w14:paraId="2AEA00D0"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191203</w:t>
            </w:r>
          </w:p>
        </w:tc>
        <w:tc>
          <w:tcPr>
            <w:tcW w:w="1188" w:type="dxa"/>
            <w:shd w:val="clear" w:color="auto" w:fill="auto"/>
            <w:vAlign w:val="center"/>
          </w:tcPr>
          <w:p w14:paraId="6E2DE721" w14:textId="7D2E5193"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75,457</w:t>
            </w:r>
          </w:p>
        </w:tc>
        <w:tc>
          <w:tcPr>
            <w:tcW w:w="1188" w:type="dxa"/>
            <w:shd w:val="clear" w:color="auto" w:fill="auto"/>
            <w:vAlign w:val="center"/>
          </w:tcPr>
          <w:p w14:paraId="7208C656" w14:textId="5651A014"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226,87</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5ADBA11" w14:textId="45DAF4D1"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496,441</w:t>
            </w:r>
          </w:p>
        </w:tc>
        <w:tc>
          <w:tcPr>
            <w:tcW w:w="1188" w:type="dxa"/>
            <w:shd w:val="clear" w:color="auto" w:fill="auto"/>
            <w:vAlign w:val="center"/>
          </w:tcPr>
          <w:p w14:paraId="04C7FC84" w14:textId="554448C6"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267,86</w:t>
            </w:r>
          </w:p>
        </w:tc>
        <w:tc>
          <w:tcPr>
            <w:tcW w:w="1188" w:type="dxa"/>
            <w:shd w:val="clear" w:color="auto" w:fill="auto"/>
            <w:vAlign w:val="center"/>
          </w:tcPr>
          <w:p w14:paraId="072EFB5F" w14:textId="03EE661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677,699</w:t>
            </w:r>
          </w:p>
        </w:tc>
        <w:tc>
          <w:tcPr>
            <w:tcW w:w="1077" w:type="dxa"/>
          </w:tcPr>
          <w:p w14:paraId="271A90DA" w14:textId="4AD3557F"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295,848</w:t>
            </w:r>
          </w:p>
        </w:tc>
      </w:tr>
      <w:tr w:rsidR="004770F1" w:rsidRPr="004770F1" w14:paraId="12E86F44" w14:textId="490C1D55" w:rsidTr="00857750">
        <w:trPr>
          <w:trHeight w:val="319"/>
          <w:jc w:val="center"/>
        </w:trPr>
        <w:tc>
          <w:tcPr>
            <w:tcW w:w="9351" w:type="dxa"/>
            <w:gridSpan w:val="7"/>
            <w:tcBorders>
              <w:right w:val="single" w:sz="4" w:space="0" w:color="auto"/>
            </w:tcBorders>
            <w:shd w:val="clear" w:color="auto" w:fill="A8D08D" w:themeFill="accent6" w:themeFillTint="99"/>
            <w:vAlign w:val="center"/>
          </w:tcPr>
          <w:p w14:paraId="70CE2CD4" w14:textId="6F7D1CFA" w:rsidR="004770F1" w:rsidRPr="004770F1" w:rsidRDefault="004770F1" w:rsidP="001B4557">
            <w:pPr>
              <w:spacing w:after="0" w:line="240" w:lineRule="auto"/>
              <w:rPr>
                <w:rFonts w:ascii="Times New Roman" w:hAnsi="Times New Roman" w:cs="Times New Roman"/>
              </w:rPr>
            </w:pPr>
            <w:r w:rsidRPr="004770F1">
              <w:rPr>
                <w:rFonts w:ascii="Times New Roman" w:hAnsi="Times New Roman" w:cs="Times New Roman"/>
              </w:rPr>
              <w:t>Б</w:t>
            </w:r>
            <w:r w:rsidRPr="004770F1">
              <w:rPr>
                <w:rFonts w:ascii="Times New Roman" w:hAnsi="Times New Roman" w:cs="Times New Roman"/>
                <w:lang w:val="ru-RU"/>
              </w:rPr>
              <w:t>итови отпадъци (домакински отпадъци и сходни с тях отпадъци от търговски, промишлени и административни дейности), включително разделно събирани фракции</w:t>
            </w:r>
          </w:p>
        </w:tc>
      </w:tr>
      <w:tr w:rsidR="004770F1" w:rsidRPr="004770F1" w14:paraId="0C7D366D" w14:textId="309AB0E3" w:rsidTr="00857750">
        <w:trPr>
          <w:trHeight w:val="319"/>
          <w:jc w:val="center"/>
        </w:trPr>
        <w:tc>
          <w:tcPr>
            <w:tcW w:w="2334" w:type="dxa"/>
            <w:shd w:val="clear" w:color="auto" w:fill="A8D08D" w:themeFill="accent6" w:themeFillTint="99"/>
            <w:vAlign w:val="center"/>
          </w:tcPr>
          <w:p w14:paraId="7A012CD6"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200101</w:t>
            </w:r>
          </w:p>
        </w:tc>
        <w:tc>
          <w:tcPr>
            <w:tcW w:w="1188" w:type="dxa"/>
            <w:shd w:val="clear" w:color="auto" w:fill="auto"/>
            <w:vAlign w:val="center"/>
          </w:tcPr>
          <w:p w14:paraId="1A22033B" w14:textId="13E0073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145,315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25E2C115" w14:textId="5E1BA334"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120,235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7160385" w14:textId="5D65FA68"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115,117</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291C454" w14:textId="4F49358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120,675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D25C180" w14:textId="748068DB"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160,421</w:t>
            </w:r>
          </w:p>
        </w:tc>
        <w:tc>
          <w:tcPr>
            <w:tcW w:w="1077" w:type="dxa"/>
            <w:tcBorders>
              <w:top w:val="single" w:sz="4" w:space="0" w:color="auto"/>
              <w:left w:val="single" w:sz="4" w:space="0" w:color="auto"/>
              <w:bottom w:val="single" w:sz="4" w:space="0" w:color="auto"/>
              <w:right w:val="single" w:sz="4" w:space="0" w:color="auto"/>
            </w:tcBorders>
          </w:tcPr>
          <w:p w14:paraId="3980AF49" w14:textId="707F0907"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186,171</w:t>
            </w:r>
          </w:p>
        </w:tc>
      </w:tr>
      <w:tr w:rsidR="004770F1" w:rsidRPr="004770F1" w14:paraId="3E06358C" w14:textId="18D14D8D" w:rsidTr="00857750">
        <w:trPr>
          <w:trHeight w:val="319"/>
          <w:jc w:val="center"/>
        </w:trPr>
        <w:tc>
          <w:tcPr>
            <w:tcW w:w="2334" w:type="dxa"/>
            <w:shd w:val="clear" w:color="auto" w:fill="A8D08D" w:themeFill="accent6" w:themeFillTint="99"/>
            <w:vAlign w:val="center"/>
          </w:tcPr>
          <w:p w14:paraId="20A1E4A5" w14:textId="236017CA"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200102</w:t>
            </w:r>
          </w:p>
        </w:tc>
        <w:tc>
          <w:tcPr>
            <w:tcW w:w="1188" w:type="dxa"/>
            <w:shd w:val="clear" w:color="auto" w:fill="auto"/>
            <w:vAlign w:val="center"/>
          </w:tcPr>
          <w:p w14:paraId="7DCD52A6" w14:textId="4D09CC6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62,18</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8E899CC" w14:textId="1711BC0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49,52</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1E610BBE" w14:textId="47FE9B2D"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63,13</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C0C2954" w14:textId="0DE0011D"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5,36</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99A42EC" w14:textId="4D8A935D"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Borders>
              <w:top w:val="single" w:sz="4" w:space="0" w:color="auto"/>
              <w:left w:val="single" w:sz="4" w:space="0" w:color="auto"/>
              <w:bottom w:val="single" w:sz="4" w:space="0" w:color="auto"/>
              <w:right w:val="single" w:sz="4" w:space="0" w:color="auto"/>
            </w:tcBorders>
          </w:tcPr>
          <w:p w14:paraId="3098DF62" w14:textId="584428FB"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36427469" w14:textId="73BE7F2D" w:rsidTr="00857750">
        <w:trPr>
          <w:trHeight w:val="319"/>
          <w:jc w:val="center"/>
        </w:trPr>
        <w:tc>
          <w:tcPr>
            <w:tcW w:w="2334" w:type="dxa"/>
            <w:shd w:val="clear" w:color="auto" w:fill="A8D08D" w:themeFill="accent6" w:themeFillTint="99"/>
            <w:vAlign w:val="center"/>
          </w:tcPr>
          <w:p w14:paraId="2F6DE33D" w14:textId="02F9BBF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200108</w:t>
            </w:r>
          </w:p>
        </w:tc>
        <w:tc>
          <w:tcPr>
            <w:tcW w:w="1188" w:type="dxa"/>
            <w:shd w:val="clear" w:color="auto" w:fill="auto"/>
            <w:vAlign w:val="center"/>
          </w:tcPr>
          <w:p w14:paraId="25B3687D" w14:textId="49E508FD"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EBC4844" w14:textId="7296A9A6"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82D5622" w14:textId="28C674C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0,084</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E4E32E4" w14:textId="730BD73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0,093</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90314D1" w14:textId="208B83B3"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0,091</w:t>
            </w:r>
          </w:p>
        </w:tc>
        <w:tc>
          <w:tcPr>
            <w:tcW w:w="1077" w:type="dxa"/>
            <w:tcBorders>
              <w:top w:val="single" w:sz="4" w:space="0" w:color="auto"/>
              <w:left w:val="single" w:sz="4" w:space="0" w:color="auto"/>
              <w:bottom w:val="single" w:sz="4" w:space="0" w:color="auto"/>
              <w:right w:val="single" w:sz="4" w:space="0" w:color="auto"/>
            </w:tcBorders>
          </w:tcPr>
          <w:p w14:paraId="6E21D39C" w14:textId="6391C8C3"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0,06</w:t>
            </w:r>
          </w:p>
        </w:tc>
      </w:tr>
      <w:tr w:rsidR="004770F1" w:rsidRPr="004770F1" w14:paraId="600B542C" w14:textId="22C00807" w:rsidTr="00857750">
        <w:trPr>
          <w:trHeight w:val="319"/>
          <w:jc w:val="center"/>
        </w:trPr>
        <w:tc>
          <w:tcPr>
            <w:tcW w:w="2334" w:type="dxa"/>
            <w:shd w:val="clear" w:color="auto" w:fill="A8D08D" w:themeFill="accent6" w:themeFillTint="99"/>
            <w:vAlign w:val="center"/>
          </w:tcPr>
          <w:p w14:paraId="6AC6B58E" w14:textId="20D2513A"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200110</w:t>
            </w:r>
          </w:p>
        </w:tc>
        <w:tc>
          <w:tcPr>
            <w:tcW w:w="1188" w:type="dxa"/>
            <w:shd w:val="clear" w:color="auto" w:fill="auto"/>
            <w:vAlign w:val="center"/>
          </w:tcPr>
          <w:p w14:paraId="642FE81E" w14:textId="18F73A0C"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1CE8B785" w14:textId="5F7A91D5"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26D51D05" w14:textId="7C399069"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8C70907" w14:textId="5703CFB4"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17,8</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6B244EE" w14:textId="7C133D5F"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6,2</w:t>
            </w:r>
          </w:p>
        </w:tc>
        <w:tc>
          <w:tcPr>
            <w:tcW w:w="1077" w:type="dxa"/>
            <w:tcBorders>
              <w:top w:val="single" w:sz="4" w:space="0" w:color="auto"/>
              <w:left w:val="single" w:sz="4" w:space="0" w:color="auto"/>
              <w:bottom w:val="single" w:sz="4" w:space="0" w:color="auto"/>
              <w:right w:val="single" w:sz="4" w:space="0" w:color="auto"/>
            </w:tcBorders>
          </w:tcPr>
          <w:p w14:paraId="3C00ADDD" w14:textId="47660BE6"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1FDD603B" w14:textId="011ACF68" w:rsidTr="00857750">
        <w:trPr>
          <w:trHeight w:val="319"/>
          <w:jc w:val="center"/>
        </w:trPr>
        <w:tc>
          <w:tcPr>
            <w:tcW w:w="2334" w:type="dxa"/>
            <w:shd w:val="clear" w:color="auto" w:fill="A8D08D" w:themeFill="accent6" w:themeFillTint="99"/>
            <w:vAlign w:val="center"/>
          </w:tcPr>
          <w:p w14:paraId="616E77EE" w14:textId="50FDD5D0"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200111</w:t>
            </w:r>
          </w:p>
        </w:tc>
        <w:tc>
          <w:tcPr>
            <w:tcW w:w="1188" w:type="dxa"/>
            <w:shd w:val="clear" w:color="auto" w:fill="auto"/>
            <w:vAlign w:val="center"/>
          </w:tcPr>
          <w:p w14:paraId="65FBD82D" w14:textId="3A76EA89"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9A113B6" w14:textId="39A00555"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37DED09" w14:textId="64C37658"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10FB236D" w14:textId="71C8669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0,925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D8AC612" w14:textId="195E1D5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0,18</w:t>
            </w:r>
          </w:p>
        </w:tc>
        <w:tc>
          <w:tcPr>
            <w:tcW w:w="1077" w:type="dxa"/>
            <w:tcBorders>
              <w:top w:val="single" w:sz="4" w:space="0" w:color="auto"/>
              <w:left w:val="single" w:sz="4" w:space="0" w:color="auto"/>
              <w:bottom w:val="single" w:sz="4" w:space="0" w:color="auto"/>
              <w:right w:val="single" w:sz="4" w:space="0" w:color="auto"/>
            </w:tcBorders>
          </w:tcPr>
          <w:p w14:paraId="7C936D45" w14:textId="424CF653"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18</w:t>
            </w:r>
          </w:p>
        </w:tc>
      </w:tr>
      <w:tr w:rsidR="004770F1" w:rsidRPr="004770F1" w14:paraId="7C83727E" w14:textId="3ED3DB84" w:rsidTr="00857750">
        <w:trPr>
          <w:trHeight w:val="319"/>
          <w:jc w:val="center"/>
        </w:trPr>
        <w:tc>
          <w:tcPr>
            <w:tcW w:w="2334" w:type="dxa"/>
            <w:shd w:val="clear" w:color="auto" w:fill="A8D08D" w:themeFill="accent6" w:themeFillTint="99"/>
            <w:vAlign w:val="center"/>
          </w:tcPr>
          <w:p w14:paraId="7DB10F13" w14:textId="18A1F5BA"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200125</w:t>
            </w:r>
          </w:p>
        </w:tc>
        <w:tc>
          <w:tcPr>
            <w:tcW w:w="1188" w:type="dxa"/>
            <w:shd w:val="clear" w:color="auto" w:fill="auto"/>
            <w:vAlign w:val="center"/>
          </w:tcPr>
          <w:p w14:paraId="0C9C558D" w14:textId="0E9F04BC"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0,018</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48AC030" w14:textId="2EBCFF0B"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0,007</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9FBD398" w14:textId="28A88A04"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CF1461D" w14:textId="19D55848"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1F1B7C7C" w14:textId="30E344DB"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Borders>
              <w:top w:val="single" w:sz="4" w:space="0" w:color="auto"/>
              <w:left w:val="single" w:sz="4" w:space="0" w:color="auto"/>
              <w:bottom w:val="single" w:sz="4" w:space="0" w:color="auto"/>
              <w:right w:val="single" w:sz="4" w:space="0" w:color="auto"/>
            </w:tcBorders>
          </w:tcPr>
          <w:p w14:paraId="60992819" w14:textId="1D92A30C"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4</w:t>
            </w:r>
          </w:p>
        </w:tc>
      </w:tr>
      <w:tr w:rsidR="004770F1" w:rsidRPr="004770F1" w14:paraId="3E4FA594" w14:textId="6EA43C6B" w:rsidTr="00857750">
        <w:trPr>
          <w:trHeight w:val="319"/>
          <w:jc w:val="center"/>
        </w:trPr>
        <w:tc>
          <w:tcPr>
            <w:tcW w:w="2334" w:type="dxa"/>
            <w:shd w:val="clear" w:color="auto" w:fill="A8D08D" w:themeFill="accent6" w:themeFillTint="99"/>
            <w:vAlign w:val="center"/>
          </w:tcPr>
          <w:p w14:paraId="490B16C9" w14:textId="03D8D768"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200128</w:t>
            </w:r>
          </w:p>
        </w:tc>
        <w:tc>
          <w:tcPr>
            <w:tcW w:w="1188" w:type="dxa"/>
            <w:shd w:val="clear" w:color="auto" w:fill="auto"/>
            <w:vAlign w:val="center"/>
          </w:tcPr>
          <w:p w14:paraId="49760159" w14:textId="503F8D7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0,075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F1E957D" w14:textId="52C3574A"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0,087</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359B44D" w14:textId="7F104F13"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366CA4A" w14:textId="2FB68CC8"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196B23F8" w14:textId="09439852"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077" w:type="dxa"/>
            <w:tcBorders>
              <w:top w:val="single" w:sz="4" w:space="0" w:color="auto"/>
              <w:left w:val="single" w:sz="4" w:space="0" w:color="auto"/>
              <w:bottom w:val="single" w:sz="4" w:space="0" w:color="auto"/>
              <w:right w:val="single" w:sz="4" w:space="0" w:color="auto"/>
            </w:tcBorders>
          </w:tcPr>
          <w:p w14:paraId="2DAEBFF2" w14:textId="01373618"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390C61C7" w14:textId="2406701F" w:rsidTr="00857750">
        <w:trPr>
          <w:trHeight w:val="319"/>
          <w:jc w:val="center"/>
        </w:trPr>
        <w:tc>
          <w:tcPr>
            <w:tcW w:w="2334" w:type="dxa"/>
            <w:shd w:val="clear" w:color="auto" w:fill="A8D08D" w:themeFill="accent6" w:themeFillTint="99"/>
            <w:vAlign w:val="center"/>
          </w:tcPr>
          <w:p w14:paraId="589EE14D" w14:textId="12F029F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200134</w:t>
            </w:r>
          </w:p>
        </w:tc>
        <w:tc>
          <w:tcPr>
            <w:tcW w:w="1188" w:type="dxa"/>
            <w:shd w:val="clear" w:color="auto" w:fill="auto"/>
            <w:vAlign w:val="center"/>
          </w:tcPr>
          <w:p w14:paraId="62361DAA" w14:textId="3E22E1F4"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11CF9AB" w14:textId="1FEA8F8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0,027</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FA2F913" w14:textId="5DAE6A1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0,005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A3A3395" w14:textId="5B432010"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5D9A142" w14:textId="74D60242"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0,071</w:t>
            </w:r>
          </w:p>
        </w:tc>
        <w:tc>
          <w:tcPr>
            <w:tcW w:w="1077" w:type="dxa"/>
            <w:tcBorders>
              <w:top w:val="single" w:sz="4" w:space="0" w:color="auto"/>
              <w:left w:val="single" w:sz="4" w:space="0" w:color="auto"/>
              <w:bottom w:val="single" w:sz="4" w:space="0" w:color="auto"/>
              <w:right w:val="single" w:sz="4" w:space="0" w:color="auto"/>
            </w:tcBorders>
          </w:tcPr>
          <w:p w14:paraId="26081A7F" w14:textId="3931E3A0"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624DD711" w14:textId="1FED4DAF" w:rsidTr="00857750">
        <w:trPr>
          <w:trHeight w:val="319"/>
          <w:jc w:val="center"/>
        </w:trPr>
        <w:tc>
          <w:tcPr>
            <w:tcW w:w="2334" w:type="dxa"/>
            <w:shd w:val="clear" w:color="auto" w:fill="A8D08D" w:themeFill="accent6" w:themeFillTint="99"/>
            <w:vAlign w:val="center"/>
          </w:tcPr>
          <w:p w14:paraId="7872F602" w14:textId="32166304"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200136</w:t>
            </w:r>
          </w:p>
        </w:tc>
        <w:tc>
          <w:tcPr>
            <w:tcW w:w="1188" w:type="dxa"/>
            <w:shd w:val="clear" w:color="auto" w:fill="auto"/>
            <w:vAlign w:val="center"/>
          </w:tcPr>
          <w:p w14:paraId="6D54B2DE" w14:textId="283B36DE"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6,105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55EF07F" w14:textId="1F0D003A"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2,114</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63D301A" w14:textId="236FB3C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0,741</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46B0180" w14:textId="5D6F046F"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0,358</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8258436" w14:textId="41B93305"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1,778</w:t>
            </w:r>
          </w:p>
        </w:tc>
        <w:tc>
          <w:tcPr>
            <w:tcW w:w="1077" w:type="dxa"/>
            <w:tcBorders>
              <w:top w:val="single" w:sz="4" w:space="0" w:color="auto"/>
              <w:left w:val="single" w:sz="4" w:space="0" w:color="auto"/>
              <w:bottom w:val="single" w:sz="4" w:space="0" w:color="auto"/>
              <w:right w:val="single" w:sz="4" w:space="0" w:color="auto"/>
            </w:tcBorders>
          </w:tcPr>
          <w:p w14:paraId="6DC9FA5A" w14:textId="49F6347C"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r>
      <w:tr w:rsidR="004770F1" w:rsidRPr="004770F1" w14:paraId="0B2DB86F" w14:textId="6D5BA8BF" w:rsidTr="00857750">
        <w:trPr>
          <w:trHeight w:val="319"/>
          <w:jc w:val="center"/>
        </w:trPr>
        <w:tc>
          <w:tcPr>
            <w:tcW w:w="2334" w:type="dxa"/>
            <w:shd w:val="clear" w:color="auto" w:fill="A8D08D" w:themeFill="accent6" w:themeFillTint="99"/>
            <w:vAlign w:val="center"/>
          </w:tcPr>
          <w:p w14:paraId="173C520C" w14:textId="7777777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200140</w:t>
            </w:r>
          </w:p>
        </w:tc>
        <w:tc>
          <w:tcPr>
            <w:tcW w:w="1188" w:type="dxa"/>
            <w:shd w:val="clear" w:color="auto" w:fill="auto"/>
            <w:vAlign w:val="center"/>
          </w:tcPr>
          <w:p w14:paraId="002454A1" w14:textId="30A5488C"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9,58</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CCF55CB" w14:textId="0DF7D5A9"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7,979</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91B1428" w14:textId="5E3C056B"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14,05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EE1085A" w14:textId="721CEF78"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13,865</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A0A60BB" w14:textId="3F2BA266"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11,825</w:t>
            </w:r>
          </w:p>
        </w:tc>
        <w:tc>
          <w:tcPr>
            <w:tcW w:w="1077" w:type="dxa"/>
            <w:tcBorders>
              <w:top w:val="single" w:sz="4" w:space="0" w:color="auto"/>
              <w:left w:val="single" w:sz="4" w:space="0" w:color="auto"/>
              <w:bottom w:val="single" w:sz="4" w:space="0" w:color="auto"/>
              <w:right w:val="single" w:sz="4" w:space="0" w:color="auto"/>
            </w:tcBorders>
          </w:tcPr>
          <w:p w14:paraId="7065A111" w14:textId="73C6C354"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10,13</w:t>
            </w:r>
          </w:p>
        </w:tc>
      </w:tr>
      <w:tr w:rsidR="004770F1" w:rsidRPr="004770F1" w14:paraId="34CEA249" w14:textId="05E108C8" w:rsidTr="00857750">
        <w:trPr>
          <w:trHeight w:val="319"/>
          <w:jc w:val="center"/>
        </w:trPr>
        <w:tc>
          <w:tcPr>
            <w:tcW w:w="2334" w:type="dxa"/>
            <w:shd w:val="clear" w:color="auto" w:fill="A8D08D" w:themeFill="accent6" w:themeFillTint="99"/>
            <w:vAlign w:val="center"/>
          </w:tcPr>
          <w:p w14:paraId="7F886992" w14:textId="7FC8A69F"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200304</w:t>
            </w:r>
          </w:p>
        </w:tc>
        <w:tc>
          <w:tcPr>
            <w:tcW w:w="1188" w:type="dxa"/>
            <w:shd w:val="clear" w:color="auto" w:fill="auto"/>
            <w:vAlign w:val="center"/>
          </w:tcPr>
          <w:p w14:paraId="2F46F29D" w14:textId="4FAD2F9A"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FD62C27" w14:textId="77CC7D5F"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668BA12" w14:textId="2B4078F2"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AB71F93" w14:textId="5B1BC667"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1</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E433ED7" w14:textId="08020511" w:rsidR="004770F1" w:rsidRPr="004770F1" w:rsidRDefault="004770F1" w:rsidP="001B4557">
            <w:pPr>
              <w:spacing w:after="0" w:line="240" w:lineRule="auto"/>
              <w:jc w:val="center"/>
              <w:rPr>
                <w:rFonts w:ascii="Times New Roman" w:hAnsi="Times New Roman" w:cs="Times New Roman"/>
              </w:rPr>
            </w:pPr>
            <w:r w:rsidRPr="004770F1">
              <w:rPr>
                <w:rFonts w:ascii="Times New Roman" w:hAnsi="Times New Roman" w:cs="Times New Roman"/>
              </w:rPr>
              <w:t>4</w:t>
            </w:r>
          </w:p>
        </w:tc>
        <w:tc>
          <w:tcPr>
            <w:tcW w:w="1077" w:type="dxa"/>
            <w:tcBorders>
              <w:top w:val="single" w:sz="4" w:space="0" w:color="auto"/>
              <w:left w:val="single" w:sz="4" w:space="0" w:color="auto"/>
              <w:bottom w:val="single" w:sz="4" w:space="0" w:color="auto"/>
              <w:right w:val="single" w:sz="4" w:space="0" w:color="auto"/>
            </w:tcBorders>
          </w:tcPr>
          <w:p w14:paraId="251AA106" w14:textId="636CB0A8" w:rsidR="004770F1" w:rsidRPr="004770F1" w:rsidRDefault="00095BA4" w:rsidP="001B4557">
            <w:pPr>
              <w:spacing w:after="0" w:line="240" w:lineRule="auto"/>
              <w:jc w:val="center"/>
              <w:rPr>
                <w:rFonts w:ascii="Times New Roman" w:hAnsi="Times New Roman" w:cs="Times New Roman"/>
              </w:rPr>
            </w:pPr>
            <w:r>
              <w:rPr>
                <w:rFonts w:ascii="Times New Roman" w:hAnsi="Times New Roman" w:cs="Times New Roman"/>
              </w:rPr>
              <w:t>-</w:t>
            </w:r>
          </w:p>
        </w:tc>
      </w:tr>
    </w:tbl>
    <w:p w14:paraId="74092D46" w14:textId="77777777" w:rsidR="00AD6BC2" w:rsidRPr="00AD6BC2" w:rsidRDefault="00AD6BC2" w:rsidP="00AD6BC2">
      <w:pPr>
        <w:spacing w:after="0" w:line="240" w:lineRule="auto"/>
        <w:jc w:val="center"/>
        <w:rPr>
          <w:rFonts w:ascii="Times New Roman" w:hAnsi="Times New Roman" w:cs="Times New Roman"/>
          <w:highlight w:val="green"/>
        </w:rPr>
      </w:pPr>
      <w:r w:rsidRPr="00AD6BC2">
        <w:rPr>
          <w:rFonts w:ascii="Times New Roman" w:hAnsi="Times New Roman" w:cs="Times New Roman"/>
          <w:i/>
          <w:sz w:val="20"/>
        </w:rPr>
        <w:t>Източник: ИАОС</w:t>
      </w:r>
    </w:p>
    <w:p w14:paraId="0670CA22" w14:textId="77777777" w:rsidR="00616F70" w:rsidRDefault="00616F70" w:rsidP="00857750">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На територията на община Разград функционира и Инсталация за изгаряне на опасни и неопасни отпадъци и получаване на топлинна енергия с капацитет 6 т/час неопасни отпадъци и 72 т /ден опасни отпадъци. Инсталацията е с оператор „Грийнбърн“ ЕООД и се експлоатира на база комплексно разрешително № 532-Н0/2016 година.</w:t>
      </w:r>
    </w:p>
    <w:p w14:paraId="300730C0" w14:textId="226A08C5" w:rsidR="00616F70" w:rsidRDefault="00616F70" w:rsidP="00857750">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През 2020 година в инсталацията са оползотворени неопасни отпадъци по вид и количество съгласно Таблица 8.</w:t>
      </w:r>
    </w:p>
    <w:p w14:paraId="1EE60AA5" w14:textId="2C2D1A71" w:rsidR="00616F70" w:rsidRPr="005160B1" w:rsidRDefault="00616F70" w:rsidP="005160B1">
      <w:pPr>
        <w:pStyle w:val="a1"/>
        <w:ind w:left="0" w:firstLine="0"/>
        <w:rPr>
          <w:szCs w:val="24"/>
        </w:rPr>
      </w:pPr>
      <w:r w:rsidRPr="005160B1">
        <w:t>Оползотворени неопасни отпадъци на територията на община Разград за 2020 г.  чрез изгаряне</w:t>
      </w:r>
    </w:p>
    <w:tbl>
      <w:tblPr>
        <w:tblW w:w="9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9"/>
        <w:gridCol w:w="4962"/>
      </w:tblGrid>
      <w:tr w:rsidR="00616F70" w:rsidRPr="00FF500F" w14:paraId="40A1D43E" w14:textId="77777777" w:rsidTr="00857750">
        <w:trPr>
          <w:tblHeader/>
          <w:jc w:val="center"/>
        </w:trPr>
        <w:tc>
          <w:tcPr>
            <w:tcW w:w="4399" w:type="dxa"/>
            <w:shd w:val="clear" w:color="auto" w:fill="A8D08D" w:themeFill="accent6" w:themeFillTint="99"/>
            <w:vAlign w:val="center"/>
          </w:tcPr>
          <w:p w14:paraId="7A332E0F" w14:textId="77777777" w:rsidR="00616F70" w:rsidRPr="00FF500F" w:rsidRDefault="00616F70" w:rsidP="002C3EF2">
            <w:pPr>
              <w:spacing w:after="0" w:line="240" w:lineRule="auto"/>
              <w:jc w:val="center"/>
              <w:rPr>
                <w:rFonts w:ascii="Times New Roman" w:hAnsi="Times New Roman" w:cs="Times New Roman"/>
                <w:b/>
              </w:rPr>
            </w:pPr>
            <w:r w:rsidRPr="00FF500F">
              <w:rPr>
                <w:rFonts w:ascii="Times New Roman" w:hAnsi="Times New Roman" w:cs="Times New Roman"/>
                <w:b/>
              </w:rPr>
              <w:t>Вид отпадък/Година</w:t>
            </w:r>
          </w:p>
        </w:tc>
        <w:tc>
          <w:tcPr>
            <w:tcW w:w="4962" w:type="dxa"/>
            <w:shd w:val="clear" w:color="auto" w:fill="A8D08D" w:themeFill="accent6" w:themeFillTint="99"/>
            <w:vAlign w:val="center"/>
          </w:tcPr>
          <w:p w14:paraId="187AF8A7" w14:textId="77777777" w:rsidR="00616F70" w:rsidRPr="00FF500F" w:rsidRDefault="00616F70" w:rsidP="002C3EF2">
            <w:pPr>
              <w:spacing w:after="0" w:line="240" w:lineRule="auto"/>
              <w:jc w:val="center"/>
              <w:rPr>
                <w:rFonts w:ascii="Times New Roman" w:hAnsi="Times New Roman" w:cs="Times New Roman"/>
                <w:b/>
              </w:rPr>
            </w:pPr>
            <w:r>
              <w:rPr>
                <w:rFonts w:ascii="Times New Roman" w:hAnsi="Times New Roman" w:cs="Times New Roman"/>
                <w:b/>
              </w:rPr>
              <w:t>2020</w:t>
            </w:r>
          </w:p>
        </w:tc>
      </w:tr>
      <w:tr w:rsidR="00616F70" w:rsidRPr="00FF500F" w14:paraId="525B0400" w14:textId="77777777" w:rsidTr="00857750">
        <w:trPr>
          <w:trHeight w:val="319"/>
          <w:jc w:val="center"/>
        </w:trPr>
        <w:tc>
          <w:tcPr>
            <w:tcW w:w="4399" w:type="dxa"/>
            <w:shd w:val="clear" w:color="auto" w:fill="A8D08D" w:themeFill="accent6" w:themeFillTint="99"/>
            <w:vAlign w:val="center"/>
          </w:tcPr>
          <w:p w14:paraId="1B58237F" w14:textId="101E6E5E" w:rsidR="00616F70" w:rsidRPr="00FF500F" w:rsidRDefault="00616F70" w:rsidP="002C3EF2">
            <w:pPr>
              <w:spacing w:after="0" w:line="240" w:lineRule="auto"/>
              <w:jc w:val="center"/>
              <w:rPr>
                <w:rFonts w:ascii="Times New Roman" w:hAnsi="Times New Roman" w:cs="Times New Roman"/>
                <w:b/>
              </w:rPr>
            </w:pPr>
            <w:r>
              <w:rPr>
                <w:rFonts w:ascii="Times New Roman" w:hAnsi="Times New Roman" w:cs="Times New Roman"/>
                <w:b/>
              </w:rPr>
              <w:t>020103</w:t>
            </w:r>
          </w:p>
        </w:tc>
        <w:tc>
          <w:tcPr>
            <w:tcW w:w="4962" w:type="dxa"/>
            <w:tcBorders>
              <w:right w:val="single" w:sz="4" w:space="0" w:color="auto"/>
            </w:tcBorders>
            <w:shd w:val="clear" w:color="auto" w:fill="auto"/>
            <w:vAlign w:val="center"/>
          </w:tcPr>
          <w:p w14:paraId="1F5671DE" w14:textId="2C9BD844" w:rsidR="00616F70" w:rsidRDefault="00616F70" w:rsidP="002C3EF2">
            <w:pPr>
              <w:spacing w:after="0" w:line="240" w:lineRule="auto"/>
              <w:jc w:val="center"/>
              <w:rPr>
                <w:rFonts w:ascii="Times New Roman" w:hAnsi="Times New Roman" w:cs="Times New Roman"/>
              </w:rPr>
            </w:pPr>
            <w:r>
              <w:rPr>
                <w:rFonts w:ascii="Times New Roman" w:hAnsi="Times New Roman" w:cs="Times New Roman"/>
              </w:rPr>
              <w:t>1302,32</w:t>
            </w:r>
          </w:p>
        </w:tc>
      </w:tr>
      <w:tr w:rsidR="00616F70" w:rsidRPr="00FF500F" w14:paraId="15DCA230" w14:textId="77777777" w:rsidTr="00857750">
        <w:trPr>
          <w:trHeight w:val="319"/>
          <w:jc w:val="center"/>
        </w:trPr>
        <w:tc>
          <w:tcPr>
            <w:tcW w:w="4399" w:type="dxa"/>
            <w:shd w:val="clear" w:color="auto" w:fill="A8D08D" w:themeFill="accent6" w:themeFillTint="99"/>
            <w:vAlign w:val="center"/>
          </w:tcPr>
          <w:p w14:paraId="08B5503E" w14:textId="2CE23B3C" w:rsidR="00616F70" w:rsidRPr="00FF500F" w:rsidRDefault="00616F70" w:rsidP="002C3EF2">
            <w:pPr>
              <w:spacing w:after="0" w:line="240" w:lineRule="auto"/>
              <w:jc w:val="center"/>
              <w:rPr>
                <w:rFonts w:ascii="Times New Roman" w:hAnsi="Times New Roman" w:cs="Times New Roman"/>
                <w:b/>
              </w:rPr>
            </w:pPr>
            <w:r>
              <w:rPr>
                <w:rFonts w:ascii="Times New Roman" w:hAnsi="Times New Roman" w:cs="Times New Roman"/>
                <w:b/>
              </w:rPr>
              <w:t>020106</w:t>
            </w:r>
          </w:p>
        </w:tc>
        <w:tc>
          <w:tcPr>
            <w:tcW w:w="4962" w:type="dxa"/>
            <w:tcBorders>
              <w:right w:val="single" w:sz="4" w:space="0" w:color="auto"/>
            </w:tcBorders>
            <w:shd w:val="clear" w:color="auto" w:fill="auto"/>
            <w:vAlign w:val="center"/>
          </w:tcPr>
          <w:p w14:paraId="2ED3FEA4" w14:textId="2BC903E0" w:rsidR="00616F70" w:rsidRDefault="00616F70" w:rsidP="002C3EF2">
            <w:pPr>
              <w:spacing w:after="0" w:line="240" w:lineRule="auto"/>
              <w:jc w:val="center"/>
              <w:rPr>
                <w:rFonts w:ascii="Times New Roman" w:hAnsi="Times New Roman" w:cs="Times New Roman"/>
              </w:rPr>
            </w:pPr>
            <w:r>
              <w:rPr>
                <w:rFonts w:ascii="Times New Roman" w:hAnsi="Times New Roman" w:cs="Times New Roman"/>
              </w:rPr>
              <w:t>1,282</w:t>
            </w:r>
          </w:p>
        </w:tc>
      </w:tr>
      <w:tr w:rsidR="00616F70" w:rsidRPr="00FF500F" w14:paraId="1E49460E" w14:textId="77777777" w:rsidTr="00857750">
        <w:trPr>
          <w:trHeight w:val="319"/>
          <w:jc w:val="center"/>
        </w:trPr>
        <w:tc>
          <w:tcPr>
            <w:tcW w:w="4399" w:type="dxa"/>
            <w:shd w:val="clear" w:color="auto" w:fill="A8D08D" w:themeFill="accent6" w:themeFillTint="99"/>
            <w:vAlign w:val="center"/>
          </w:tcPr>
          <w:p w14:paraId="4C46BF4A" w14:textId="6D679AB4" w:rsidR="00616F70" w:rsidRDefault="00616F70" w:rsidP="002C3EF2">
            <w:pPr>
              <w:spacing w:after="0" w:line="240" w:lineRule="auto"/>
              <w:jc w:val="center"/>
              <w:rPr>
                <w:rFonts w:ascii="Times New Roman" w:hAnsi="Times New Roman" w:cs="Times New Roman"/>
                <w:b/>
              </w:rPr>
            </w:pPr>
            <w:r>
              <w:rPr>
                <w:rFonts w:ascii="Times New Roman" w:hAnsi="Times New Roman" w:cs="Times New Roman"/>
                <w:b/>
              </w:rPr>
              <w:t>020502</w:t>
            </w:r>
          </w:p>
        </w:tc>
        <w:tc>
          <w:tcPr>
            <w:tcW w:w="4962" w:type="dxa"/>
            <w:tcBorders>
              <w:right w:val="single" w:sz="4" w:space="0" w:color="auto"/>
            </w:tcBorders>
            <w:shd w:val="clear" w:color="auto" w:fill="auto"/>
            <w:vAlign w:val="center"/>
          </w:tcPr>
          <w:p w14:paraId="51254808" w14:textId="22CC49A1" w:rsidR="00616F70" w:rsidRPr="00982086" w:rsidRDefault="00616F70" w:rsidP="002C3EF2">
            <w:pPr>
              <w:spacing w:after="0" w:line="240" w:lineRule="auto"/>
              <w:jc w:val="center"/>
              <w:rPr>
                <w:rFonts w:ascii="Times New Roman" w:hAnsi="Times New Roman" w:cs="Times New Roman"/>
              </w:rPr>
            </w:pPr>
            <w:r>
              <w:rPr>
                <w:rFonts w:ascii="Times New Roman" w:hAnsi="Times New Roman" w:cs="Times New Roman"/>
              </w:rPr>
              <w:t>0,040</w:t>
            </w:r>
          </w:p>
        </w:tc>
      </w:tr>
      <w:tr w:rsidR="00616F70" w:rsidRPr="00FF500F" w14:paraId="15DD4262" w14:textId="77777777" w:rsidTr="00857750">
        <w:trPr>
          <w:trHeight w:val="319"/>
          <w:jc w:val="center"/>
        </w:trPr>
        <w:tc>
          <w:tcPr>
            <w:tcW w:w="4399" w:type="dxa"/>
            <w:shd w:val="clear" w:color="auto" w:fill="A8D08D" w:themeFill="accent6" w:themeFillTint="99"/>
            <w:vAlign w:val="center"/>
          </w:tcPr>
          <w:p w14:paraId="0AC26DF3" w14:textId="47C54729" w:rsidR="00616F70" w:rsidRDefault="00616F70" w:rsidP="002C3EF2">
            <w:pPr>
              <w:spacing w:after="0" w:line="240" w:lineRule="auto"/>
              <w:jc w:val="center"/>
              <w:rPr>
                <w:rFonts w:ascii="Times New Roman" w:hAnsi="Times New Roman" w:cs="Times New Roman"/>
                <w:b/>
              </w:rPr>
            </w:pPr>
            <w:r>
              <w:rPr>
                <w:rFonts w:ascii="Times New Roman" w:hAnsi="Times New Roman" w:cs="Times New Roman"/>
                <w:b/>
              </w:rPr>
              <w:t>030105</w:t>
            </w:r>
          </w:p>
        </w:tc>
        <w:tc>
          <w:tcPr>
            <w:tcW w:w="4962" w:type="dxa"/>
            <w:tcBorders>
              <w:right w:val="single" w:sz="4" w:space="0" w:color="auto"/>
            </w:tcBorders>
            <w:shd w:val="clear" w:color="auto" w:fill="auto"/>
            <w:vAlign w:val="center"/>
          </w:tcPr>
          <w:p w14:paraId="6000B2EE" w14:textId="45C1F666" w:rsidR="00616F70" w:rsidRDefault="00616F70" w:rsidP="002C3EF2">
            <w:pPr>
              <w:spacing w:after="0" w:line="240" w:lineRule="auto"/>
              <w:jc w:val="center"/>
              <w:rPr>
                <w:rFonts w:ascii="Times New Roman" w:hAnsi="Times New Roman" w:cs="Times New Roman"/>
              </w:rPr>
            </w:pPr>
            <w:r>
              <w:rPr>
                <w:rFonts w:ascii="Times New Roman" w:hAnsi="Times New Roman" w:cs="Times New Roman"/>
              </w:rPr>
              <w:t>2,740</w:t>
            </w:r>
          </w:p>
        </w:tc>
      </w:tr>
      <w:tr w:rsidR="00616F70" w:rsidRPr="00FF500F" w14:paraId="2CB23AD1" w14:textId="77777777" w:rsidTr="00857750">
        <w:trPr>
          <w:trHeight w:val="319"/>
          <w:jc w:val="center"/>
        </w:trPr>
        <w:tc>
          <w:tcPr>
            <w:tcW w:w="4399" w:type="dxa"/>
            <w:shd w:val="clear" w:color="auto" w:fill="A8D08D" w:themeFill="accent6" w:themeFillTint="99"/>
            <w:vAlign w:val="center"/>
          </w:tcPr>
          <w:p w14:paraId="79E35780" w14:textId="7DCBF07B" w:rsidR="00616F70" w:rsidRDefault="00616F70" w:rsidP="002C3EF2">
            <w:pPr>
              <w:spacing w:after="0" w:line="240" w:lineRule="auto"/>
              <w:jc w:val="center"/>
              <w:rPr>
                <w:rFonts w:ascii="Times New Roman" w:hAnsi="Times New Roman" w:cs="Times New Roman"/>
                <w:b/>
              </w:rPr>
            </w:pPr>
            <w:r>
              <w:rPr>
                <w:rFonts w:ascii="Times New Roman" w:hAnsi="Times New Roman" w:cs="Times New Roman"/>
                <w:b/>
              </w:rPr>
              <w:lastRenderedPageBreak/>
              <w:t>150203</w:t>
            </w:r>
          </w:p>
        </w:tc>
        <w:tc>
          <w:tcPr>
            <w:tcW w:w="4962" w:type="dxa"/>
            <w:tcBorders>
              <w:right w:val="single" w:sz="4" w:space="0" w:color="auto"/>
            </w:tcBorders>
            <w:shd w:val="clear" w:color="auto" w:fill="auto"/>
            <w:vAlign w:val="center"/>
          </w:tcPr>
          <w:p w14:paraId="21A0B0FA" w14:textId="720341AE" w:rsidR="00616F70" w:rsidRDefault="00616F70" w:rsidP="002C3EF2">
            <w:pPr>
              <w:spacing w:after="0" w:line="240" w:lineRule="auto"/>
              <w:jc w:val="center"/>
              <w:rPr>
                <w:rFonts w:ascii="Times New Roman" w:hAnsi="Times New Roman" w:cs="Times New Roman"/>
              </w:rPr>
            </w:pPr>
            <w:r>
              <w:rPr>
                <w:rFonts w:ascii="Times New Roman" w:hAnsi="Times New Roman" w:cs="Times New Roman"/>
              </w:rPr>
              <w:t>21,100</w:t>
            </w:r>
          </w:p>
        </w:tc>
      </w:tr>
      <w:tr w:rsidR="00616F70" w:rsidRPr="00FF500F" w14:paraId="39AAE0B8" w14:textId="77777777" w:rsidTr="00857750">
        <w:trPr>
          <w:trHeight w:val="319"/>
          <w:jc w:val="center"/>
        </w:trPr>
        <w:tc>
          <w:tcPr>
            <w:tcW w:w="4399" w:type="dxa"/>
            <w:shd w:val="clear" w:color="auto" w:fill="A8D08D" w:themeFill="accent6" w:themeFillTint="99"/>
            <w:vAlign w:val="center"/>
          </w:tcPr>
          <w:p w14:paraId="3FA47ADD" w14:textId="59E6C24C" w:rsidR="00616F70" w:rsidRDefault="00616F70" w:rsidP="002C3EF2">
            <w:pPr>
              <w:spacing w:after="0" w:line="240" w:lineRule="auto"/>
              <w:jc w:val="center"/>
              <w:rPr>
                <w:rFonts w:ascii="Times New Roman" w:hAnsi="Times New Roman" w:cs="Times New Roman"/>
                <w:b/>
              </w:rPr>
            </w:pPr>
            <w:r>
              <w:rPr>
                <w:rFonts w:ascii="Times New Roman" w:hAnsi="Times New Roman" w:cs="Times New Roman"/>
                <w:b/>
              </w:rPr>
              <w:t>191204</w:t>
            </w:r>
          </w:p>
        </w:tc>
        <w:tc>
          <w:tcPr>
            <w:tcW w:w="4962" w:type="dxa"/>
            <w:tcBorders>
              <w:right w:val="single" w:sz="4" w:space="0" w:color="auto"/>
            </w:tcBorders>
            <w:shd w:val="clear" w:color="auto" w:fill="auto"/>
            <w:vAlign w:val="center"/>
          </w:tcPr>
          <w:p w14:paraId="240A494D" w14:textId="1E51E827" w:rsidR="00616F70" w:rsidRDefault="00616F70" w:rsidP="002C3EF2">
            <w:pPr>
              <w:spacing w:after="0" w:line="240" w:lineRule="auto"/>
              <w:jc w:val="center"/>
              <w:rPr>
                <w:rFonts w:ascii="Times New Roman" w:hAnsi="Times New Roman" w:cs="Times New Roman"/>
              </w:rPr>
            </w:pPr>
            <w:r>
              <w:rPr>
                <w:rFonts w:ascii="Times New Roman" w:hAnsi="Times New Roman" w:cs="Times New Roman"/>
              </w:rPr>
              <w:t>8,080</w:t>
            </w:r>
          </w:p>
        </w:tc>
      </w:tr>
      <w:tr w:rsidR="00616F70" w:rsidRPr="00FF500F" w14:paraId="47EC270B" w14:textId="77777777" w:rsidTr="00857750">
        <w:trPr>
          <w:trHeight w:val="319"/>
          <w:jc w:val="center"/>
        </w:trPr>
        <w:tc>
          <w:tcPr>
            <w:tcW w:w="4399" w:type="dxa"/>
            <w:shd w:val="clear" w:color="auto" w:fill="A8D08D" w:themeFill="accent6" w:themeFillTint="99"/>
            <w:vAlign w:val="center"/>
          </w:tcPr>
          <w:p w14:paraId="74346776" w14:textId="380DB469" w:rsidR="00616F70" w:rsidRDefault="00616F70" w:rsidP="002C3EF2">
            <w:pPr>
              <w:spacing w:after="0" w:line="240" w:lineRule="auto"/>
              <w:jc w:val="center"/>
              <w:rPr>
                <w:rFonts w:ascii="Times New Roman" w:hAnsi="Times New Roman" w:cs="Times New Roman"/>
                <w:b/>
              </w:rPr>
            </w:pPr>
            <w:r>
              <w:rPr>
                <w:rFonts w:ascii="Times New Roman" w:hAnsi="Times New Roman" w:cs="Times New Roman"/>
                <w:b/>
              </w:rPr>
              <w:t>191210</w:t>
            </w:r>
          </w:p>
        </w:tc>
        <w:tc>
          <w:tcPr>
            <w:tcW w:w="4962" w:type="dxa"/>
            <w:tcBorders>
              <w:right w:val="single" w:sz="4" w:space="0" w:color="auto"/>
            </w:tcBorders>
            <w:shd w:val="clear" w:color="auto" w:fill="auto"/>
            <w:vAlign w:val="center"/>
          </w:tcPr>
          <w:p w14:paraId="19721068" w14:textId="28CC50D3" w:rsidR="00616F70" w:rsidRDefault="00616F70" w:rsidP="002C3EF2">
            <w:pPr>
              <w:spacing w:after="0" w:line="240" w:lineRule="auto"/>
              <w:jc w:val="center"/>
              <w:rPr>
                <w:rFonts w:ascii="Times New Roman" w:hAnsi="Times New Roman" w:cs="Times New Roman"/>
              </w:rPr>
            </w:pPr>
            <w:r>
              <w:rPr>
                <w:rFonts w:ascii="Times New Roman" w:hAnsi="Times New Roman" w:cs="Times New Roman"/>
              </w:rPr>
              <w:t>8880,24</w:t>
            </w:r>
          </w:p>
        </w:tc>
      </w:tr>
    </w:tbl>
    <w:p w14:paraId="7C11572E" w14:textId="77777777" w:rsidR="00616F70" w:rsidRPr="00FC4CE6" w:rsidRDefault="00616F70" w:rsidP="00616F70">
      <w:pPr>
        <w:spacing w:after="120" w:line="276" w:lineRule="auto"/>
        <w:jc w:val="center"/>
        <w:rPr>
          <w:rFonts w:ascii="Times New Roman" w:hAnsi="Times New Roman" w:cs="Times New Roman"/>
          <w:sz w:val="24"/>
          <w:szCs w:val="24"/>
        </w:rPr>
      </w:pPr>
      <w:r w:rsidRPr="000446A7">
        <w:rPr>
          <w:rFonts w:ascii="Times New Roman" w:hAnsi="Times New Roman" w:cs="Times New Roman"/>
          <w:i/>
          <w:sz w:val="20"/>
          <w:szCs w:val="20"/>
        </w:rPr>
        <w:t xml:space="preserve">Източник: </w:t>
      </w:r>
      <w:r>
        <w:rPr>
          <w:rFonts w:ascii="Times New Roman" w:hAnsi="Times New Roman" w:cs="Times New Roman"/>
          <w:i/>
          <w:sz w:val="20"/>
          <w:szCs w:val="20"/>
        </w:rPr>
        <w:t xml:space="preserve">ГДОС 2020 на </w:t>
      </w:r>
      <w:r w:rsidRPr="00FC4CE6">
        <w:rPr>
          <w:rFonts w:ascii="Times New Roman" w:hAnsi="Times New Roman" w:cs="Times New Roman"/>
          <w:i/>
          <w:sz w:val="20"/>
          <w:szCs w:val="20"/>
        </w:rPr>
        <w:t>„Грийнбърн“ ЕООД</w:t>
      </w:r>
    </w:p>
    <w:p w14:paraId="2C72208E" w14:textId="3D5C1353" w:rsidR="00B976DF" w:rsidRPr="00AD6BC2" w:rsidRDefault="00AD6BC2" w:rsidP="00857750">
      <w:pPr>
        <w:spacing w:after="120" w:line="276" w:lineRule="auto"/>
        <w:jc w:val="both"/>
        <w:rPr>
          <w:rFonts w:ascii="Times New Roman" w:hAnsi="Times New Roman" w:cs="Times New Roman"/>
          <w:i/>
          <w:sz w:val="24"/>
          <w:szCs w:val="24"/>
          <w:lang w:eastAsia="x-none" w:bidi="bg-BG"/>
        </w:rPr>
      </w:pPr>
      <w:r w:rsidRPr="00AD6BC2">
        <w:rPr>
          <w:rFonts w:ascii="Times New Roman" w:hAnsi="Times New Roman" w:cs="Times New Roman"/>
          <w:i/>
          <w:sz w:val="24"/>
          <w:szCs w:val="24"/>
          <w:lang w:eastAsia="x-none" w:bidi="bg-BG"/>
        </w:rPr>
        <w:t>Отпадъци на единица БВП</w:t>
      </w:r>
    </w:p>
    <w:p w14:paraId="3157A64D" w14:textId="129E84FA" w:rsidR="00B976DF" w:rsidRDefault="00AD6BC2" w:rsidP="00857750">
      <w:pPr>
        <w:spacing w:after="120" w:line="276" w:lineRule="auto"/>
        <w:jc w:val="both"/>
        <w:rPr>
          <w:rFonts w:ascii="Times New Roman" w:hAnsi="Times New Roman" w:cs="Times New Roman"/>
          <w:sz w:val="24"/>
          <w:szCs w:val="24"/>
        </w:rPr>
      </w:pPr>
      <w:r w:rsidRPr="00AD6BC2">
        <w:rPr>
          <w:rFonts w:ascii="Times New Roman" w:hAnsi="Times New Roman" w:cs="Times New Roman"/>
          <w:sz w:val="24"/>
          <w:szCs w:val="24"/>
        </w:rPr>
        <w:t>През 2016 г. в България се отчита втората най-голяма стойност на количеството генерирани отпадъци на единица БВП (след Естония), която е повече от шест пъти по- голяма от средното за ЕС-27. В периода 2004-2016 г. се наблюдава положителна тенденция и нивата на изследвания индикатор намаляват.</w:t>
      </w:r>
    </w:p>
    <w:p w14:paraId="66602929" w14:textId="720A443F" w:rsidR="00AD6BC2" w:rsidRDefault="00AD6BC2" w:rsidP="00857750">
      <w:pPr>
        <w:spacing w:after="120" w:line="276" w:lineRule="auto"/>
        <w:jc w:val="both"/>
        <w:rPr>
          <w:rFonts w:ascii="Times New Roman" w:hAnsi="Times New Roman" w:cs="Times New Roman"/>
          <w:sz w:val="24"/>
          <w:szCs w:val="24"/>
        </w:rPr>
      </w:pPr>
      <w:r w:rsidRPr="00AD6BC2">
        <w:rPr>
          <w:rFonts w:ascii="Times New Roman" w:hAnsi="Times New Roman" w:cs="Times New Roman"/>
          <w:sz w:val="24"/>
          <w:szCs w:val="24"/>
        </w:rPr>
        <w:t>Тенденциите по отношение на производствените отпадъци средно за България</w:t>
      </w:r>
      <w:r>
        <w:rPr>
          <w:rFonts w:ascii="Times New Roman" w:hAnsi="Times New Roman" w:cs="Times New Roman"/>
          <w:sz w:val="24"/>
          <w:szCs w:val="24"/>
        </w:rPr>
        <w:t xml:space="preserve"> и за община </w:t>
      </w:r>
      <w:r w:rsidR="00CB2F1D">
        <w:rPr>
          <w:rFonts w:ascii="Times New Roman" w:hAnsi="Times New Roman" w:cs="Times New Roman"/>
          <w:sz w:val="24"/>
          <w:szCs w:val="24"/>
        </w:rPr>
        <w:t>Разград</w:t>
      </w:r>
      <w:r w:rsidRPr="00AD6BC2">
        <w:rPr>
          <w:rFonts w:ascii="Times New Roman" w:hAnsi="Times New Roman" w:cs="Times New Roman"/>
          <w:sz w:val="24"/>
          <w:szCs w:val="24"/>
        </w:rPr>
        <w:t xml:space="preserve"> са сходни – до средата на разглеждания период стойностите на показателите намаляват както средно за ЕС, така и в България, като в България стойността на показателя намалява с по-бързи темпове. През последните анализирани години се отбелязва ръст в количествата производствени отпадъци, като той е по-отчетлив в България</w:t>
      </w:r>
      <w:r>
        <w:rPr>
          <w:rFonts w:ascii="Times New Roman" w:hAnsi="Times New Roman" w:cs="Times New Roman"/>
          <w:sz w:val="24"/>
          <w:szCs w:val="24"/>
        </w:rPr>
        <w:t>.</w:t>
      </w:r>
    </w:p>
    <w:p w14:paraId="4D710C0F" w14:textId="443D1C6B" w:rsidR="00AD6BC2" w:rsidRDefault="00AD6BC2" w:rsidP="00857750">
      <w:pPr>
        <w:spacing w:after="120" w:line="276" w:lineRule="auto"/>
        <w:jc w:val="both"/>
        <w:rPr>
          <w:rFonts w:ascii="Times New Roman" w:hAnsi="Times New Roman" w:cs="Times New Roman"/>
          <w:i/>
          <w:sz w:val="24"/>
          <w:szCs w:val="24"/>
        </w:rPr>
      </w:pPr>
      <w:r w:rsidRPr="00AD6BC2">
        <w:rPr>
          <w:rFonts w:ascii="Times New Roman" w:hAnsi="Times New Roman" w:cs="Times New Roman"/>
          <w:i/>
          <w:sz w:val="24"/>
          <w:szCs w:val="24"/>
        </w:rPr>
        <w:t>Основни изводи</w:t>
      </w:r>
    </w:p>
    <w:p w14:paraId="77780DA8" w14:textId="0B01EDDD" w:rsidR="00AD6BC2" w:rsidRPr="00EC1B32" w:rsidRDefault="00AD6BC2" w:rsidP="00857750">
      <w:pPr>
        <w:tabs>
          <w:tab w:val="left" w:pos="284"/>
        </w:tabs>
        <w:spacing w:after="120" w:line="276" w:lineRule="auto"/>
        <w:jc w:val="both"/>
        <w:rPr>
          <w:rFonts w:ascii="Times New Roman" w:hAnsi="Times New Roman" w:cs="Times New Roman"/>
          <w:sz w:val="24"/>
          <w:szCs w:val="24"/>
        </w:rPr>
      </w:pPr>
      <w:r w:rsidRPr="00EC1B32">
        <w:rPr>
          <w:rFonts w:ascii="Times New Roman" w:hAnsi="Times New Roman" w:cs="Times New Roman"/>
          <w:sz w:val="24"/>
          <w:szCs w:val="24"/>
        </w:rPr>
        <w:t>Анализът на съществуващото положение на производствените отпадъци дава възможност да се изведат следните основни изводи:</w:t>
      </w:r>
    </w:p>
    <w:p w14:paraId="498BFD71" w14:textId="5BB9351A" w:rsidR="005E11E2" w:rsidRPr="00EC1B32" w:rsidRDefault="005E11E2" w:rsidP="00213855">
      <w:pPr>
        <w:pStyle w:val="ListParagraph"/>
        <w:numPr>
          <w:ilvl w:val="0"/>
          <w:numId w:val="2"/>
        </w:numPr>
        <w:tabs>
          <w:tab w:val="left" w:pos="284"/>
        </w:tabs>
        <w:spacing w:after="120" w:line="276" w:lineRule="auto"/>
        <w:ind w:left="0" w:firstLine="0"/>
        <w:jc w:val="both"/>
        <w:rPr>
          <w:rFonts w:ascii="Times New Roman" w:hAnsi="Times New Roman" w:cs="Times New Roman"/>
          <w:sz w:val="24"/>
          <w:szCs w:val="24"/>
        </w:rPr>
      </w:pPr>
      <w:r w:rsidRPr="00EC1B32">
        <w:rPr>
          <w:rFonts w:ascii="Times New Roman" w:hAnsi="Times New Roman" w:cs="Times New Roman"/>
          <w:sz w:val="24"/>
          <w:szCs w:val="24"/>
        </w:rPr>
        <w:t xml:space="preserve">В периода </w:t>
      </w:r>
      <w:r w:rsidR="00EC1B32" w:rsidRPr="00EC1B32">
        <w:rPr>
          <w:rFonts w:ascii="Times New Roman" w:hAnsi="Times New Roman" w:cs="Times New Roman"/>
          <w:sz w:val="24"/>
          <w:szCs w:val="24"/>
        </w:rPr>
        <w:t>2014</w:t>
      </w:r>
      <w:r w:rsidRPr="00EC1B32">
        <w:rPr>
          <w:rFonts w:ascii="Times New Roman" w:hAnsi="Times New Roman" w:cs="Times New Roman"/>
          <w:sz w:val="24"/>
          <w:szCs w:val="24"/>
        </w:rPr>
        <w:t>-</w:t>
      </w:r>
      <w:r w:rsidR="00EC1B32" w:rsidRPr="00EC1B32">
        <w:rPr>
          <w:rFonts w:ascii="Times New Roman" w:hAnsi="Times New Roman" w:cs="Times New Roman"/>
          <w:sz w:val="24"/>
          <w:szCs w:val="24"/>
        </w:rPr>
        <w:t>2019</w:t>
      </w:r>
      <w:r w:rsidRPr="00EC1B32">
        <w:rPr>
          <w:rFonts w:ascii="Times New Roman" w:hAnsi="Times New Roman" w:cs="Times New Roman"/>
          <w:sz w:val="24"/>
          <w:szCs w:val="24"/>
        </w:rPr>
        <w:t xml:space="preserve"> г. се наблюдава тенденция на </w:t>
      </w:r>
      <w:r w:rsidR="00EC1B32" w:rsidRPr="00EC1B32">
        <w:rPr>
          <w:rFonts w:ascii="Times New Roman" w:hAnsi="Times New Roman" w:cs="Times New Roman"/>
          <w:sz w:val="24"/>
          <w:szCs w:val="24"/>
        </w:rPr>
        <w:t>намаляване</w:t>
      </w:r>
      <w:r w:rsidRPr="00EC1B32">
        <w:rPr>
          <w:rFonts w:ascii="Times New Roman" w:hAnsi="Times New Roman" w:cs="Times New Roman"/>
          <w:sz w:val="24"/>
          <w:szCs w:val="24"/>
        </w:rPr>
        <w:t xml:space="preserve"> на количеството на образуваните </w:t>
      </w:r>
      <w:r w:rsidR="00EC1B32" w:rsidRPr="00EC1B32">
        <w:rPr>
          <w:rFonts w:ascii="Times New Roman" w:hAnsi="Times New Roman" w:cs="Times New Roman"/>
          <w:sz w:val="24"/>
          <w:szCs w:val="24"/>
        </w:rPr>
        <w:t>неопасни</w:t>
      </w:r>
      <w:r w:rsidRPr="00EC1B32">
        <w:rPr>
          <w:rFonts w:ascii="Times New Roman" w:hAnsi="Times New Roman" w:cs="Times New Roman"/>
          <w:sz w:val="24"/>
          <w:szCs w:val="24"/>
        </w:rPr>
        <w:t xml:space="preserve"> отпадъци на територията на община </w:t>
      </w:r>
      <w:r w:rsidR="00EC1B32" w:rsidRPr="00EC1B32">
        <w:rPr>
          <w:rFonts w:ascii="Times New Roman" w:hAnsi="Times New Roman" w:cs="Times New Roman"/>
          <w:sz w:val="24"/>
          <w:szCs w:val="24"/>
        </w:rPr>
        <w:t>Разград</w:t>
      </w:r>
      <w:r w:rsidRPr="00EC1B32">
        <w:rPr>
          <w:rFonts w:ascii="Times New Roman" w:hAnsi="Times New Roman" w:cs="Times New Roman"/>
          <w:sz w:val="24"/>
          <w:szCs w:val="24"/>
        </w:rPr>
        <w:t xml:space="preserve"> с </w:t>
      </w:r>
      <w:r w:rsidR="00EC1B32" w:rsidRPr="00EC1B32">
        <w:rPr>
          <w:rFonts w:ascii="Times New Roman" w:hAnsi="Times New Roman" w:cs="Times New Roman"/>
          <w:sz w:val="24"/>
          <w:szCs w:val="24"/>
        </w:rPr>
        <w:t>44,8</w:t>
      </w:r>
      <w:r w:rsidRPr="00EC1B32">
        <w:rPr>
          <w:rFonts w:ascii="Times New Roman" w:hAnsi="Times New Roman" w:cs="Times New Roman"/>
          <w:sz w:val="24"/>
          <w:szCs w:val="24"/>
        </w:rPr>
        <w:t xml:space="preserve"> %. (източник ИАОС).</w:t>
      </w:r>
    </w:p>
    <w:p w14:paraId="1A86B63D" w14:textId="0388606A" w:rsidR="005E11E2" w:rsidRPr="00EC1B32" w:rsidRDefault="005E11E2" w:rsidP="00213855">
      <w:pPr>
        <w:pStyle w:val="ListParagraph"/>
        <w:numPr>
          <w:ilvl w:val="0"/>
          <w:numId w:val="2"/>
        </w:numPr>
        <w:tabs>
          <w:tab w:val="left" w:pos="284"/>
        </w:tabs>
        <w:spacing w:after="120" w:line="276" w:lineRule="auto"/>
        <w:ind w:left="0" w:firstLine="0"/>
        <w:jc w:val="both"/>
        <w:rPr>
          <w:rFonts w:ascii="Times New Roman" w:hAnsi="Times New Roman" w:cs="Times New Roman"/>
          <w:sz w:val="24"/>
          <w:szCs w:val="24"/>
        </w:rPr>
      </w:pPr>
      <w:r w:rsidRPr="00EC1B32">
        <w:rPr>
          <w:rFonts w:ascii="Times New Roman" w:hAnsi="Times New Roman" w:cs="Times New Roman"/>
          <w:sz w:val="24"/>
          <w:szCs w:val="24"/>
        </w:rPr>
        <w:t>Най-голям дял за територията на общината</w:t>
      </w:r>
      <w:r w:rsidR="00EC1B32" w:rsidRPr="00EC1B32">
        <w:rPr>
          <w:rFonts w:ascii="Times New Roman" w:hAnsi="Times New Roman" w:cs="Times New Roman"/>
          <w:sz w:val="24"/>
          <w:szCs w:val="24"/>
        </w:rPr>
        <w:t xml:space="preserve"> към 2014 година</w:t>
      </w:r>
      <w:r w:rsidRPr="00EC1B32">
        <w:rPr>
          <w:rFonts w:ascii="Times New Roman" w:hAnsi="Times New Roman" w:cs="Times New Roman"/>
          <w:sz w:val="24"/>
          <w:szCs w:val="24"/>
        </w:rPr>
        <w:t xml:space="preserve"> са отпадъците, образувани от селското стопанство, градинското растениевъдство, отглеждането на аквакултури, горското, ловното и рибното стопанство, производството и преработването на хранителни продукти. За разглеждания период отпадъците само от този отрасъл са </w:t>
      </w:r>
      <w:r w:rsidR="00EC1B32" w:rsidRPr="00EC1B32">
        <w:rPr>
          <w:rFonts w:ascii="Times New Roman" w:hAnsi="Times New Roman" w:cs="Times New Roman"/>
          <w:sz w:val="24"/>
          <w:szCs w:val="24"/>
        </w:rPr>
        <w:t>намалели</w:t>
      </w:r>
      <w:r w:rsidRPr="00EC1B32">
        <w:rPr>
          <w:rFonts w:ascii="Times New Roman" w:hAnsi="Times New Roman" w:cs="Times New Roman"/>
          <w:sz w:val="24"/>
          <w:szCs w:val="24"/>
        </w:rPr>
        <w:t xml:space="preserve"> с </w:t>
      </w:r>
      <w:r w:rsidR="00EC1B32" w:rsidRPr="00EC1B32">
        <w:rPr>
          <w:rFonts w:ascii="Times New Roman" w:hAnsi="Times New Roman" w:cs="Times New Roman"/>
          <w:sz w:val="24"/>
          <w:szCs w:val="24"/>
        </w:rPr>
        <w:t>95,6</w:t>
      </w:r>
      <w:r w:rsidRPr="00EC1B32">
        <w:rPr>
          <w:rFonts w:ascii="Times New Roman" w:hAnsi="Times New Roman" w:cs="Times New Roman"/>
          <w:sz w:val="24"/>
          <w:szCs w:val="24"/>
        </w:rPr>
        <w:t>%</w:t>
      </w:r>
      <w:r w:rsidR="00EC1B32" w:rsidRPr="00EC1B32">
        <w:rPr>
          <w:rFonts w:ascii="Times New Roman" w:hAnsi="Times New Roman" w:cs="Times New Roman"/>
          <w:sz w:val="24"/>
          <w:szCs w:val="24"/>
        </w:rPr>
        <w:t xml:space="preserve"> към 2019 година</w:t>
      </w:r>
      <w:r w:rsidRPr="00EC1B32">
        <w:rPr>
          <w:rFonts w:ascii="Times New Roman" w:hAnsi="Times New Roman" w:cs="Times New Roman"/>
          <w:sz w:val="24"/>
          <w:szCs w:val="24"/>
        </w:rPr>
        <w:t>.</w:t>
      </w:r>
    </w:p>
    <w:p w14:paraId="21E784AC" w14:textId="6C4EF990" w:rsidR="00EC1B32" w:rsidRPr="00EC1B32" w:rsidRDefault="00EC1B32" w:rsidP="00213855">
      <w:pPr>
        <w:pStyle w:val="ListParagraph"/>
        <w:numPr>
          <w:ilvl w:val="0"/>
          <w:numId w:val="2"/>
        </w:numPr>
        <w:tabs>
          <w:tab w:val="left" w:pos="284"/>
        </w:tabs>
        <w:spacing w:after="120" w:line="276" w:lineRule="auto"/>
        <w:ind w:left="0" w:firstLine="0"/>
        <w:jc w:val="both"/>
        <w:rPr>
          <w:rFonts w:ascii="Times New Roman" w:hAnsi="Times New Roman" w:cs="Times New Roman"/>
          <w:sz w:val="24"/>
          <w:szCs w:val="24"/>
        </w:rPr>
      </w:pPr>
      <w:r w:rsidRPr="00EC1B32">
        <w:rPr>
          <w:rFonts w:ascii="Times New Roman" w:hAnsi="Times New Roman" w:cs="Times New Roman"/>
          <w:sz w:val="24"/>
          <w:szCs w:val="24"/>
        </w:rPr>
        <w:t>през 2019 година най-голям дял заемат вече отпадъците от формоване, физична и механична повърхностна обработка на метали и пластмаси, които увеличават количествата си спрямо 2014 година с 37,8%.</w:t>
      </w:r>
    </w:p>
    <w:p w14:paraId="3D0A0200" w14:textId="77777777" w:rsidR="005E11E2" w:rsidRPr="00EC1B32" w:rsidRDefault="005E11E2" w:rsidP="00213855">
      <w:pPr>
        <w:pStyle w:val="ListParagraph"/>
        <w:numPr>
          <w:ilvl w:val="0"/>
          <w:numId w:val="2"/>
        </w:numPr>
        <w:tabs>
          <w:tab w:val="left" w:pos="284"/>
        </w:tabs>
        <w:spacing w:after="120" w:line="276" w:lineRule="auto"/>
        <w:ind w:left="0" w:firstLine="0"/>
        <w:jc w:val="both"/>
        <w:rPr>
          <w:rFonts w:ascii="Times New Roman" w:hAnsi="Times New Roman" w:cs="Times New Roman"/>
          <w:sz w:val="24"/>
          <w:szCs w:val="24"/>
        </w:rPr>
      </w:pPr>
      <w:r w:rsidRPr="00EC1B32">
        <w:rPr>
          <w:rFonts w:ascii="Times New Roman" w:hAnsi="Times New Roman" w:cs="Times New Roman"/>
          <w:sz w:val="24"/>
          <w:szCs w:val="24"/>
        </w:rPr>
        <w:t>По отношение на показателя образувани производствени и строителни отпадъци на жител, стойностите на показателя и тенденциите са по-благоприятни от средноевропейските показатели.</w:t>
      </w:r>
    </w:p>
    <w:p w14:paraId="53B0EF99" w14:textId="0D4C81A2" w:rsidR="00AD6BC2" w:rsidRPr="00EC1B32" w:rsidRDefault="001964B9" w:rsidP="00857750">
      <w:pPr>
        <w:tabs>
          <w:tab w:val="left" w:pos="284"/>
        </w:tabs>
        <w:spacing w:after="120" w:line="276" w:lineRule="auto"/>
        <w:jc w:val="both"/>
        <w:rPr>
          <w:rFonts w:ascii="Times New Roman" w:hAnsi="Times New Roman" w:cs="Times New Roman"/>
          <w:b/>
          <w:color w:val="538135" w:themeColor="accent6" w:themeShade="BF"/>
          <w:sz w:val="24"/>
          <w:szCs w:val="24"/>
        </w:rPr>
      </w:pPr>
      <w:r w:rsidRPr="00EC1B32">
        <w:rPr>
          <w:rFonts w:ascii="Times New Roman" w:hAnsi="Times New Roman" w:cs="Times New Roman"/>
          <w:b/>
          <w:color w:val="538135" w:themeColor="accent6" w:themeShade="BF"/>
          <w:sz w:val="24"/>
          <w:szCs w:val="24"/>
        </w:rPr>
        <w:t>Строителни отпадъци</w:t>
      </w:r>
    </w:p>
    <w:p w14:paraId="2D3F6150" w14:textId="77777777" w:rsidR="001E33FF" w:rsidRDefault="001964B9" w:rsidP="00857750">
      <w:pPr>
        <w:tabs>
          <w:tab w:val="left" w:pos="284"/>
        </w:tabs>
        <w:spacing w:after="120" w:line="276" w:lineRule="auto"/>
        <w:jc w:val="both"/>
        <w:rPr>
          <w:rFonts w:ascii="Times New Roman" w:hAnsi="Times New Roman" w:cs="Times New Roman"/>
          <w:sz w:val="24"/>
          <w:szCs w:val="24"/>
        </w:rPr>
      </w:pPr>
      <w:r w:rsidRPr="001964B9">
        <w:rPr>
          <w:rFonts w:ascii="Times New Roman" w:hAnsi="Times New Roman" w:cs="Times New Roman"/>
          <w:sz w:val="24"/>
          <w:szCs w:val="24"/>
        </w:rPr>
        <w:t>Анализът се стреми да даде отговор на следните въпроси:</w:t>
      </w:r>
    </w:p>
    <w:p w14:paraId="16ADE189" w14:textId="246C29AE" w:rsidR="001E33FF" w:rsidRDefault="001964B9" w:rsidP="00213855">
      <w:pPr>
        <w:pStyle w:val="ListParagraph"/>
        <w:numPr>
          <w:ilvl w:val="0"/>
          <w:numId w:val="2"/>
        </w:numPr>
        <w:tabs>
          <w:tab w:val="left" w:pos="284"/>
        </w:tabs>
        <w:spacing w:after="120" w:line="276" w:lineRule="auto"/>
        <w:ind w:left="0" w:firstLine="0"/>
        <w:jc w:val="both"/>
        <w:rPr>
          <w:rFonts w:ascii="Times New Roman" w:hAnsi="Times New Roman" w:cs="Times New Roman"/>
          <w:sz w:val="24"/>
          <w:szCs w:val="24"/>
        </w:rPr>
      </w:pPr>
      <w:r w:rsidRPr="001E33FF">
        <w:rPr>
          <w:rFonts w:ascii="Times New Roman" w:hAnsi="Times New Roman" w:cs="Times New Roman"/>
          <w:sz w:val="24"/>
          <w:szCs w:val="24"/>
        </w:rPr>
        <w:t xml:space="preserve">Какви са количествата на образуваните и оползотворени строителни отпадъци </w:t>
      </w:r>
      <w:r w:rsidR="001E33FF">
        <w:rPr>
          <w:rFonts w:ascii="Times New Roman" w:hAnsi="Times New Roman" w:cs="Times New Roman"/>
          <w:sz w:val="24"/>
          <w:szCs w:val="24"/>
        </w:rPr>
        <w:t xml:space="preserve">на територията на община </w:t>
      </w:r>
      <w:r w:rsidR="00EC1B32">
        <w:rPr>
          <w:rFonts w:ascii="Times New Roman" w:hAnsi="Times New Roman" w:cs="Times New Roman"/>
          <w:sz w:val="24"/>
          <w:szCs w:val="24"/>
        </w:rPr>
        <w:t>Разград</w:t>
      </w:r>
      <w:r w:rsidR="00DF6D4A">
        <w:rPr>
          <w:rFonts w:ascii="Times New Roman" w:hAnsi="Times New Roman" w:cs="Times New Roman"/>
          <w:sz w:val="24"/>
          <w:szCs w:val="24"/>
        </w:rPr>
        <w:t>?</w:t>
      </w:r>
    </w:p>
    <w:p w14:paraId="0F752C7A" w14:textId="6C1E35C7" w:rsidR="001E33FF" w:rsidRDefault="001964B9" w:rsidP="00213855">
      <w:pPr>
        <w:pStyle w:val="ListParagraph"/>
        <w:numPr>
          <w:ilvl w:val="0"/>
          <w:numId w:val="2"/>
        </w:numPr>
        <w:tabs>
          <w:tab w:val="left" w:pos="284"/>
        </w:tabs>
        <w:spacing w:after="120" w:line="276" w:lineRule="auto"/>
        <w:ind w:left="0" w:firstLine="0"/>
        <w:jc w:val="both"/>
        <w:rPr>
          <w:rFonts w:ascii="Times New Roman" w:hAnsi="Times New Roman" w:cs="Times New Roman"/>
          <w:sz w:val="24"/>
          <w:szCs w:val="24"/>
        </w:rPr>
      </w:pPr>
      <w:r w:rsidRPr="001E33FF">
        <w:rPr>
          <w:rFonts w:ascii="Times New Roman" w:hAnsi="Times New Roman" w:cs="Times New Roman"/>
          <w:sz w:val="24"/>
          <w:szCs w:val="24"/>
        </w:rPr>
        <w:lastRenderedPageBreak/>
        <w:t xml:space="preserve">Кои са основните източници на строителни отпадъци </w:t>
      </w:r>
      <w:r w:rsidR="001E33FF">
        <w:rPr>
          <w:rFonts w:ascii="Times New Roman" w:hAnsi="Times New Roman" w:cs="Times New Roman"/>
          <w:sz w:val="24"/>
          <w:szCs w:val="24"/>
        </w:rPr>
        <w:t xml:space="preserve">на територията на община </w:t>
      </w:r>
      <w:r w:rsidR="00EC1B32" w:rsidRPr="00EC1B32">
        <w:rPr>
          <w:rFonts w:ascii="Times New Roman" w:hAnsi="Times New Roman" w:cs="Times New Roman"/>
          <w:sz w:val="24"/>
          <w:szCs w:val="24"/>
        </w:rPr>
        <w:t>Разград</w:t>
      </w:r>
      <w:r w:rsidR="00DF6D4A">
        <w:rPr>
          <w:rFonts w:ascii="Times New Roman" w:hAnsi="Times New Roman" w:cs="Times New Roman"/>
          <w:sz w:val="24"/>
          <w:szCs w:val="24"/>
        </w:rPr>
        <w:t>?</w:t>
      </w:r>
    </w:p>
    <w:p w14:paraId="45E4AD4E" w14:textId="3A971559" w:rsidR="00AD6BC2" w:rsidRPr="001E33FF" w:rsidRDefault="001964B9" w:rsidP="00213855">
      <w:pPr>
        <w:pStyle w:val="ListParagraph"/>
        <w:numPr>
          <w:ilvl w:val="0"/>
          <w:numId w:val="2"/>
        </w:numPr>
        <w:tabs>
          <w:tab w:val="left" w:pos="284"/>
        </w:tabs>
        <w:spacing w:after="120" w:line="276" w:lineRule="auto"/>
        <w:ind w:left="0" w:firstLine="0"/>
        <w:jc w:val="both"/>
        <w:rPr>
          <w:rFonts w:ascii="Times New Roman" w:hAnsi="Times New Roman" w:cs="Times New Roman"/>
          <w:sz w:val="24"/>
          <w:szCs w:val="24"/>
        </w:rPr>
      </w:pPr>
      <w:r w:rsidRPr="001E33FF">
        <w:rPr>
          <w:rFonts w:ascii="Times New Roman" w:hAnsi="Times New Roman" w:cs="Times New Roman"/>
          <w:sz w:val="24"/>
          <w:szCs w:val="24"/>
        </w:rPr>
        <w:t xml:space="preserve">Каква е ситуацията в </w:t>
      </w:r>
      <w:r w:rsidR="00DF6D4A">
        <w:rPr>
          <w:rFonts w:ascii="Times New Roman" w:hAnsi="Times New Roman" w:cs="Times New Roman"/>
          <w:sz w:val="24"/>
          <w:szCs w:val="24"/>
        </w:rPr>
        <w:t xml:space="preserve">община </w:t>
      </w:r>
      <w:r w:rsidR="00EC1B32" w:rsidRPr="00EC1B32">
        <w:rPr>
          <w:rFonts w:ascii="Times New Roman" w:hAnsi="Times New Roman" w:cs="Times New Roman"/>
          <w:sz w:val="24"/>
          <w:szCs w:val="24"/>
        </w:rPr>
        <w:t xml:space="preserve">Разград </w:t>
      </w:r>
      <w:r w:rsidRPr="001E33FF">
        <w:rPr>
          <w:rFonts w:ascii="Times New Roman" w:hAnsi="Times New Roman" w:cs="Times New Roman"/>
          <w:sz w:val="24"/>
          <w:szCs w:val="24"/>
        </w:rPr>
        <w:t xml:space="preserve">относно показателя строителни отпадъци на глава от населението в сравнение със </w:t>
      </w:r>
      <w:r w:rsidR="001E33FF">
        <w:rPr>
          <w:rFonts w:ascii="Times New Roman" w:hAnsi="Times New Roman" w:cs="Times New Roman"/>
          <w:sz w:val="24"/>
          <w:szCs w:val="24"/>
        </w:rPr>
        <w:t>страната.</w:t>
      </w:r>
    </w:p>
    <w:p w14:paraId="70D95250" w14:textId="3D2B3343" w:rsidR="00AD6BC2" w:rsidRDefault="001964B9" w:rsidP="00857750">
      <w:pPr>
        <w:tabs>
          <w:tab w:val="left" w:pos="284"/>
        </w:tabs>
        <w:spacing w:after="120" w:line="276" w:lineRule="auto"/>
        <w:jc w:val="both"/>
        <w:rPr>
          <w:rFonts w:ascii="Times New Roman" w:hAnsi="Times New Roman" w:cs="Times New Roman"/>
          <w:i/>
          <w:sz w:val="24"/>
          <w:szCs w:val="24"/>
        </w:rPr>
      </w:pPr>
      <w:r w:rsidRPr="001964B9">
        <w:rPr>
          <w:rFonts w:ascii="Times New Roman" w:hAnsi="Times New Roman" w:cs="Times New Roman"/>
          <w:i/>
          <w:sz w:val="24"/>
          <w:szCs w:val="24"/>
        </w:rPr>
        <w:t>Определение</w:t>
      </w:r>
    </w:p>
    <w:p w14:paraId="5C37C41E" w14:textId="085CA7F7" w:rsidR="00AD6BC2" w:rsidRPr="001964B9" w:rsidRDefault="00D369E5" w:rsidP="00857750">
      <w:pPr>
        <w:tabs>
          <w:tab w:val="left" w:pos="284"/>
        </w:tabs>
        <w:spacing w:after="120" w:line="276" w:lineRule="auto"/>
        <w:jc w:val="both"/>
        <w:rPr>
          <w:rFonts w:ascii="Times New Roman" w:hAnsi="Times New Roman" w:cs="Times New Roman"/>
          <w:sz w:val="24"/>
          <w:szCs w:val="24"/>
        </w:rPr>
      </w:pPr>
      <w:r>
        <w:rPr>
          <w:rFonts w:ascii="Times New Roman" w:hAnsi="Times New Roman" w:cs="Times New Roman"/>
          <w:sz w:val="24"/>
          <w:szCs w:val="24"/>
        </w:rPr>
        <w:t>Съгласно ЗУО „строителни отпадъци“</w:t>
      </w:r>
      <w:r w:rsidR="001964B9" w:rsidRPr="001964B9">
        <w:rPr>
          <w:rFonts w:ascii="Times New Roman" w:hAnsi="Times New Roman" w:cs="Times New Roman"/>
          <w:sz w:val="24"/>
          <w:szCs w:val="24"/>
        </w:rPr>
        <w:t xml:space="preserve"> са отпадъците от строителство и разрушаване, съответстващи на кодовете отпадъци, посочени в глава 17 от Индекс към Решение 2000/532/EО на Комисията от 3 май 2000 г. за замяна на Решение 94/3/ЕО за установяване на списък на отпадъците в съответствие с член 1, буква "а)" от Директива 75/442/ЕИО на Съвета относно отпадъците и Решение 94/904/ЕО на Съвета за установяване на списък на опасните отпадъци в съответствие с член 1, параграф 4 от Директива 91/689/ЕИО на Съвета относно опасните отпадъци и следващите му изменения.</w:t>
      </w:r>
    </w:p>
    <w:p w14:paraId="26C03108" w14:textId="65A473A0" w:rsidR="001D07E9" w:rsidRPr="001D07E9" w:rsidRDefault="001D07E9" w:rsidP="00857750">
      <w:pPr>
        <w:spacing w:after="120" w:line="276" w:lineRule="auto"/>
        <w:jc w:val="both"/>
        <w:rPr>
          <w:rFonts w:ascii="Times New Roman" w:hAnsi="Times New Roman" w:cs="Times New Roman"/>
          <w:i/>
          <w:sz w:val="24"/>
          <w:szCs w:val="24"/>
        </w:rPr>
      </w:pPr>
      <w:r w:rsidRPr="001D07E9">
        <w:rPr>
          <w:rFonts w:ascii="Times New Roman" w:hAnsi="Times New Roman" w:cs="Times New Roman"/>
          <w:i/>
          <w:sz w:val="24"/>
          <w:szCs w:val="24"/>
        </w:rPr>
        <w:t>Национален стратегически пла</w:t>
      </w:r>
      <w:r>
        <w:rPr>
          <w:rFonts w:ascii="Times New Roman" w:hAnsi="Times New Roman" w:cs="Times New Roman"/>
          <w:i/>
          <w:sz w:val="24"/>
          <w:szCs w:val="24"/>
        </w:rPr>
        <w:t xml:space="preserve">н за управление на отпадъци от </w:t>
      </w:r>
      <w:r w:rsidRPr="001D07E9">
        <w:rPr>
          <w:rFonts w:ascii="Times New Roman" w:hAnsi="Times New Roman" w:cs="Times New Roman"/>
          <w:i/>
          <w:sz w:val="24"/>
          <w:szCs w:val="24"/>
        </w:rPr>
        <w:t xml:space="preserve">строителство и </w:t>
      </w:r>
      <w:r w:rsidR="00D369E5">
        <w:rPr>
          <w:rFonts w:ascii="Times New Roman" w:hAnsi="Times New Roman" w:cs="Times New Roman"/>
          <w:i/>
          <w:sz w:val="24"/>
          <w:szCs w:val="24"/>
        </w:rPr>
        <w:t>разрушаване на територията на Р</w:t>
      </w:r>
      <w:r w:rsidRPr="001D07E9">
        <w:rPr>
          <w:rFonts w:ascii="Times New Roman" w:hAnsi="Times New Roman" w:cs="Times New Roman"/>
          <w:i/>
          <w:sz w:val="24"/>
          <w:szCs w:val="24"/>
        </w:rPr>
        <w:t xml:space="preserve"> България за периода 2011-2020 г. </w:t>
      </w:r>
    </w:p>
    <w:p w14:paraId="3625CD62" w14:textId="75E4F51A" w:rsidR="001D07E9" w:rsidRPr="001D07E9" w:rsidRDefault="001D07E9" w:rsidP="00857750">
      <w:pPr>
        <w:spacing w:after="120" w:line="276" w:lineRule="auto"/>
        <w:jc w:val="both"/>
        <w:rPr>
          <w:rFonts w:ascii="Times New Roman" w:hAnsi="Times New Roman" w:cs="Times New Roman"/>
          <w:sz w:val="24"/>
          <w:szCs w:val="24"/>
        </w:rPr>
      </w:pPr>
      <w:r w:rsidRPr="001D07E9">
        <w:rPr>
          <w:rFonts w:ascii="Times New Roman" w:hAnsi="Times New Roman" w:cs="Times New Roman"/>
          <w:sz w:val="24"/>
          <w:szCs w:val="24"/>
        </w:rPr>
        <w:t xml:space="preserve">Основната стратегическа цел, която е поставена в Национален стратегически план за управление на отпадъци от строителство и </w:t>
      </w:r>
      <w:r w:rsidR="00D369E5">
        <w:rPr>
          <w:rFonts w:ascii="Times New Roman" w:hAnsi="Times New Roman" w:cs="Times New Roman"/>
          <w:sz w:val="24"/>
          <w:szCs w:val="24"/>
        </w:rPr>
        <w:t>разрушаване на територията на Р</w:t>
      </w:r>
      <w:r w:rsidRPr="001D07E9">
        <w:rPr>
          <w:rFonts w:ascii="Times New Roman" w:hAnsi="Times New Roman" w:cs="Times New Roman"/>
          <w:sz w:val="24"/>
          <w:szCs w:val="24"/>
        </w:rPr>
        <w:t xml:space="preserve"> България за периода 2011-2020 г., е до 2020 г. в България да бъде изградена развита система за управление на отпадъците от строителство и разрушаване (ОСР), която да осигури не по-малко от 70% икономически целесъобразно рециклиране на отпадъците, образувани в резултат на строителните дейности. По този начин България ще отговори на изискванията, съгласно Рамк</w:t>
      </w:r>
      <w:r w:rsidR="00D369E5">
        <w:rPr>
          <w:rFonts w:ascii="Times New Roman" w:hAnsi="Times New Roman" w:cs="Times New Roman"/>
          <w:sz w:val="24"/>
          <w:szCs w:val="24"/>
        </w:rPr>
        <w:t>овата Директива за отпадъците.</w:t>
      </w:r>
    </w:p>
    <w:p w14:paraId="6344FB65" w14:textId="54685D05" w:rsidR="001D07E9" w:rsidRPr="001D07E9" w:rsidRDefault="001D07E9" w:rsidP="00857750">
      <w:pPr>
        <w:spacing w:after="120" w:line="276" w:lineRule="auto"/>
        <w:jc w:val="both"/>
        <w:rPr>
          <w:rFonts w:ascii="Times New Roman" w:hAnsi="Times New Roman" w:cs="Times New Roman"/>
          <w:sz w:val="24"/>
          <w:szCs w:val="24"/>
        </w:rPr>
      </w:pPr>
      <w:r w:rsidRPr="001D07E9">
        <w:rPr>
          <w:rFonts w:ascii="Times New Roman" w:hAnsi="Times New Roman" w:cs="Times New Roman"/>
          <w:sz w:val="24"/>
          <w:szCs w:val="24"/>
        </w:rPr>
        <w:t>Други важни стратегически цели са предотвратяването и намаляването на количеството на образуваните ОСР, като по този начин се намалява необходимостта от изграждането на нови депа и други съоръжения за строителни отпадъци. Предвижда се въвеждане на практики за селективно разрушаване, както и събиране и съхраняване на ОСР на строителната площадка по начин, осигуряващ в максимална степен тяхното последващо икономически и технически целесъобразно рециклиране и оползотворяване. Подчертава се необходимостта от създаване на условия за разширяване на пазара на рециклираните строителни материали, увеличаване на инвестициите в с</w:t>
      </w:r>
      <w:r w:rsidR="00D369E5">
        <w:rPr>
          <w:rFonts w:ascii="Times New Roman" w:hAnsi="Times New Roman" w:cs="Times New Roman"/>
          <w:sz w:val="24"/>
          <w:szCs w:val="24"/>
        </w:rPr>
        <w:t>ектора и прилагане на принципа „замърсителят плаща“</w:t>
      </w:r>
      <w:r w:rsidRPr="001D07E9">
        <w:rPr>
          <w:rFonts w:ascii="Times New Roman" w:hAnsi="Times New Roman" w:cs="Times New Roman"/>
          <w:sz w:val="24"/>
          <w:szCs w:val="24"/>
        </w:rPr>
        <w:t xml:space="preserve"> при интегрирано управление на отпадъците. </w:t>
      </w:r>
    </w:p>
    <w:p w14:paraId="686D46E1" w14:textId="42C56BA6" w:rsidR="001D07E9" w:rsidRPr="001D07E9" w:rsidRDefault="001D07E9" w:rsidP="00857750">
      <w:pPr>
        <w:spacing w:after="120" w:line="276" w:lineRule="auto"/>
        <w:jc w:val="both"/>
        <w:rPr>
          <w:rFonts w:ascii="Times New Roman" w:hAnsi="Times New Roman" w:cs="Times New Roman"/>
          <w:sz w:val="24"/>
          <w:szCs w:val="24"/>
        </w:rPr>
      </w:pPr>
      <w:r w:rsidRPr="001D07E9">
        <w:rPr>
          <w:rFonts w:ascii="Times New Roman" w:hAnsi="Times New Roman" w:cs="Times New Roman"/>
          <w:sz w:val="24"/>
          <w:szCs w:val="24"/>
        </w:rPr>
        <w:t>В Националния стратегически план за управление на отпадъци от строителство и разрушаване са определени конкретни цели за оползотворяване и рециклиране на строителните отпадъци по години. Процентите са изчислени на база на наличните данни и направени в плана прогнози за обр</w:t>
      </w:r>
      <w:r w:rsidR="00D369E5">
        <w:rPr>
          <w:rFonts w:ascii="Times New Roman" w:hAnsi="Times New Roman" w:cs="Times New Roman"/>
          <w:sz w:val="24"/>
          <w:szCs w:val="24"/>
        </w:rPr>
        <w:t>азуваните строителни отпадъци.</w:t>
      </w:r>
    </w:p>
    <w:p w14:paraId="626B92E1" w14:textId="434502E0" w:rsidR="00AD6BC2" w:rsidRPr="001D07E9" w:rsidRDefault="001D07E9" w:rsidP="00857750">
      <w:pPr>
        <w:spacing w:after="120" w:line="276" w:lineRule="auto"/>
        <w:jc w:val="both"/>
        <w:rPr>
          <w:rFonts w:ascii="Times New Roman" w:hAnsi="Times New Roman" w:cs="Times New Roman"/>
          <w:sz w:val="24"/>
          <w:szCs w:val="24"/>
        </w:rPr>
      </w:pPr>
      <w:r w:rsidRPr="001D07E9">
        <w:rPr>
          <w:rFonts w:ascii="Times New Roman" w:hAnsi="Times New Roman" w:cs="Times New Roman"/>
          <w:sz w:val="24"/>
          <w:szCs w:val="24"/>
        </w:rPr>
        <w:lastRenderedPageBreak/>
        <w:t>Разработеното и прието национално законодателство по управление на строителните отпадъци осигури солидна основа и се основа изцяло на Националния стратегически план за управление на отпадъци от строителство и разрушаване до 2020 г.</w:t>
      </w:r>
    </w:p>
    <w:p w14:paraId="53EEB5BA" w14:textId="2ABF8930" w:rsidR="00AD6BC2" w:rsidRDefault="001D07E9" w:rsidP="00857750">
      <w:pPr>
        <w:spacing w:after="120" w:line="276" w:lineRule="auto"/>
        <w:jc w:val="both"/>
        <w:rPr>
          <w:rFonts w:ascii="Times New Roman" w:hAnsi="Times New Roman" w:cs="Times New Roman"/>
          <w:i/>
          <w:sz w:val="24"/>
          <w:szCs w:val="24"/>
        </w:rPr>
      </w:pPr>
      <w:r w:rsidRPr="001D07E9">
        <w:rPr>
          <w:rFonts w:ascii="Times New Roman" w:hAnsi="Times New Roman" w:cs="Times New Roman"/>
          <w:i/>
          <w:sz w:val="24"/>
          <w:szCs w:val="24"/>
        </w:rPr>
        <w:t>Национални цели за оп</w:t>
      </w:r>
      <w:r>
        <w:rPr>
          <w:rFonts w:ascii="Times New Roman" w:hAnsi="Times New Roman" w:cs="Times New Roman"/>
          <w:i/>
          <w:sz w:val="24"/>
          <w:szCs w:val="24"/>
        </w:rPr>
        <w:t xml:space="preserve">олзотворяване и рециклиране на </w:t>
      </w:r>
      <w:r w:rsidRPr="001D07E9">
        <w:rPr>
          <w:rFonts w:ascii="Times New Roman" w:hAnsi="Times New Roman" w:cs="Times New Roman"/>
          <w:i/>
          <w:sz w:val="24"/>
          <w:szCs w:val="24"/>
        </w:rPr>
        <w:t>строителни отпадъци</w:t>
      </w:r>
    </w:p>
    <w:p w14:paraId="1380BA03" w14:textId="102A03AF" w:rsidR="001D07E9" w:rsidRPr="001D07E9" w:rsidRDefault="001D07E9" w:rsidP="00857750">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Съгласно</w:t>
      </w:r>
      <w:r w:rsidRPr="001D07E9">
        <w:rPr>
          <w:rFonts w:ascii="Times New Roman" w:hAnsi="Times New Roman" w:cs="Times New Roman"/>
          <w:sz w:val="24"/>
          <w:szCs w:val="24"/>
        </w:rPr>
        <w:t xml:space="preserve"> ЗУО, който определя поетапно по години целите, за да се достигне крайната цел през 2020 г.: </w:t>
      </w:r>
    </w:p>
    <w:p w14:paraId="4C6CC647" w14:textId="77777777" w:rsidR="001D07E9" w:rsidRPr="001D07E9" w:rsidRDefault="001D07E9" w:rsidP="00857750">
      <w:pPr>
        <w:spacing w:after="120" w:line="276" w:lineRule="auto"/>
        <w:jc w:val="both"/>
        <w:rPr>
          <w:rFonts w:ascii="Times New Roman" w:hAnsi="Times New Roman" w:cs="Times New Roman"/>
          <w:sz w:val="24"/>
          <w:szCs w:val="24"/>
        </w:rPr>
      </w:pPr>
      <w:r w:rsidRPr="001D07E9">
        <w:rPr>
          <w:rFonts w:ascii="Times New Roman" w:hAnsi="Times New Roman" w:cs="Times New Roman"/>
          <w:sz w:val="24"/>
          <w:szCs w:val="24"/>
        </w:rPr>
        <w:t xml:space="preserve"> - до 1 януари 2016 г. - най-малко 35 на сто от общото тегло на отпадъците </w:t>
      </w:r>
    </w:p>
    <w:p w14:paraId="03FF6CAF" w14:textId="77777777" w:rsidR="001D07E9" w:rsidRPr="001D07E9" w:rsidRDefault="001D07E9" w:rsidP="00857750">
      <w:pPr>
        <w:spacing w:after="120" w:line="276" w:lineRule="auto"/>
        <w:jc w:val="both"/>
        <w:rPr>
          <w:rFonts w:ascii="Times New Roman" w:hAnsi="Times New Roman" w:cs="Times New Roman"/>
          <w:sz w:val="24"/>
          <w:szCs w:val="24"/>
        </w:rPr>
      </w:pPr>
      <w:r w:rsidRPr="001D07E9">
        <w:rPr>
          <w:rFonts w:ascii="Times New Roman" w:hAnsi="Times New Roman" w:cs="Times New Roman"/>
          <w:sz w:val="24"/>
          <w:szCs w:val="24"/>
        </w:rPr>
        <w:t xml:space="preserve"> - до 1 януари 2018 г. - най-малко 55 на сто от общото тегло на отпадъците </w:t>
      </w:r>
    </w:p>
    <w:p w14:paraId="78F935B6" w14:textId="77777777" w:rsidR="001D07E9" w:rsidRPr="001D07E9" w:rsidRDefault="001D07E9" w:rsidP="00857750">
      <w:pPr>
        <w:spacing w:after="120" w:line="276" w:lineRule="auto"/>
        <w:jc w:val="both"/>
        <w:rPr>
          <w:rFonts w:ascii="Times New Roman" w:hAnsi="Times New Roman" w:cs="Times New Roman"/>
          <w:sz w:val="24"/>
          <w:szCs w:val="24"/>
        </w:rPr>
      </w:pPr>
      <w:r w:rsidRPr="001D07E9">
        <w:rPr>
          <w:rFonts w:ascii="Times New Roman" w:hAnsi="Times New Roman" w:cs="Times New Roman"/>
          <w:sz w:val="24"/>
          <w:szCs w:val="24"/>
        </w:rPr>
        <w:t xml:space="preserve"> - до 1 януари 2020 г. - най-малко 70 на сто от общото тегло на отпадъците. </w:t>
      </w:r>
    </w:p>
    <w:p w14:paraId="0B8E738B" w14:textId="07646C38" w:rsidR="001D07E9" w:rsidRPr="001D07E9" w:rsidRDefault="001D07E9" w:rsidP="00857750">
      <w:pPr>
        <w:spacing w:after="120" w:line="276" w:lineRule="auto"/>
        <w:jc w:val="both"/>
        <w:rPr>
          <w:rFonts w:ascii="Times New Roman" w:hAnsi="Times New Roman" w:cs="Times New Roman"/>
          <w:sz w:val="24"/>
          <w:szCs w:val="24"/>
        </w:rPr>
      </w:pPr>
      <w:r w:rsidRPr="001D07E9">
        <w:rPr>
          <w:rFonts w:ascii="Times New Roman" w:hAnsi="Times New Roman" w:cs="Times New Roman"/>
          <w:sz w:val="24"/>
          <w:szCs w:val="24"/>
        </w:rPr>
        <w:t>Наредбата за управление на строителните отпадъци и за влагане на рециклирани строителни материали, в сила от ноември 2012 г., определя някои допълнителни изисквания за управлението на строителните отпадъци и за влагане на рециклирани строителни материали в строителството. Съгласно сроковете</w:t>
      </w:r>
      <w:r w:rsidR="00D369E5">
        <w:rPr>
          <w:rFonts w:ascii="Times New Roman" w:hAnsi="Times New Roman" w:cs="Times New Roman"/>
          <w:sz w:val="24"/>
          <w:szCs w:val="24"/>
        </w:rPr>
        <w:t>,</w:t>
      </w:r>
      <w:r w:rsidRPr="001D07E9">
        <w:rPr>
          <w:rFonts w:ascii="Times New Roman" w:hAnsi="Times New Roman" w:cs="Times New Roman"/>
          <w:sz w:val="24"/>
          <w:szCs w:val="24"/>
        </w:rPr>
        <w:t xml:space="preserve"> определени в ЗУО</w:t>
      </w:r>
      <w:r w:rsidR="00D369E5">
        <w:rPr>
          <w:rFonts w:ascii="Times New Roman" w:hAnsi="Times New Roman" w:cs="Times New Roman"/>
          <w:sz w:val="24"/>
          <w:szCs w:val="24"/>
        </w:rPr>
        <w:t>,</w:t>
      </w:r>
      <w:r w:rsidRPr="001D07E9">
        <w:rPr>
          <w:rFonts w:ascii="Times New Roman" w:hAnsi="Times New Roman" w:cs="Times New Roman"/>
          <w:sz w:val="24"/>
          <w:szCs w:val="24"/>
        </w:rPr>
        <w:t xml:space="preserve"> в тази наредба се регламентират конкретни цели за оползотворяване на определени видове строителни отпадъци и етапите за тяхното изпълнение, които са представени в Приложението към анализа. </w:t>
      </w:r>
    </w:p>
    <w:p w14:paraId="07BE814E" w14:textId="288BB655" w:rsidR="00AD6BC2" w:rsidRDefault="001D07E9" w:rsidP="00857750">
      <w:pPr>
        <w:spacing w:after="120" w:line="276" w:lineRule="auto"/>
        <w:jc w:val="both"/>
        <w:rPr>
          <w:rFonts w:ascii="Times New Roman" w:hAnsi="Times New Roman" w:cs="Times New Roman"/>
          <w:sz w:val="24"/>
          <w:szCs w:val="24"/>
        </w:rPr>
      </w:pPr>
      <w:r w:rsidRPr="001D07E9">
        <w:rPr>
          <w:rFonts w:ascii="Times New Roman" w:hAnsi="Times New Roman" w:cs="Times New Roman"/>
          <w:sz w:val="24"/>
          <w:szCs w:val="24"/>
        </w:rPr>
        <w:t>За осигуряване постигането на целите за материално оползотворяване е въведен механизъм за отчитане на количествата на образуваните строителни отпадъци, а също така и на отделените и предадени за рециклиране отпадъци от етапа на проектиране на строително-монтажните работи до оползотворяването, повторната употреба, влагането на рециклирани строителни материали и депонирането на ОСР. По</w:t>
      </w:r>
      <w:r>
        <w:rPr>
          <w:rFonts w:ascii="Times New Roman" w:hAnsi="Times New Roman" w:cs="Times New Roman"/>
          <w:sz w:val="24"/>
          <w:szCs w:val="24"/>
        </w:rPr>
        <w:t>-</w:t>
      </w:r>
      <w:r w:rsidRPr="001D07E9">
        <w:rPr>
          <w:rFonts w:ascii="Times New Roman" w:hAnsi="Times New Roman" w:cs="Times New Roman"/>
          <w:sz w:val="24"/>
          <w:szCs w:val="24"/>
        </w:rPr>
        <w:t>подробно националните механизми и инструменти за постигане на количествените цели за рециклиране и оползотворяване са представени в анализа на прилаганите схемите за отпадъците.</w:t>
      </w:r>
    </w:p>
    <w:p w14:paraId="61701F34" w14:textId="707D91D1" w:rsidR="001D07E9" w:rsidRPr="001D07E9" w:rsidRDefault="001D07E9" w:rsidP="00857750">
      <w:pPr>
        <w:spacing w:after="120" w:line="276" w:lineRule="auto"/>
        <w:jc w:val="both"/>
        <w:rPr>
          <w:rFonts w:ascii="Times New Roman" w:hAnsi="Times New Roman" w:cs="Times New Roman"/>
          <w:i/>
          <w:sz w:val="24"/>
          <w:szCs w:val="24"/>
        </w:rPr>
      </w:pPr>
      <w:r w:rsidRPr="001D07E9">
        <w:rPr>
          <w:rFonts w:ascii="Times New Roman" w:hAnsi="Times New Roman" w:cs="Times New Roman"/>
          <w:i/>
          <w:sz w:val="24"/>
          <w:szCs w:val="24"/>
        </w:rPr>
        <w:t>Образувани и оползотворени строителни отпадъци</w:t>
      </w:r>
    </w:p>
    <w:p w14:paraId="52C75756" w14:textId="1E944FC6" w:rsidR="009300D3" w:rsidRPr="005160B1" w:rsidRDefault="009300D3" w:rsidP="005160B1">
      <w:pPr>
        <w:pStyle w:val="a1"/>
        <w:ind w:left="0" w:firstLine="0"/>
        <w:rPr>
          <w:szCs w:val="24"/>
        </w:rPr>
      </w:pPr>
      <w:r w:rsidRPr="005160B1">
        <w:t>Генерирани строителни отпадъци на територията на община Разград за периода 2015-2020 г. (съгласно данни, подадени към ИАОС)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4"/>
        <w:gridCol w:w="932"/>
        <w:gridCol w:w="981"/>
        <w:gridCol w:w="981"/>
        <w:gridCol w:w="981"/>
        <w:gridCol w:w="981"/>
        <w:gridCol w:w="833"/>
        <w:gridCol w:w="1418"/>
      </w:tblGrid>
      <w:tr w:rsidR="001D07E9" w:rsidRPr="006D4462" w14:paraId="50BF7100" w14:textId="77777777" w:rsidTr="00857750">
        <w:tc>
          <w:tcPr>
            <w:tcW w:w="2244" w:type="dxa"/>
            <w:shd w:val="clear" w:color="auto" w:fill="A8D08D" w:themeFill="accent6" w:themeFillTint="99"/>
            <w:vAlign w:val="center"/>
          </w:tcPr>
          <w:p w14:paraId="373659AD" w14:textId="77777777" w:rsidR="001D07E9" w:rsidRPr="006D4462" w:rsidRDefault="001D07E9" w:rsidP="006D4462">
            <w:pPr>
              <w:spacing w:after="0" w:line="240" w:lineRule="auto"/>
              <w:jc w:val="center"/>
              <w:rPr>
                <w:rFonts w:ascii="Times New Roman" w:hAnsi="Times New Roman" w:cs="Times New Roman"/>
                <w:b/>
              </w:rPr>
            </w:pPr>
            <w:r w:rsidRPr="006D4462">
              <w:rPr>
                <w:rFonts w:ascii="Times New Roman" w:hAnsi="Times New Roman" w:cs="Times New Roman"/>
                <w:b/>
              </w:rPr>
              <w:t>Вид строителен отпадък/Година</w:t>
            </w:r>
          </w:p>
        </w:tc>
        <w:tc>
          <w:tcPr>
            <w:tcW w:w="932" w:type="dxa"/>
            <w:shd w:val="clear" w:color="auto" w:fill="A8D08D" w:themeFill="accent6" w:themeFillTint="99"/>
            <w:vAlign w:val="center"/>
          </w:tcPr>
          <w:p w14:paraId="3B1B244E" w14:textId="77777777" w:rsidR="001D07E9" w:rsidRPr="006D4462" w:rsidRDefault="001D07E9" w:rsidP="006D4462">
            <w:pPr>
              <w:spacing w:after="0" w:line="240" w:lineRule="auto"/>
              <w:jc w:val="center"/>
              <w:rPr>
                <w:rFonts w:ascii="Times New Roman" w:hAnsi="Times New Roman" w:cs="Times New Roman"/>
                <w:b/>
              </w:rPr>
            </w:pPr>
            <w:r w:rsidRPr="006D4462">
              <w:rPr>
                <w:rFonts w:ascii="Times New Roman" w:hAnsi="Times New Roman" w:cs="Times New Roman"/>
                <w:b/>
              </w:rPr>
              <w:t>2014</w:t>
            </w:r>
          </w:p>
        </w:tc>
        <w:tc>
          <w:tcPr>
            <w:tcW w:w="981" w:type="dxa"/>
            <w:shd w:val="clear" w:color="auto" w:fill="A8D08D" w:themeFill="accent6" w:themeFillTint="99"/>
            <w:vAlign w:val="center"/>
          </w:tcPr>
          <w:p w14:paraId="1B4C91BD" w14:textId="77777777" w:rsidR="001D07E9" w:rsidRPr="006D4462" w:rsidRDefault="001D07E9" w:rsidP="006D4462">
            <w:pPr>
              <w:spacing w:after="0" w:line="240" w:lineRule="auto"/>
              <w:jc w:val="center"/>
              <w:rPr>
                <w:rFonts w:ascii="Times New Roman" w:hAnsi="Times New Roman" w:cs="Times New Roman"/>
                <w:b/>
              </w:rPr>
            </w:pPr>
            <w:r w:rsidRPr="006D4462">
              <w:rPr>
                <w:rFonts w:ascii="Times New Roman" w:hAnsi="Times New Roman" w:cs="Times New Roman"/>
                <w:b/>
              </w:rPr>
              <w:t>2015</w:t>
            </w:r>
          </w:p>
        </w:tc>
        <w:tc>
          <w:tcPr>
            <w:tcW w:w="981" w:type="dxa"/>
            <w:shd w:val="clear" w:color="auto" w:fill="A8D08D" w:themeFill="accent6" w:themeFillTint="99"/>
            <w:vAlign w:val="center"/>
          </w:tcPr>
          <w:p w14:paraId="637FCB7C" w14:textId="77777777" w:rsidR="001D07E9" w:rsidRPr="006D4462" w:rsidRDefault="001D07E9" w:rsidP="006D4462">
            <w:pPr>
              <w:spacing w:after="0" w:line="240" w:lineRule="auto"/>
              <w:jc w:val="center"/>
              <w:rPr>
                <w:rFonts w:ascii="Times New Roman" w:hAnsi="Times New Roman" w:cs="Times New Roman"/>
                <w:b/>
              </w:rPr>
            </w:pPr>
            <w:r w:rsidRPr="006D4462">
              <w:rPr>
                <w:rFonts w:ascii="Times New Roman" w:hAnsi="Times New Roman" w:cs="Times New Roman"/>
                <w:b/>
              </w:rPr>
              <w:t>2016</w:t>
            </w:r>
          </w:p>
        </w:tc>
        <w:tc>
          <w:tcPr>
            <w:tcW w:w="981" w:type="dxa"/>
            <w:shd w:val="clear" w:color="auto" w:fill="A8D08D" w:themeFill="accent6" w:themeFillTint="99"/>
            <w:vAlign w:val="center"/>
          </w:tcPr>
          <w:p w14:paraId="38AE4D5B" w14:textId="77777777" w:rsidR="001D07E9" w:rsidRPr="006D4462" w:rsidRDefault="001D07E9" w:rsidP="006D4462">
            <w:pPr>
              <w:spacing w:after="0" w:line="240" w:lineRule="auto"/>
              <w:jc w:val="center"/>
              <w:rPr>
                <w:rFonts w:ascii="Times New Roman" w:hAnsi="Times New Roman" w:cs="Times New Roman"/>
                <w:b/>
              </w:rPr>
            </w:pPr>
            <w:r w:rsidRPr="006D4462">
              <w:rPr>
                <w:rFonts w:ascii="Times New Roman" w:hAnsi="Times New Roman" w:cs="Times New Roman"/>
                <w:b/>
              </w:rPr>
              <w:t>2017</w:t>
            </w:r>
          </w:p>
        </w:tc>
        <w:tc>
          <w:tcPr>
            <w:tcW w:w="981" w:type="dxa"/>
            <w:shd w:val="clear" w:color="auto" w:fill="A8D08D" w:themeFill="accent6" w:themeFillTint="99"/>
            <w:vAlign w:val="center"/>
          </w:tcPr>
          <w:p w14:paraId="11DA78D3" w14:textId="77777777" w:rsidR="001D07E9" w:rsidRPr="006D4462" w:rsidRDefault="001D07E9" w:rsidP="006D4462">
            <w:pPr>
              <w:spacing w:after="0" w:line="240" w:lineRule="auto"/>
              <w:jc w:val="center"/>
              <w:rPr>
                <w:rFonts w:ascii="Times New Roman" w:hAnsi="Times New Roman" w:cs="Times New Roman"/>
                <w:b/>
              </w:rPr>
            </w:pPr>
            <w:r w:rsidRPr="006D4462">
              <w:rPr>
                <w:rFonts w:ascii="Times New Roman" w:hAnsi="Times New Roman" w:cs="Times New Roman"/>
                <w:b/>
              </w:rPr>
              <w:t>2018</w:t>
            </w:r>
          </w:p>
        </w:tc>
        <w:tc>
          <w:tcPr>
            <w:tcW w:w="833" w:type="dxa"/>
            <w:shd w:val="clear" w:color="auto" w:fill="A8D08D" w:themeFill="accent6" w:themeFillTint="99"/>
            <w:vAlign w:val="center"/>
          </w:tcPr>
          <w:p w14:paraId="0559E530" w14:textId="77777777" w:rsidR="001D07E9" w:rsidRPr="006D4462" w:rsidRDefault="001D07E9" w:rsidP="006D4462">
            <w:pPr>
              <w:spacing w:after="0" w:line="240" w:lineRule="auto"/>
              <w:jc w:val="center"/>
              <w:rPr>
                <w:rFonts w:ascii="Times New Roman" w:hAnsi="Times New Roman" w:cs="Times New Roman"/>
                <w:b/>
              </w:rPr>
            </w:pPr>
            <w:r w:rsidRPr="006D4462">
              <w:rPr>
                <w:rFonts w:ascii="Times New Roman" w:hAnsi="Times New Roman" w:cs="Times New Roman"/>
                <w:b/>
              </w:rPr>
              <w:t>2019</w:t>
            </w:r>
          </w:p>
        </w:tc>
        <w:tc>
          <w:tcPr>
            <w:tcW w:w="1418" w:type="dxa"/>
            <w:shd w:val="clear" w:color="auto" w:fill="A8D08D" w:themeFill="accent6" w:themeFillTint="99"/>
            <w:vAlign w:val="center"/>
          </w:tcPr>
          <w:p w14:paraId="64BA0E32" w14:textId="77777777" w:rsidR="001D07E9" w:rsidRPr="006D4462" w:rsidRDefault="001D07E9" w:rsidP="006D4462">
            <w:pPr>
              <w:spacing w:after="0" w:line="240" w:lineRule="auto"/>
              <w:jc w:val="center"/>
              <w:rPr>
                <w:rFonts w:ascii="Times New Roman" w:hAnsi="Times New Roman" w:cs="Times New Roman"/>
                <w:b/>
              </w:rPr>
            </w:pPr>
            <w:r w:rsidRPr="006D4462">
              <w:rPr>
                <w:rFonts w:ascii="Times New Roman" w:hAnsi="Times New Roman" w:cs="Times New Roman"/>
                <w:b/>
              </w:rPr>
              <w:t>2020</w:t>
            </w:r>
          </w:p>
        </w:tc>
      </w:tr>
      <w:tr w:rsidR="00D738A3" w:rsidRPr="006D4462" w14:paraId="50D9A946" w14:textId="77777777" w:rsidTr="00857750">
        <w:tc>
          <w:tcPr>
            <w:tcW w:w="2244" w:type="dxa"/>
            <w:shd w:val="clear" w:color="auto" w:fill="A8D08D" w:themeFill="accent6" w:themeFillTint="99"/>
            <w:vAlign w:val="center"/>
          </w:tcPr>
          <w:p w14:paraId="0680DEBE" w14:textId="07E156C8" w:rsidR="00D738A3" w:rsidRPr="006D4462" w:rsidRDefault="00D738A3" w:rsidP="006D4462">
            <w:pPr>
              <w:spacing w:after="0" w:line="240" w:lineRule="auto"/>
              <w:jc w:val="center"/>
              <w:rPr>
                <w:rFonts w:ascii="Times New Roman" w:hAnsi="Times New Roman" w:cs="Times New Roman"/>
                <w:b/>
              </w:rPr>
            </w:pPr>
            <w:r w:rsidRPr="006D4462">
              <w:rPr>
                <w:rFonts w:ascii="Times New Roman" w:hAnsi="Times New Roman" w:cs="Times New Roman"/>
                <w:b/>
              </w:rPr>
              <w:t>170107</w:t>
            </w:r>
          </w:p>
        </w:tc>
        <w:tc>
          <w:tcPr>
            <w:tcW w:w="932" w:type="dxa"/>
            <w:shd w:val="clear" w:color="auto" w:fill="auto"/>
            <w:vAlign w:val="center"/>
          </w:tcPr>
          <w:p w14:paraId="18EDCE9B" w14:textId="1E6E0D15" w:rsidR="00D738A3" w:rsidRPr="006D4462" w:rsidRDefault="00D738A3" w:rsidP="006D4462">
            <w:pPr>
              <w:spacing w:after="0" w:line="240" w:lineRule="auto"/>
              <w:jc w:val="center"/>
              <w:rPr>
                <w:rFonts w:ascii="Times New Roman" w:hAnsi="Times New Roman" w:cs="Times New Roman"/>
              </w:rPr>
            </w:pPr>
            <w:r w:rsidRPr="006D4462">
              <w:rPr>
                <w:rFonts w:ascii="Times New Roman" w:hAnsi="Times New Roman" w:cs="Times New Roman"/>
              </w:rPr>
              <w:t>876,028</w:t>
            </w:r>
          </w:p>
        </w:tc>
        <w:tc>
          <w:tcPr>
            <w:tcW w:w="981" w:type="dxa"/>
            <w:shd w:val="clear" w:color="auto" w:fill="auto"/>
            <w:vAlign w:val="center"/>
          </w:tcPr>
          <w:p w14:paraId="761BD0E5" w14:textId="1F9AE26D" w:rsidR="00D738A3" w:rsidRPr="006D4462" w:rsidRDefault="00D738A3" w:rsidP="006D4462">
            <w:pPr>
              <w:spacing w:after="0" w:line="240" w:lineRule="auto"/>
              <w:jc w:val="center"/>
              <w:rPr>
                <w:rFonts w:ascii="Times New Roman" w:hAnsi="Times New Roman" w:cs="Times New Roman"/>
              </w:rPr>
            </w:pPr>
            <w:r w:rsidRPr="006D4462">
              <w:rPr>
                <w:rFonts w:ascii="Times New Roman" w:hAnsi="Times New Roman" w:cs="Times New Roman"/>
              </w:rPr>
              <w:t>2870,04</w:t>
            </w:r>
          </w:p>
        </w:tc>
        <w:tc>
          <w:tcPr>
            <w:tcW w:w="981" w:type="dxa"/>
            <w:shd w:val="clear" w:color="auto" w:fill="auto"/>
            <w:vAlign w:val="center"/>
          </w:tcPr>
          <w:p w14:paraId="2429D110" w14:textId="3011CC40" w:rsidR="00D738A3" w:rsidRPr="006D4462" w:rsidRDefault="00D738A3" w:rsidP="006D4462">
            <w:pPr>
              <w:spacing w:after="0" w:line="240" w:lineRule="auto"/>
              <w:jc w:val="center"/>
              <w:rPr>
                <w:rFonts w:ascii="Times New Roman" w:hAnsi="Times New Roman" w:cs="Times New Roman"/>
              </w:rPr>
            </w:pPr>
            <w:r w:rsidRPr="006D4462">
              <w:rPr>
                <w:rFonts w:ascii="Times New Roman" w:hAnsi="Times New Roman" w:cs="Times New Roman"/>
              </w:rPr>
              <w:t>816,8</w:t>
            </w:r>
          </w:p>
        </w:tc>
        <w:tc>
          <w:tcPr>
            <w:tcW w:w="981" w:type="dxa"/>
            <w:shd w:val="clear" w:color="auto" w:fill="auto"/>
            <w:vAlign w:val="center"/>
          </w:tcPr>
          <w:p w14:paraId="73460DA1" w14:textId="79195774" w:rsidR="00D738A3" w:rsidRPr="006D4462" w:rsidRDefault="00D738A3" w:rsidP="006D4462">
            <w:pPr>
              <w:spacing w:after="0" w:line="240" w:lineRule="auto"/>
              <w:jc w:val="center"/>
              <w:rPr>
                <w:rFonts w:ascii="Times New Roman" w:hAnsi="Times New Roman" w:cs="Times New Roman"/>
              </w:rPr>
            </w:pPr>
            <w:r w:rsidRPr="006D4462">
              <w:rPr>
                <w:rFonts w:ascii="Times New Roman" w:hAnsi="Times New Roman" w:cs="Times New Roman"/>
              </w:rPr>
              <w:t>1168,34</w:t>
            </w:r>
          </w:p>
        </w:tc>
        <w:tc>
          <w:tcPr>
            <w:tcW w:w="981" w:type="dxa"/>
            <w:shd w:val="clear" w:color="auto" w:fill="auto"/>
            <w:vAlign w:val="center"/>
          </w:tcPr>
          <w:p w14:paraId="6185C9E1" w14:textId="5494A2D9" w:rsidR="00D738A3"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65,46</w:t>
            </w:r>
          </w:p>
        </w:tc>
        <w:tc>
          <w:tcPr>
            <w:tcW w:w="833" w:type="dxa"/>
            <w:shd w:val="clear" w:color="auto" w:fill="auto"/>
            <w:vAlign w:val="center"/>
          </w:tcPr>
          <w:p w14:paraId="649EA842" w14:textId="33DFB466" w:rsidR="00D738A3" w:rsidRPr="006D4462" w:rsidRDefault="00F762FE" w:rsidP="006D4462">
            <w:pPr>
              <w:spacing w:after="0" w:line="240" w:lineRule="auto"/>
              <w:jc w:val="center"/>
              <w:rPr>
                <w:rFonts w:ascii="Times New Roman" w:hAnsi="Times New Roman" w:cs="Times New Roman"/>
              </w:rPr>
            </w:pPr>
            <w:r w:rsidRPr="006D4462">
              <w:rPr>
                <w:rFonts w:ascii="Times New Roman" w:hAnsi="Times New Roman" w:cs="Times New Roman"/>
              </w:rPr>
              <w:t>897,</w:t>
            </w:r>
            <w:r w:rsidR="006D4462" w:rsidRPr="006D4462">
              <w:rPr>
                <w:rFonts w:ascii="Times New Roman" w:hAnsi="Times New Roman" w:cs="Times New Roman"/>
              </w:rPr>
              <w:t>4</w:t>
            </w:r>
          </w:p>
        </w:tc>
        <w:tc>
          <w:tcPr>
            <w:tcW w:w="1418" w:type="dxa"/>
            <w:shd w:val="clear" w:color="auto" w:fill="auto"/>
            <w:vAlign w:val="center"/>
          </w:tcPr>
          <w:p w14:paraId="35A9DEEB" w14:textId="2729FC47" w:rsidR="00D738A3"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Няма данни</w:t>
            </w:r>
          </w:p>
        </w:tc>
      </w:tr>
      <w:tr w:rsidR="008E2B51" w:rsidRPr="006D4462" w14:paraId="0DA93992" w14:textId="77777777" w:rsidTr="00857750">
        <w:tc>
          <w:tcPr>
            <w:tcW w:w="2244" w:type="dxa"/>
            <w:shd w:val="clear" w:color="auto" w:fill="A8D08D" w:themeFill="accent6" w:themeFillTint="99"/>
            <w:vAlign w:val="center"/>
          </w:tcPr>
          <w:p w14:paraId="7FD5C826" w14:textId="01F8B700" w:rsidR="008E2B51" w:rsidRPr="006D4462" w:rsidRDefault="008E2B51" w:rsidP="006D4462">
            <w:pPr>
              <w:spacing w:after="0" w:line="240" w:lineRule="auto"/>
              <w:jc w:val="center"/>
              <w:rPr>
                <w:rFonts w:ascii="Times New Roman" w:hAnsi="Times New Roman" w:cs="Times New Roman"/>
                <w:b/>
              </w:rPr>
            </w:pPr>
            <w:r w:rsidRPr="006D4462">
              <w:rPr>
                <w:rFonts w:ascii="Times New Roman" w:hAnsi="Times New Roman" w:cs="Times New Roman"/>
                <w:b/>
              </w:rPr>
              <w:t>170203</w:t>
            </w:r>
          </w:p>
        </w:tc>
        <w:tc>
          <w:tcPr>
            <w:tcW w:w="932" w:type="dxa"/>
            <w:shd w:val="clear" w:color="auto" w:fill="auto"/>
            <w:vAlign w:val="center"/>
          </w:tcPr>
          <w:p w14:paraId="476C4DA5" w14:textId="12632A58"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0,290</w:t>
            </w:r>
          </w:p>
        </w:tc>
        <w:tc>
          <w:tcPr>
            <w:tcW w:w="981" w:type="dxa"/>
            <w:shd w:val="clear" w:color="auto" w:fill="auto"/>
            <w:vAlign w:val="center"/>
          </w:tcPr>
          <w:p w14:paraId="20EB85E4" w14:textId="79FB4671"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1</w:t>
            </w:r>
          </w:p>
        </w:tc>
        <w:tc>
          <w:tcPr>
            <w:tcW w:w="981" w:type="dxa"/>
            <w:shd w:val="clear" w:color="auto" w:fill="auto"/>
            <w:vAlign w:val="center"/>
          </w:tcPr>
          <w:p w14:paraId="067C323B" w14:textId="185394C0"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1,2</w:t>
            </w:r>
          </w:p>
        </w:tc>
        <w:tc>
          <w:tcPr>
            <w:tcW w:w="981" w:type="dxa"/>
            <w:shd w:val="clear" w:color="auto" w:fill="auto"/>
            <w:vAlign w:val="center"/>
          </w:tcPr>
          <w:p w14:paraId="659FAFF6" w14:textId="47957731"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0,54</w:t>
            </w:r>
          </w:p>
        </w:tc>
        <w:tc>
          <w:tcPr>
            <w:tcW w:w="981" w:type="dxa"/>
            <w:shd w:val="clear" w:color="auto" w:fill="auto"/>
            <w:vAlign w:val="center"/>
          </w:tcPr>
          <w:p w14:paraId="3A2E68DA" w14:textId="31E8C247"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0,08</w:t>
            </w:r>
          </w:p>
        </w:tc>
        <w:tc>
          <w:tcPr>
            <w:tcW w:w="833" w:type="dxa"/>
            <w:shd w:val="clear" w:color="auto" w:fill="auto"/>
            <w:vAlign w:val="center"/>
          </w:tcPr>
          <w:p w14:paraId="21795009" w14:textId="35E428F0" w:rsidR="008E2B51"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1418" w:type="dxa"/>
            <w:shd w:val="clear" w:color="auto" w:fill="auto"/>
            <w:vAlign w:val="center"/>
          </w:tcPr>
          <w:p w14:paraId="46001EC5" w14:textId="3DE48302"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Няма данни</w:t>
            </w:r>
          </w:p>
        </w:tc>
      </w:tr>
      <w:tr w:rsidR="008E2B51" w:rsidRPr="006D4462" w14:paraId="096A2AE1" w14:textId="77777777" w:rsidTr="00857750">
        <w:tc>
          <w:tcPr>
            <w:tcW w:w="2244" w:type="dxa"/>
            <w:shd w:val="clear" w:color="auto" w:fill="A8D08D" w:themeFill="accent6" w:themeFillTint="99"/>
            <w:vAlign w:val="center"/>
          </w:tcPr>
          <w:p w14:paraId="52B20177" w14:textId="47020F4F" w:rsidR="008E2B51" w:rsidRPr="006D4462" w:rsidRDefault="008E2B51" w:rsidP="006D4462">
            <w:pPr>
              <w:spacing w:after="0" w:line="240" w:lineRule="auto"/>
              <w:jc w:val="center"/>
              <w:rPr>
                <w:rFonts w:ascii="Times New Roman" w:hAnsi="Times New Roman" w:cs="Times New Roman"/>
                <w:b/>
              </w:rPr>
            </w:pPr>
            <w:r w:rsidRPr="006D4462">
              <w:rPr>
                <w:rFonts w:ascii="Times New Roman" w:hAnsi="Times New Roman" w:cs="Times New Roman"/>
                <w:b/>
              </w:rPr>
              <w:t>170302</w:t>
            </w:r>
          </w:p>
        </w:tc>
        <w:tc>
          <w:tcPr>
            <w:tcW w:w="932" w:type="dxa"/>
            <w:shd w:val="clear" w:color="auto" w:fill="auto"/>
            <w:vAlign w:val="center"/>
          </w:tcPr>
          <w:p w14:paraId="11EF075A" w14:textId="115BE033"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1,6</w:t>
            </w:r>
          </w:p>
        </w:tc>
        <w:tc>
          <w:tcPr>
            <w:tcW w:w="981" w:type="dxa"/>
            <w:shd w:val="clear" w:color="auto" w:fill="auto"/>
            <w:vAlign w:val="center"/>
          </w:tcPr>
          <w:p w14:paraId="19F9C85C" w14:textId="52B5BF44" w:rsidR="008E2B51"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981" w:type="dxa"/>
            <w:shd w:val="clear" w:color="auto" w:fill="auto"/>
            <w:vAlign w:val="center"/>
          </w:tcPr>
          <w:p w14:paraId="1E8841E6" w14:textId="21776CB8" w:rsidR="008E2B51"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981" w:type="dxa"/>
            <w:shd w:val="clear" w:color="auto" w:fill="auto"/>
            <w:vAlign w:val="center"/>
          </w:tcPr>
          <w:p w14:paraId="6C54CB2D" w14:textId="7D92A096" w:rsidR="008E2B51"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981" w:type="dxa"/>
            <w:shd w:val="clear" w:color="auto" w:fill="auto"/>
            <w:vAlign w:val="center"/>
          </w:tcPr>
          <w:p w14:paraId="0C036726" w14:textId="7D27A136" w:rsidR="008E2B51"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833" w:type="dxa"/>
            <w:shd w:val="clear" w:color="auto" w:fill="auto"/>
            <w:vAlign w:val="center"/>
          </w:tcPr>
          <w:p w14:paraId="7998E28F" w14:textId="7460853B" w:rsidR="008E2B51"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1418" w:type="dxa"/>
            <w:shd w:val="clear" w:color="auto" w:fill="auto"/>
            <w:vAlign w:val="center"/>
          </w:tcPr>
          <w:p w14:paraId="79388C45" w14:textId="0282A7FE"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Няма данни</w:t>
            </w:r>
          </w:p>
        </w:tc>
      </w:tr>
      <w:tr w:rsidR="008E2B51" w:rsidRPr="006D4462" w14:paraId="0E5BEB6F" w14:textId="77777777" w:rsidTr="00857750">
        <w:tc>
          <w:tcPr>
            <w:tcW w:w="2244" w:type="dxa"/>
            <w:shd w:val="clear" w:color="auto" w:fill="A8D08D" w:themeFill="accent6" w:themeFillTint="99"/>
            <w:vAlign w:val="center"/>
          </w:tcPr>
          <w:p w14:paraId="5619200E" w14:textId="4A4273D2" w:rsidR="008E2B51" w:rsidRPr="006D4462" w:rsidRDefault="008E2B51" w:rsidP="006D4462">
            <w:pPr>
              <w:spacing w:after="0" w:line="240" w:lineRule="auto"/>
              <w:jc w:val="center"/>
              <w:rPr>
                <w:rFonts w:ascii="Times New Roman" w:hAnsi="Times New Roman" w:cs="Times New Roman"/>
                <w:b/>
              </w:rPr>
            </w:pPr>
            <w:r w:rsidRPr="006D4462">
              <w:rPr>
                <w:rFonts w:ascii="Times New Roman" w:hAnsi="Times New Roman" w:cs="Times New Roman"/>
                <w:b/>
              </w:rPr>
              <w:t>170401</w:t>
            </w:r>
          </w:p>
        </w:tc>
        <w:tc>
          <w:tcPr>
            <w:tcW w:w="932" w:type="dxa"/>
            <w:shd w:val="clear" w:color="auto" w:fill="auto"/>
            <w:vAlign w:val="center"/>
          </w:tcPr>
          <w:p w14:paraId="1CEF9147" w14:textId="16E30A16"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0,146</w:t>
            </w:r>
          </w:p>
        </w:tc>
        <w:tc>
          <w:tcPr>
            <w:tcW w:w="981" w:type="dxa"/>
            <w:shd w:val="clear" w:color="auto" w:fill="auto"/>
            <w:vAlign w:val="center"/>
          </w:tcPr>
          <w:p w14:paraId="2DA5229E" w14:textId="2FB040B7"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0,303</w:t>
            </w:r>
          </w:p>
        </w:tc>
        <w:tc>
          <w:tcPr>
            <w:tcW w:w="981" w:type="dxa"/>
            <w:shd w:val="clear" w:color="auto" w:fill="auto"/>
            <w:vAlign w:val="center"/>
          </w:tcPr>
          <w:p w14:paraId="332DC85D" w14:textId="42B85BD4"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0,561</w:t>
            </w:r>
          </w:p>
        </w:tc>
        <w:tc>
          <w:tcPr>
            <w:tcW w:w="981" w:type="dxa"/>
            <w:shd w:val="clear" w:color="auto" w:fill="auto"/>
            <w:vAlign w:val="center"/>
          </w:tcPr>
          <w:p w14:paraId="7E6C5DC4" w14:textId="4C0A745B"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1</w:t>
            </w:r>
          </w:p>
        </w:tc>
        <w:tc>
          <w:tcPr>
            <w:tcW w:w="981" w:type="dxa"/>
            <w:shd w:val="clear" w:color="auto" w:fill="auto"/>
            <w:vAlign w:val="center"/>
          </w:tcPr>
          <w:p w14:paraId="1E561B12" w14:textId="6F08A83E"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11,344</w:t>
            </w:r>
          </w:p>
        </w:tc>
        <w:tc>
          <w:tcPr>
            <w:tcW w:w="833" w:type="dxa"/>
            <w:shd w:val="clear" w:color="auto" w:fill="auto"/>
            <w:vAlign w:val="center"/>
          </w:tcPr>
          <w:p w14:paraId="6859468C" w14:textId="019C9DB7" w:rsidR="008E2B51"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3,414</w:t>
            </w:r>
          </w:p>
        </w:tc>
        <w:tc>
          <w:tcPr>
            <w:tcW w:w="1418" w:type="dxa"/>
            <w:shd w:val="clear" w:color="auto" w:fill="auto"/>
            <w:vAlign w:val="center"/>
          </w:tcPr>
          <w:p w14:paraId="43F44DDD" w14:textId="69735A97"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Няма данни</w:t>
            </w:r>
          </w:p>
        </w:tc>
      </w:tr>
      <w:tr w:rsidR="008E2B51" w:rsidRPr="006D4462" w14:paraId="09CAB087" w14:textId="77777777" w:rsidTr="00857750">
        <w:tc>
          <w:tcPr>
            <w:tcW w:w="2244" w:type="dxa"/>
            <w:shd w:val="clear" w:color="auto" w:fill="A8D08D" w:themeFill="accent6" w:themeFillTint="99"/>
            <w:vAlign w:val="center"/>
          </w:tcPr>
          <w:p w14:paraId="663894BD" w14:textId="6B80FAB3" w:rsidR="008E2B51" w:rsidRPr="006D4462" w:rsidRDefault="008E2B51" w:rsidP="006D4462">
            <w:pPr>
              <w:spacing w:after="0" w:line="240" w:lineRule="auto"/>
              <w:jc w:val="center"/>
              <w:rPr>
                <w:rFonts w:ascii="Times New Roman" w:hAnsi="Times New Roman" w:cs="Times New Roman"/>
                <w:b/>
              </w:rPr>
            </w:pPr>
            <w:r w:rsidRPr="006D4462">
              <w:rPr>
                <w:rFonts w:ascii="Times New Roman" w:hAnsi="Times New Roman" w:cs="Times New Roman"/>
                <w:b/>
              </w:rPr>
              <w:t>170402</w:t>
            </w:r>
          </w:p>
        </w:tc>
        <w:tc>
          <w:tcPr>
            <w:tcW w:w="932" w:type="dxa"/>
            <w:shd w:val="clear" w:color="auto" w:fill="auto"/>
            <w:vAlign w:val="center"/>
          </w:tcPr>
          <w:p w14:paraId="23AEF5BF" w14:textId="3EE91901"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0,413</w:t>
            </w:r>
          </w:p>
        </w:tc>
        <w:tc>
          <w:tcPr>
            <w:tcW w:w="981" w:type="dxa"/>
            <w:shd w:val="clear" w:color="auto" w:fill="auto"/>
            <w:vAlign w:val="center"/>
          </w:tcPr>
          <w:p w14:paraId="0A16671F" w14:textId="56ADC44B"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0,376</w:t>
            </w:r>
          </w:p>
        </w:tc>
        <w:tc>
          <w:tcPr>
            <w:tcW w:w="981" w:type="dxa"/>
            <w:shd w:val="clear" w:color="auto" w:fill="auto"/>
            <w:vAlign w:val="center"/>
          </w:tcPr>
          <w:p w14:paraId="187ED5B9" w14:textId="604DBE92"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0,370</w:t>
            </w:r>
          </w:p>
        </w:tc>
        <w:tc>
          <w:tcPr>
            <w:tcW w:w="981" w:type="dxa"/>
            <w:shd w:val="clear" w:color="auto" w:fill="auto"/>
            <w:vAlign w:val="center"/>
          </w:tcPr>
          <w:p w14:paraId="54D9DC4B" w14:textId="0D034673" w:rsidR="008E2B51"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981" w:type="dxa"/>
            <w:shd w:val="clear" w:color="auto" w:fill="auto"/>
            <w:vAlign w:val="center"/>
          </w:tcPr>
          <w:p w14:paraId="44E50B07" w14:textId="7AA0332C"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5,953</w:t>
            </w:r>
          </w:p>
        </w:tc>
        <w:tc>
          <w:tcPr>
            <w:tcW w:w="833" w:type="dxa"/>
            <w:shd w:val="clear" w:color="auto" w:fill="auto"/>
            <w:vAlign w:val="center"/>
          </w:tcPr>
          <w:p w14:paraId="21E4E6F5" w14:textId="0B849B6C" w:rsidR="008E2B51"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2,299</w:t>
            </w:r>
          </w:p>
        </w:tc>
        <w:tc>
          <w:tcPr>
            <w:tcW w:w="1418" w:type="dxa"/>
            <w:shd w:val="clear" w:color="auto" w:fill="auto"/>
            <w:vAlign w:val="center"/>
          </w:tcPr>
          <w:p w14:paraId="657D0F8E" w14:textId="09675037"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Няма данни</w:t>
            </w:r>
          </w:p>
        </w:tc>
      </w:tr>
      <w:tr w:rsidR="008E2B51" w:rsidRPr="006D4462" w14:paraId="5283F2AF" w14:textId="77777777" w:rsidTr="00857750">
        <w:tc>
          <w:tcPr>
            <w:tcW w:w="2244" w:type="dxa"/>
            <w:shd w:val="clear" w:color="auto" w:fill="A8D08D" w:themeFill="accent6" w:themeFillTint="99"/>
            <w:vAlign w:val="center"/>
          </w:tcPr>
          <w:p w14:paraId="45F30479" w14:textId="40052B65" w:rsidR="008E2B51" w:rsidRPr="006D4462" w:rsidRDefault="008E2B51" w:rsidP="006D4462">
            <w:pPr>
              <w:spacing w:after="0" w:line="240" w:lineRule="auto"/>
              <w:jc w:val="center"/>
              <w:rPr>
                <w:rFonts w:ascii="Times New Roman" w:hAnsi="Times New Roman" w:cs="Times New Roman"/>
                <w:b/>
              </w:rPr>
            </w:pPr>
            <w:r w:rsidRPr="006D4462">
              <w:rPr>
                <w:rFonts w:ascii="Times New Roman" w:hAnsi="Times New Roman" w:cs="Times New Roman"/>
                <w:b/>
              </w:rPr>
              <w:t>170405</w:t>
            </w:r>
          </w:p>
        </w:tc>
        <w:tc>
          <w:tcPr>
            <w:tcW w:w="932" w:type="dxa"/>
            <w:shd w:val="clear" w:color="auto" w:fill="auto"/>
            <w:vAlign w:val="center"/>
          </w:tcPr>
          <w:p w14:paraId="16FF7AF7" w14:textId="6F759803"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18,009</w:t>
            </w:r>
          </w:p>
        </w:tc>
        <w:tc>
          <w:tcPr>
            <w:tcW w:w="981" w:type="dxa"/>
            <w:shd w:val="clear" w:color="auto" w:fill="auto"/>
            <w:vAlign w:val="center"/>
          </w:tcPr>
          <w:p w14:paraId="621D0383" w14:textId="219D0D9D"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209,899</w:t>
            </w:r>
          </w:p>
        </w:tc>
        <w:tc>
          <w:tcPr>
            <w:tcW w:w="981" w:type="dxa"/>
            <w:shd w:val="clear" w:color="auto" w:fill="auto"/>
            <w:vAlign w:val="center"/>
          </w:tcPr>
          <w:p w14:paraId="0E1C91C2" w14:textId="73EE0137"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140,785</w:t>
            </w:r>
          </w:p>
        </w:tc>
        <w:tc>
          <w:tcPr>
            <w:tcW w:w="981" w:type="dxa"/>
            <w:shd w:val="clear" w:color="auto" w:fill="auto"/>
            <w:vAlign w:val="center"/>
          </w:tcPr>
          <w:p w14:paraId="791078CB" w14:textId="2624CCD7"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287,879</w:t>
            </w:r>
          </w:p>
        </w:tc>
        <w:tc>
          <w:tcPr>
            <w:tcW w:w="981" w:type="dxa"/>
            <w:shd w:val="clear" w:color="auto" w:fill="auto"/>
            <w:vAlign w:val="center"/>
          </w:tcPr>
          <w:p w14:paraId="07F7023B" w14:textId="54CD82BC"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317,235</w:t>
            </w:r>
          </w:p>
        </w:tc>
        <w:tc>
          <w:tcPr>
            <w:tcW w:w="833" w:type="dxa"/>
            <w:shd w:val="clear" w:color="auto" w:fill="auto"/>
            <w:vAlign w:val="center"/>
          </w:tcPr>
          <w:p w14:paraId="2A1D35ED" w14:textId="48D1903E" w:rsidR="008E2B51"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19,253</w:t>
            </w:r>
          </w:p>
        </w:tc>
        <w:tc>
          <w:tcPr>
            <w:tcW w:w="1418" w:type="dxa"/>
            <w:shd w:val="clear" w:color="auto" w:fill="auto"/>
            <w:vAlign w:val="center"/>
          </w:tcPr>
          <w:p w14:paraId="3DAA8A2F" w14:textId="5B7D1409" w:rsidR="008E2B51" w:rsidRPr="006D4462" w:rsidRDefault="008E2B51" w:rsidP="006D4462">
            <w:pPr>
              <w:spacing w:after="0" w:line="240" w:lineRule="auto"/>
              <w:jc w:val="center"/>
              <w:rPr>
                <w:rFonts w:ascii="Times New Roman" w:hAnsi="Times New Roman" w:cs="Times New Roman"/>
              </w:rPr>
            </w:pPr>
            <w:r w:rsidRPr="006D4462">
              <w:rPr>
                <w:rFonts w:ascii="Times New Roman" w:hAnsi="Times New Roman" w:cs="Times New Roman"/>
              </w:rPr>
              <w:t>Няма данни</w:t>
            </w:r>
          </w:p>
        </w:tc>
      </w:tr>
      <w:tr w:rsidR="006D4462" w:rsidRPr="006D4462" w14:paraId="5DF517B4" w14:textId="77777777" w:rsidTr="00857750">
        <w:tc>
          <w:tcPr>
            <w:tcW w:w="2244" w:type="dxa"/>
            <w:shd w:val="clear" w:color="auto" w:fill="A8D08D" w:themeFill="accent6" w:themeFillTint="99"/>
            <w:vAlign w:val="center"/>
          </w:tcPr>
          <w:p w14:paraId="4BBE1A31" w14:textId="34832715" w:rsidR="006D4462" w:rsidRPr="006D4462" w:rsidRDefault="006D4462" w:rsidP="006D4462">
            <w:pPr>
              <w:spacing w:after="0" w:line="240" w:lineRule="auto"/>
              <w:jc w:val="center"/>
              <w:rPr>
                <w:rFonts w:ascii="Times New Roman" w:hAnsi="Times New Roman" w:cs="Times New Roman"/>
                <w:b/>
              </w:rPr>
            </w:pPr>
            <w:r w:rsidRPr="006D4462">
              <w:rPr>
                <w:rFonts w:ascii="Times New Roman" w:hAnsi="Times New Roman" w:cs="Times New Roman"/>
                <w:b/>
              </w:rPr>
              <w:t>170407</w:t>
            </w:r>
          </w:p>
        </w:tc>
        <w:tc>
          <w:tcPr>
            <w:tcW w:w="932" w:type="dxa"/>
            <w:shd w:val="clear" w:color="auto" w:fill="auto"/>
            <w:vAlign w:val="center"/>
          </w:tcPr>
          <w:p w14:paraId="56FF9CF8" w14:textId="51B25349"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981" w:type="dxa"/>
            <w:shd w:val="clear" w:color="auto" w:fill="auto"/>
            <w:vAlign w:val="center"/>
          </w:tcPr>
          <w:p w14:paraId="2735C7C3" w14:textId="4132097C"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981" w:type="dxa"/>
            <w:shd w:val="clear" w:color="auto" w:fill="auto"/>
            <w:vAlign w:val="center"/>
          </w:tcPr>
          <w:p w14:paraId="553D4C5F" w14:textId="37A2BE74"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981" w:type="dxa"/>
            <w:shd w:val="clear" w:color="auto" w:fill="auto"/>
            <w:vAlign w:val="center"/>
          </w:tcPr>
          <w:p w14:paraId="2BA7ABC2" w14:textId="79712AE6"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981" w:type="dxa"/>
            <w:shd w:val="clear" w:color="auto" w:fill="auto"/>
            <w:vAlign w:val="center"/>
          </w:tcPr>
          <w:p w14:paraId="5A7503BF" w14:textId="0587B3B1"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833" w:type="dxa"/>
            <w:shd w:val="clear" w:color="auto" w:fill="auto"/>
            <w:vAlign w:val="center"/>
          </w:tcPr>
          <w:p w14:paraId="561DA129" w14:textId="7A740F2B"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1,58</w:t>
            </w:r>
          </w:p>
        </w:tc>
        <w:tc>
          <w:tcPr>
            <w:tcW w:w="1418" w:type="dxa"/>
            <w:shd w:val="clear" w:color="auto" w:fill="auto"/>
            <w:vAlign w:val="center"/>
          </w:tcPr>
          <w:p w14:paraId="49BC7584" w14:textId="1CC7CD7D"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Няма данни</w:t>
            </w:r>
          </w:p>
        </w:tc>
      </w:tr>
      <w:tr w:rsidR="006D4462" w:rsidRPr="006D4462" w14:paraId="52EC9F79" w14:textId="77777777" w:rsidTr="00857750">
        <w:tc>
          <w:tcPr>
            <w:tcW w:w="2244" w:type="dxa"/>
            <w:shd w:val="clear" w:color="auto" w:fill="A8D08D" w:themeFill="accent6" w:themeFillTint="99"/>
            <w:vAlign w:val="center"/>
          </w:tcPr>
          <w:p w14:paraId="174974E4" w14:textId="176BF624" w:rsidR="006D4462" w:rsidRPr="006D4462" w:rsidRDefault="006D4462" w:rsidP="006D4462">
            <w:pPr>
              <w:spacing w:after="0" w:line="240" w:lineRule="auto"/>
              <w:jc w:val="center"/>
              <w:rPr>
                <w:rFonts w:ascii="Times New Roman" w:hAnsi="Times New Roman" w:cs="Times New Roman"/>
                <w:b/>
              </w:rPr>
            </w:pPr>
            <w:r w:rsidRPr="006D4462">
              <w:rPr>
                <w:rFonts w:ascii="Times New Roman" w:hAnsi="Times New Roman" w:cs="Times New Roman"/>
                <w:b/>
              </w:rPr>
              <w:t>170411</w:t>
            </w:r>
          </w:p>
        </w:tc>
        <w:tc>
          <w:tcPr>
            <w:tcW w:w="932" w:type="dxa"/>
            <w:shd w:val="clear" w:color="auto" w:fill="auto"/>
            <w:vAlign w:val="center"/>
          </w:tcPr>
          <w:p w14:paraId="78160A78" w14:textId="7ADCD5AA"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0,521</w:t>
            </w:r>
          </w:p>
        </w:tc>
        <w:tc>
          <w:tcPr>
            <w:tcW w:w="981" w:type="dxa"/>
            <w:shd w:val="clear" w:color="auto" w:fill="auto"/>
            <w:vAlign w:val="center"/>
          </w:tcPr>
          <w:p w14:paraId="009C8DEA" w14:textId="5B2389FE"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0,502</w:t>
            </w:r>
          </w:p>
        </w:tc>
        <w:tc>
          <w:tcPr>
            <w:tcW w:w="981" w:type="dxa"/>
            <w:shd w:val="clear" w:color="auto" w:fill="auto"/>
            <w:vAlign w:val="center"/>
          </w:tcPr>
          <w:p w14:paraId="10FD0847" w14:textId="01E28755"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30,583</w:t>
            </w:r>
          </w:p>
        </w:tc>
        <w:tc>
          <w:tcPr>
            <w:tcW w:w="981" w:type="dxa"/>
            <w:shd w:val="clear" w:color="auto" w:fill="auto"/>
            <w:vAlign w:val="center"/>
          </w:tcPr>
          <w:p w14:paraId="56333D19" w14:textId="0C307BA3"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28,535</w:t>
            </w:r>
          </w:p>
        </w:tc>
        <w:tc>
          <w:tcPr>
            <w:tcW w:w="981" w:type="dxa"/>
            <w:shd w:val="clear" w:color="auto" w:fill="auto"/>
            <w:vAlign w:val="center"/>
          </w:tcPr>
          <w:p w14:paraId="06BBBAFE" w14:textId="44A9A93C"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8,862</w:t>
            </w:r>
          </w:p>
        </w:tc>
        <w:tc>
          <w:tcPr>
            <w:tcW w:w="833" w:type="dxa"/>
            <w:shd w:val="clear" w:color="auto" w:fill="auto"/>
            <w:vAlign w:val="center"/>
          </w:tcPr>
          <w:p w14:paraId="6B016867" w14:textId="37D45B25"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27,836</w:t>
            </w:r>
          </w:p>
        </w:tc>
        <w:tc>
          <w:tcPr>
            <w:tcW w:w="1418" w:type="dxa"/>
            <w:shd w:val="clear" w:color="auto" w:fill="auto"/>
            <w:vAlign w:val="center"/>
          </w:tcPr>
          <w:p w14:paraId="300F3839" w14:textId="6876971A"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Няма данни</w:t>
            </w:r>
          </w:p>
        </w:tc>
      </w:tr>
      <w:tr w:rsidR="006D4462" w:rsidRPr="006D4462" w14:paraId="063ABBB7" w14:textId="77777777" w:rsidTr="00857750">
        <w:tc>
          <w:tcPr>
            <w:tcW w:w="2244" w:type="dxa"/>
            <w:shd w:val="clear" w:color="auto" w:fill="A8D08D" w:themeFill="accent6" w:themeFillTint="99"/>
            <w:vAlign w:val="center"/>
          </w:tcPr>
          <w:p w14:paraId="12D6CC4B" w14:textId="4C2BB2D5" w:rsidR="006D4462" w:rsidRPr="006D4462" w:rsidRDefault="006D4462" w:rsidP="006D4462">
            <w:pPr>
              <w:spacing w:after="0" w:line="240" w:lineRule="auto"/>
              <w:jc w:val="center"/>
              <w:rPr>
                <w:rFonts w:ascii="Times New Roman" w:hAnsi="Times New Roman" w:cs="Times New Roman"/>
                <w:b/>
              </w:rPr>
            </w:pPr>
            <w:r w:rsidRPr="006D4462">
              <w:rPr>
                <w:rFonts w:ascii="Times New Roman" w:hAnsi="Times New Roman" w:cs="Times New Roman"/>
                <w:b/>
              </w:rPr>
              <w:t>170605*</w:t>
            </w:r>
          </w:p>
        </w:tc>
        <w:tc>
          <w:tcPr>
            <w:tcW w:w="932" w:type="dxa"/>
            <w:shd w:val="clear" w:color="auto" w:fill="auto"/>
            <w:vAlign w:val="center"/>
          </w:tcPr>
          <w:p w14:paraId="5568181C" w14:textId="420543C6"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981" w:type="dxa"/>
            <w:shd w:val="clear" w:color="auto" w:fill="auto"/>
            <w:vAlign w:val="center"/>
          </w:tcPr>
          <w:p w14:paraId="1571D339" w14:textId="5F05DECA"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981" w:type="dxa"/>
            <w:shd w:val="clear" w:color="auto" w:fill="auto"/>
            <w:vAlign w:val="center"/>
          </w:tcPr>
          <w:p w14:paraId="4AC0FE82" w14:textId="35137250"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0,04</w:t>
            </w:r>
          </w:p>
        </w:tc>
        <w:tc>
          <w:tcPr>
            <w:tcW w:w="981" w:type="dxa"/>
            <w:shd w:val="clear" w:color="auto" w:fill="auto"/>
            <w:vAlign w:val="center"/>
          </w:tcPr>
          <w:p w14:paraId="68F0A208" w14:textId="65194B08"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0,003</w:t>
            </w:r>
          </w:p>
        </w:tc>
        <w:tc>
          <w:tcPr>
            <w:tcW w:w="981" w:type="dxa"/>
            <w:shd w:val="clear" w:color="auto" w:fill="auto"/>
            <w:vAlign w:val="center"/>
          </w:tcPr>
          <w:p w14:paraId="728500D1" w14:textId="430F4073"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0,334</w:t>
            </w:r>
          </w:p>
        </w:tc>
        <w:tc>
          <w:tcPr>
            <w:tcW w:w="833" w:type="dxa"/>
            <w:shd w:val="clear" w:color="auto" w:fill="auto"/>
            <w:vAlign w:val="center"/>
          </w:tcPr>
          <w:p w14:paraId="737D520D" w14:textId="599BF1BA"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1418" w:type="dxa"/>
            <w:shd w:val="clear" w:color="auto" w:fill="auto"/>
            <w:vAlign w:val="center"/>
          </w:tcPr>
          <w:p w14:paraId="29C1ADF1" w14:textId="288FA7A0"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Няма данни</w:t>
            </w:r>
          </w:p>
        </w:tc>
      </w:tr>
      <w:tr w:rsidR="006D4462" w:rsidRPr="006D4462" w14:paraId="59A336A9" w14:textId="77777777" w:rsidTr="00857750">
        <w:tc>
          <w:tcPr>
            <w:tcW w:w="2244" w:type="dxa"/>
            <w:shd w:val="clear" w:color="auto" w:fill="A8D08D" w:themeFill="accent6" w:themeFillTint="99"/>
            <w:vAlign w:val="center"/>
          </w:tcPr>
          <w:p w14:paraId="5B5EE8DC" w14:textId="14D2986B" w:rsidR="006D4462" w:rsidRPr="006D4462" w:rsidRDefault="006D4462" w:rsidP="006D4462">
            <w:pPr>
              <w:spacing w:after="0" w:line="240" w:lineRule="auto"/>
              <w:jc w:val="center"/>
              <w:rPr>
                <w:rFonts w:ascii="Times New Roman" w:hAnsi="Times New Roman" w:cs="Times New Roman"/>
                <w:b/>
              </w:rPr>
            </w:pPr>
            <w:r w:rsidRPr="006D4462">
              <w:rPr>
                <w:rFonts w:ascii="Times New Roman" w:hAnsi="Times New Roman" w:cs="Times New Roman"/>
                <w:b/>
              </w:rPr>
              <w:lastRenderedPageBreak/>
              <w:t>170504</w:t>
            </w:r>
          </w:p>
        </w:tc>
        <w:tc>
          <w:tcPr>
            <w:tcW w:w="932" w:type="dxa"/>
            <w:shd w:val="clear" w:color="auto" w:fill="auto"/>
            <w:vAlign w:val="center"/>
          </w:tcPr>
          <w:p w14:paraId="63183449" w14:textId="7F40DFBE"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981" w:type="dxa"/>
            <w:shd w:val="clear" w:color="auto" w:fill="auto"/>
            <w:vAlign w:val="center"/>
          </w:tcPr>
          <w:p w14:paraId="329AB1BB" w14:textId="76D47F98"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981" w:type="dxa"/>
            <w:shd w:val="clear" w:color="auto" w:fill="auto"/>
            <w:vAlign w:val="center"/>
          </w:tcPr>
          <w:p w14:paraId="73A12B45" w14:textId="36078592"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981" w:type="dxa"/>
            <w:shd w:val="clear" w:color="auto" w:fill="auto"/>
            <w:vAlign w:val="center"/>
          </w:tcPr>
          <w:p w14:paraId="0905FC31" w14:textId="512FE8EC"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w:t>
            </w:r>
          </w:p>
        </w:tc>
        <w:tc>
          <w:tcPr>
            <w:tcW w:w="981" w:type="dxa"/>
            <w:shd w:val="clear" w:color="auto" w:fill="auto"/>
            <w:vAlign w:val="center"/>
          </w:tcPr>
          <w:p w14:paraId="45A89CAC" w14:textId="77BECF5A"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18,15</w:t>
            </w:r>
          </w:p>
        </w:tc>
        <w:tc>
          <w:tcPr>
            <w:tcW w:w="833" w:type="dxa"/>
            <w:shd w:val="clear" w:color="auto" w:fill="auto"/>
            <w:vAlign w:val="center"/>
          </w:tcPr>
          <w:p w14:paraId="708F4727" w14:textId="3E1CACC8"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0,65</w:t>
            </w:r>
          </w:p>
        </w:tc>
        <w:tc>
          <w:tcPr>
            <w:tcW w:w="1418" w:type="dxa"/>
            <w:shd w:val="clear" w:color="auto" w:fill="auto"/>
            <w:vAlign w:val="center"/>
          </w:tcPr>
          <w:p w14:paraId="43A986BF" w14:textId="2A1E5D2C"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Няма данни</w:t>
            </w:r>
          </w:p>
        </w:tc>
      </w:tr>
      <w:tr w:rsidR="006D4462" w:rsidRPr="006D4462" w14:paraId="31EF75EF" w14:textId="77777777" w:rsidTr="00857750">
        <w:tc>
          <w:tcPr>
            <w:tcW w:w="2244" w:type="dxa"/>
            <w:shd w:val="clear" w:color="auto" w:fill="A8D08D" w:themeFill="accent6" w:themeFillTint="99"/>
            <w:vAlign w:val="center"/>
          </w:tcPr>
          <w:p w14:paraId="6574D319" w14:textId="22099CE8" w:rsidR="006D4462" w:rsidRPr="006D4462" w:rsidRDefault="006D4462" w:rsidP="006D4462">
            <w:pPr>
              <w:spacing w:after="0" w:line="240" w:lineRule="auto"/>
              <w:jc w:val="center"/>
              <w:rPr>
                <w:rFonts w:ascii="Times New Roman" w:hAnsi="Times New Roman" w:cs="Times New Roman"/>
                <w:b/>
              </w:rPr>
            </w:pPr>
            <w:r w:rsidRPr="006D4462">
              <w:rPr>
                <w:rFonts w:ascii="Times New Roman" w:hAnsi="Times New Roman" w:cs="Times New Roman"/>
                <w:b/>
              </w:rPr>
              <w:t>170904</w:t>
            </w:r>
          </w:p>
        </w:tc>
        <w:tc>
          <w:tcPr>
            <w:tcW w:w="932" w:type="dxa"/>
            <w:shd w:val="clear" w:color="auto" w:fill="auto"/>
            <w:vAlign w:val="center"/>
          </w:tcPr>
          <w:p w14:paraId="4DD360E4" w14:textId="71662C9D"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8,880</w:t>
            </w:r>
          </w:p>
        </w:tc>
        <w:tc>
          <w:tcPr>
            <w:tcW w:w="981" w:type="dxa"/>
            <w:shd w:val="clear" w:color="auto" w:fill="auto"/>
            <w:vAlign w:val="center"/>
          </w:tcPr>
          <w:p w14:paraId="4138D981" w14:textId="1BB3AB75"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5,4</w:t>
            </w:r>
          </w:p>
        </w:tc>
        <w:tc>
          <w:tcPr>
            <w:tcW w:w="981" w:type="dxa"/>
            <w:shd w:val="clear" w:color="auto" w:fill="auto"/>
            <w:vAlign w:val="center"/>
          </w:tcPr>
          <w:p w14:paraId="3CFCF910" w14:textId="38A40CE0"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14</w:t>
            </w:r>
          </w:p>
        </w:tc>
        <w:tc>
          <w:tcPr>
            <w:tcW w:w="981" w:type="dxa"/>
            <w:shd w:val="clear" w:color="auto" w:fill="auto"/>
            <w:vAlign w:val="center"/>
          </w:tcPr>
          <w:p w14:paraId="4FEBB46D" w14:textId="5C4F1C48"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80,42</w:t>
            </w:r>
          </w:p>
        </w:tc>
        <w:tc>
          <w:tcPr>
            <w:tcW w:w="981" w:type="dxa"/>
            <w:shd w:val="clear" w:color="auto" w:fill="auto"/>
            <w:vAlign w:val="center"/>
          </w:tcPr>
          <w:p w14:paraId="20759CBB" w14:textId="4D0CEB59"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113,34</w:t>
            </w:r>
          </w:p>
        </w:tc>
        <w:tc>
          <w:tcPr>
            <w:tcW w:w="833" w:type="dxa"/>
            <w:shd w:val="clear" w:color="auto" w:fill="auto"/>
            <w:vAlign w:val="center"/>
          </w:tcPr>
          <w:p w14:paraId="5B0A7152" w14:textId="048DE5CE"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0,900</w:t>
            </w:r>
          </w:p>
        </w:tc>
        <w:tc>
          <w:tcPr>
            <w:tcW w:w="1418" w:type="dxa"/>
            <w:shd w:val="clear" w:color="auto" w:fill="auto"/>
            <w:vAlign w:val="center"/>
          </w:tcPr>
          <w:p w14:paraId="3AAA4A41" w14:textId="69E935BA" w:rsidR="006D4462" w:rsidRPr="006D4462" w:rsidRDefault="006D4462" w:rsidP="006D4462">
            <w:pPr>
              <w:spacing w:after="0" w:line="240" w:lineRule="auto"/>
              <w:jc w:val="center"/>
              <w:rPr>
                <w:rFonts w:ascii="Times New Roman" w:hAnsi="Times New Roman" w:cs="Times New Roman"/>
              </w:rPr>
            </w:pPr>
            <w:r w:rsidRPr="006D4462">
              <w:rPr>
                <w:rFonts w:ascii="Times New Roman" w:hAnsi="Times New Roman" w:cs="Times New Roman"/>
              </w:rPr>
              <w:t>Няма данни</w:t>
            </w:r>
          </w:p>
        </w:tc>
      </w:tr>
    </w:tbl>
    <w:p w14:paraId="3431A995" w14:textId="4E93044C" w:rsidR="001D07E9" w:rsidRPr="001D07E9" w:rsidRDefault="001D07E9" w:rsidP="001D07E9">
      <w:pPr>
        <w:spacing w:after="120" w:line="276" w:lineRule="auto"/>
        <w:jc w:val="center"/>
        <w:rPr>
          <w:rFonts w:ascii="Times New Roman" w:hAnsi="Times New Roman" w:cs="Times New Roman"/>
          <w:sz w:val="24"/>
          <w:szCs w:val="24"/>
        </w:rPr>
      </w:pPr>
      <w:r w:rsidRPr="001D07E9">
        <w:rPr>
          <w:rFonts w:ascii="Times New Roman" w:hAnsi="Times New Roman" w:cs="Times New Roman"/>
          <w:i/>
          <w:sz w:val="20"/>
        </w:rPr>
        <w:t xml:space="preserve">Източник: </w:t>
      </w:r>
      <w:r w:rsidR="009300D3">
        <w:rPr>
          <w:rFonts w:ascii="Times New Roman" w:hAnsi="Times New Roman" w:cs="Times New Roman"/>
          <w:i/>
          <w:sz w:val="20"/>
        </w:rPr>
        <w:t>ИАОС</w:t>
      </w:r>
    </w:p>
    <w:p w14:paraId="7EF67518" w14:textId="4A867D3E" w:rsidR="006D4462" w:rsidRPr="005160B1" w:rsidRDefault="006D4462" w:rsidP="005160B1">
      <w:pPr>
        <w:pStyle w:val="a1"/>
        <w:ind w:left="0" w:firstLine="0"/>
        <w:rPr>
          <w:szCs w:val="24"/>
        </w:rPr>
      </w:pPr>
      <w:r w:rsidRPr="005160B1">
        <w:t>Генерирани строителни отпадъци на територията на община Разград за периода 2015-2020 г. (съгласно данни на община Разград)</w:t>
      </w:r>
    </w:p>
    <w:tbl>
      <w:tblPr>
        <w:tblW w:w="96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47"/>
        <w:gridCol w:w="960"/>
        <w:gridCol w:w="1080"/>
        <w:gridCol w:w="1080"/>
        <w:gridCol w:w="1080"/>
        <w:gridCol w:w="1002"/>
        <w:gridCol w:w="997"/>
        <w:gridCol w:w="844"/>
      </w:tblGrid>
      <w:tr w:rsidR="002B01F7" w:rsidRPr="002B01F7" w14:paraId="0596E161" w14:textId="77777777" w:rsidTr="00857750">
        <w:trPr>
          <w:trHeight w:val="270"/>
          <w:tblHeader/>
          <w:jc w:val="center"/>
        </w:trPr>
        <w:tc>
          <w:tcPr>
            <w:tcW w:w="2647" w:type="dxa"/>
            <w:shd w:val="clear" w:color="auto" w:fill="A8D08D" w:themeFill="accent6" w:themeFillTint="99"/>
            <w:vAlign w:val="center"/>
          </w:tcPr>
          <w:p w14:paraId="6022ADFE" w14:textId="77777777" w:rsidR="002B01F7" w:rsidRPr="002B01F7" w:rsidRDefault="002B01F7" w:rsidP="002B01F7">
            <w:pPr>
              <w:spacing w:after="0" w:line="240" w:lineRule="auto"/>
              <w:jc w:val="center"/>
              <w:rPr>
                <w:rFonts w:ascii="Times New Roman" w:hAnsi="Times New Roman" w:cs="Times New Roman"/>
                <w:b/>
                <w:bCs/>
                <w:color w:val="000000"/>
              </w:rPr>
            </w:pPr>
            <w:r w:rsidRPr="002B01F7">
              <w:rPr>
                <w:rFonts w:ascii="Times New Roman" w:hAnsi="Times New Roman" w:cs="Times New Roman"/>
                <w:b/>
                <w:bCs/>
                <w:color w:val="000000"/>
              </w:rPr>
              <w:t>В тона</w:t>
            </w:r>
          </w:p>
        </w:tc>
        <w:tc>
          <w:tcPr>
            <w:tcW w:w="960" w:type="dxa"/>
            <w:shd w:val="clear" w:color="auto" w:fill="A8D08D" w:themeFill="accent6" w:themeFillTint="99"/>
            <w:vAlign w:val="center"/>
          </w:tcPr>
          <w:p w14:paraId="2D79CC7B" w14:textId="77777777" w:rsidR="002B01F7" w:rsidRPr="002B01F7" w:rsidRDefault="002B01F7" w:rsidP="002B01F7">
            <w:pPr>
              <w:spacing w:after="0" w:line="240" w:lineRule="auto"/>
              <w:jc w:val="center"/>
              <w:rPr>
                <w:rFonts w:ascii="Times New Roman" w:hAnsi="Times New Roman" w:cs="Times New Roman"/>
                <w:b/>
                <w:bCs/>
                <w:color w:val="000000"/>
              </w:rPr>
            </w:pPr>
            <w:r w:rsidRPr="002B01F7">
              <w:rPr>
                <w:rFonts w:ascii="Times New Roman" w:hAnsi="Times New Roman" w:cs="Times New Roman"/>
                <w:b/>
                <w:bCs/>
                <w:color w:val="000000"/>
              </w:rPr>
              <w:t>2014 г.</w:t>
            </w:r>
          </w:p>
        </w:tc>
        <w:tc>
          <w:tcPr>
            <w:tcW w:w="1080" w:type="dxa"/>
            <w:shd w:val="clear" w:color="auto" w:fill="A8D08D" w:themeFill="accent6" w:themeFillTint="99"/>
            <w:noWrap/>
            <w:vAlign w:val="center"/>
          </w:tcPr>
          <w:p w14:paraId="34A6510B" w14:textId="77777777" w:rsidR="002B01F7" w:rsidRPr="002B01F7" w:rsidRDefault="002B01F7" w:rsidP="002B01F7">
            <w:pPr>
              <w:spacing w:after="0" w:line="240" w:lineRule="auto"/>
              <w:jc w:val="center"/>
              <w:rPr>
                <w:rFonts w:ascii="Times New Roman" w:hAnsi="Times New Roman" w:cs="Times New Roman"/>
                <w:b/>
                <w:bCs/>
                <w:color w:val="000000"/>
              </w:rPr>
            </w:pPr>
            <w:r w:rsidRPr="002B01F7">
              <w:rPr>
                <w:rFonts w:ascii="Times New Roman" w:hAnsi="Times New Roman" w:cs="Times New Roman"/>
                <w:b/>
                <w:bCs/>
                <w:color w:val="000000"/>
              </w:rPr>
              <w:t>2015 г.</w:t>
            </w:r>
          </w:p>
        </w:tc>
        <w:tc>
          <w:tcPr>
            <w:tcW w:w="1080" w:type="dxa"/>
            <w:shd w:val="clear" w:color="auto" w:fill="A8D08D" w:themeFill="accent6" w:themeFillTint="99"/>
            <w:noWrap/>
            <w:vAlign w:val="center"/>
          </w:tcPr>
          <w:p w14:paraId="6B7FDBF9" w14:textId="77777777" w:rsidR="002B01F7" w:rsidRPr="002B01F7" w:rsidRDefault="002B01F7" w:rsidP="002B01F7">
            <w:pPr>
              <w:spacing w:after="0" w:line="240" w:lineRule="auto"/>
              <w:jc w:val="center"/>
              <w:rPr>
                <w:rFonts w:ascii="Times New Roman" w:hAnsi="Times New Roman" w:cs="Times New Roman"/>
                <w:b/>
                <w:bCs/>
                <w:color w:val="000000"/>
              </w:rPr>
            </w:pPr>
            <w:r w:rsidRPr="002B01F7">
              <w:rPr>
                <w:rFonts w:ascii="Times New Roman" w:hAnsi="Times New Roman" w:cs="Times New Roman"/>
                <w:b/>
                <w:bCs/>
                <w:color w:val="000000"/>
              </w:rPr>
              <w:t>2016 г.</w:t>
            </w:r>
          </w:p>
        </w:tc>
        <w:tc>
          <w:tcPr>
            <w:tcW w:w="1080" w:type="dxa"/>
            <w:shd w:val="clear" w:color="auto" w:fill="A8D08D" w:themeFill="accent6" w:themeFillTint="99"/>
            <w:noWrap/>
            <w:vAlign w:val="center"/>
          </w:tcPr>
          <w:p w14:paraId="2326DC84" w14:textId="77777777" w:rsidR="002B01F7" w:rsidRPr="002B01F7" w:rsidRDefault="002B01F7" w:rsidP="002B01F7">
            <w:pPr>
              <w:spacing w:after="0" w:line="240" w:lineRule="auto"/>
              <w:jc w:val="center"/>
              <w:rPr>
                <w:rFonts w:ascii="Times New Roman" w:hAnsi="Times New Roman" w:cs="Times New Roman"/>
                <w:b/>
                <w:bCs/>
                <w:color w:val="000000"/>
              </w:rPr>
            </w:pPr>
            <w:r w:rsidRPr="002B01F7">
              <w:rPr>
                <w:rFonts w:ascii="Times New Roman" w:hAnsi="Times New Roman" w:cs="Times New Roman"/>
                <w:b/>
                <w:bCs/>
                <w:color w:val="000000"/>
              </w:rPr>
              <w:t>2017 г.</w:t>
            </w:r>
          </w:p>
        </w:tc>
        <w:tc>
          <w:tcPr>
            <w:tcW w:w="1002" w:type="dxa"/>
            <w:shd w:val="clear" w:color="auto" w:fill="A8D08D" w:themeFill="accent6" w:themeFillTint="99"/>
            <w:noWrap/>
            <w:vAlign w:val="center"/>
          </w:tcPr>
          <w:p w14:paraId="24E66D93" w14:textId="77777777" w:rsidR="002B01F7" w:rsidRPr="002B01F7" w:rsidRDefault="002B01F7" w:rsidP="002B01F7">
            <w:pPr>
              <w:spacing w:after="0" w:line="240" w:lineRule="auto"/>
              <w:jc w:val="center"/>
              <w:rPr>
                <w:rFonts w:ascii="Times New Roman" w:hAnsi="Times New Roman" w:cs="Times New Roman"/>
                <w:b/>
                <w:bCs/>
                <w:color w:val="000000"/>
              </w:rPr>
            </w:pPr>
            <w:r w:rsidRPr="002B01F7">
              <w:rPr>
                <w:rFonts w:ascii="Times New Roman" w:hAnsi="Times New Roman" w:cs="Times New Roman"/>
                <w:b/>
                <w:bCs/>
                <w:color w:val="000000"/>
              </w:rPr>
              <w:t>2018 г.</w:t>
            </w:r>
          </w:p>
        </w:tc>
        <w:tc>
          <w:tcPr>
            <w:tcW w:w="997" w:type="dxa"/>
            <w:shd w:val="clear" w:color="auto" w:fill="A8D08D" w:themeFill="accent6" w:themeFillTint="99"/>
            <w:vAlign w:val="center"/>
          </w:tcPr>
          <w:p w14:paraId="37066E07" w14:textId="77777777" w:rsidR="002B01F7" w:rsidRPr="002B01F7" w:rsidRDefault="002B01F7" w:rsidP="002B01F7">
            <w:pPr>
              <w:spacing w:after="0" w:line="240" w:lineRule="auto"/>
              <w:jc w:val="center"/>
              <w:rPr>
                <w:rFonts w:ascii="Times New Roman" w:hAnsi="Times New Roman" w:cs="Times New Roman"/>
                <w:b/>
                <w:bCs/>
                <w:color w:val="000000"/>
              </w:rPr>
            </w:pPr>
            <w:r w:rsidRPr="002B01F7">
              <w:rPr>
                <w:rFonts w:ascii="Times New Roman" w:hAnsi="Times New Roman" w:cs="Times New Roman"/>
                <w:b/>
                <w:bCs/>
                <w:color w:val="000000"/>
              </w:rPr>
              <w:t>2019 г.</w:t>
            </w:r>
          </w:p>
        </w:tc>
        <w:tc>
          <w:tcPr>
            <w:tcW w:w="844" w:type="dxa"/>
            <w:shd w:val="clear" w:color="auto" w:fill="A8D08D" w:themeFill="accent6" w:themeFillTint="99"/>
            <w:vAlign w:val="center"/>
          </w:tcPr>
          <w:p w14:paraId="0CB7E347" w14:textId="77777777" w:rsidR="002B01F7" w:rsidRPr="002B01F7" w:rsidRDefault="002B01F7" w:rsidP="002B01F7">
            <w:pPr>
              <w:spacing w:after="0" w:line="240" w:lineRule="auto"/>
              <w:jc w:val="center"/>
              <w:rPr>
                <w:rFonts w:ascii="Times New Roman" w:hAnsi="Times New Roman" w:cs="Times New Roman"/>
                <w:b/>
                <w:bCs/>
                <w:color w:val="000000"/>
              </w:rPr>
            </w:pPr>
            <w:r w:rsidRPr="002B01F7">
              <w:rPr>
                <w:rFonts w:ascii="Times New Roman" w:hAnsi="Times New Roman" w:cs="Times New Roman"/>
                <w:b/>
                <w:bCs/>
                <w:color w:val="000000"/>
              </w:rPr>
              <w:t>2020 г.</w:t>
            </w:r>
          </w:p>
        </w:tc>
      </w:tr>
      <w:tr w:rsidR="002B01F7" w:rsidRPr="002B01F7" w14:paraId="18E49178" w14:textId="77777777" w:rsidTr="00857750">
        <w:trPr>
          <w:trHeight w:val="270"/>
          <w:jc w:val="center"/>
        </w:trPr>
        <w:tc>
          <w:tcPr>
            <w:tcW w:w="2647" w:type="dxa"/>
            <w:shd w:val="clear" w:color="auto" w:fill="FFFFFF"/>
            <w:vAlign w:val="center"/>
          </w:tcPr>
          <w:p w14:paraId="0850FDC4" w14:textId="77777777" w:rsidR="002B01F7" w:rsidRPr="002B01F7" w:rsidRDefault="002B01F7" w:rsidP="002B01F7">
            <w:pPr>
              <w:spacing w:after="0" w:line="240" w:lineRule="auto"/>
              <w:jc w:val="center"/>
              <w:rPr>
                <w:rFonts w:ascii="Times New Roman" w:hAnsi="Times New Roman" w:cs="Times New Roman"/>
                <w:b/>
              </w:rPr>
            </w:pPr>
            <w:r w:rsidRPr="002B01F7">
              <w:rPr>
                <w:rFonts w:ascii="Times New Roman" w:hAnsi="Times New Roman" w:cs="Times New Roman"/>
                <w:b/>
              </w:rPr>
              <w:t>Строителни отпадъци, в т.ч:</w:t>
            </w:r>
          </w:p>
        </w:tc>
        <w:tc>
          <w:tcPr>
            <w:tcW w:w="960" w:type="dxa"/>
            <w:vAlign w:val="center"/>
          </w:tcPr>
          <w:p w14:paraId="2623EC2C" w14:textId="77777777" w:rsidR="002B01F7" w:rsidRPr="002B01F7" w:rsidRDefault="002B01F7" w:rsidP="002B01F7">
            <w:pPr>
              <w:spacing w:after="0" w:line="240" w:lineRule="auto"/>
              <w:jc w:val="center"/>
              <w:rPr>
                <w:rFonts w:ascii="Times New Roman" w:hAnsi="Times New Roman" w:cs="Times New Roman"/>
                <w:bCs/>
              </w:rPr>
            </w:pPr>
            <w:r w:rsidRPr="002B01F7">
              <w:rPr>
                <w:rFonts w:ascii="Times New Roman" w:hAnsi="Times New Roman" w:cs="Times New Roman"/>
                <w:bCs/>
              </w:rPr>
              <w:t>651,82</w:t>
            </w:r>
          </w:p>
        </w:tc>
        <w:tc>
          <w:tcPr>
            <w:tcW w:w="1080" w:type="dxa"/>
            <w:shd w:val="clear" w:color="auto" w:fill="auto"/>
            <w:noWrap/>
            <w:vAlign w:val="center"/>
          </w:tcPr>
          <w:p w14:paraId="4B280EA7" w14:textId="77777777" w:rsidR="002B01F7" w:rsidRPr="002B01F7" w:rsidRDefault="002B01F7" w:rsidP="002B01F7">
            <w:pPr>
              <w:spacing w:after="0" w:line="240" w:lineRule="auto"/>
              <w:jc w:val="center"/>
              <w:rPr>
                <w:rFonts w:ascii="Times New Roman" w:hAnsi="Times New Roman" w:cs="Times New Roman"/>
                <w:bCs/>
              </w:rPr>
            </w:pPr>
            <w:r w:rsidRPr="002B01F7">
              <w:rPr>
                <w:rFonts w:ascii="Times New Roman" w:hAnsi="Times New Roman" w:cs="Times New Roman"/>
                <w:bCs/>
              </w:rPr>
              <w:t>4584,38</w:t>
            </w:r>
          </w:p>
        </w:tc>
        <w:tc>
          <w:tcPr>
            <w:tcW w:w="1080" w:type="dxa"/>
            <w:shd w:val="clear" w:color="auto" w:fill="auto"/>
            <w:noWrap/>
            <w:vAlign w:val="center"/>
          </w:tcPr>
          <w:p w14:paraId="5AC6FF1F" w14:textId="77777777" w:rsidR="002B01F7" w:rsidRPr="002B01F7" w:rsidRDefault="002B01F7" w:rsidP="002B01F7">
            <w:pPr>
              <w:spacing w:after="0" w:line="240" w:lineRule="auto"/>
              <w:jc w:val="center"/>
              <w:rPr>
                <w:rFonts w:ascii="Times New Roman" w:hAnsi="Times New Roman" w:cs="Times New Roman"/>
                <w:bCs/>
              </w:rPr>
            </w:pPr>
            <w:r w:rsidRPr="002B01F7">
              <w:rPr>
                <w:rFonts w:ascii="Times New Roman" w:hAnsi="Times New Roman" w:cs="Times New Roman"/>
                <w:bCs/>
              </w:rPr>
              <w:t>1249,06</w:t>
            </w:r>
          </w:p>
        </w:tc>
        <w:tc>
          <w:tcPr>
            <w:tcW w:w="1080" w:type="dxa"/>
            <w:shd w:val="clear" w:color="auto" w:fill="auto"/>
            <w:noWrap/>
            <w:vAlign w:val="center"/>
          </w:tcPr>
          <w:p w14:paraId="1F363C07" w14:textId="77777777" w:rsidR="002B01F7" w:rsidRPr="002B01F7" w:rsidRDefault="002B01F7" w:rsidP="002B01F7">
            <w:pPr>
              <w:spacing w:after="0" w:line="240" w:lineRule="auto"/>
              <w:jc w:val="center"/>
              <w:rPr>
                <w:rFonts w:ascii="Times New Roman" w:hAnsi="Times New Roman" w:cs="Times New Roman"/>
                <w:bCs/>
                <w:color w:val="000000"/>
              </w:rPr>
            </w:pPr>
            <w:r w:rsidRPr="002B01F7">
              <w:rPr>
                <w:rFonts w:ascii="Times New Roman" w:hAnsi="Times New Roman" w:cs="Times New Roman"/>
                <w:bCs/>
                <w:color w:val="000000"/>
              </w:rPr>
              <w:t>128,90</w:t>
            </w:r>
          </w:p>
        </w:tc>
        <w:tc>
          <w:tcPr>
            <w:tcW w:w="1002" w:type="dxa"/>
            <w:shd w:val="clear" w:color="auto" w:fill="auto"/>
            <w:noWrap/>
            <w:vAlign w:val="center"/>
          </w:tcPr>
          <w:p w14:paraId="7EA9A45E" w14:textId="77777777" w:rsidR="002B01F7" w:rsidRPr="002B01F7" w:rsidRDefault="002B01F7" w:rsidP="002B01F7">
            <w:pPr>
              <w:spacing w:after="0" w:line="240" w:lineRule="auto"/>
              <w:jc w:val="center"/>
              <w:rPr>
                <w:rFonts w:ascii="Times New Roman" w:hAnsi="Times New Roman" w:cs="Times New Roman"/>
                <w:bCs/>
                <w:color w:val="000000"/>
              </w:rPr>
            </w:pPr>
            <w:r w:rsidRPr="002B01F7">
              <w:rPr>
                <w:rFonts w:ascii="Times New Roman" w:hAnsi="Times New Roman" w:cs="Times New Roman"/>
                <w:bCs/>
                <w:color w:val="000000"/>
              </w:rPr>
              <w:t>1213,32</w:t>
            </w:r>
          </w:p>
        </w:tc>
        <w:tc>
          <w:tcPr>
            <w:tcW w:w="997" w:type="dxa"/>
            <w:vAlign w:val="center"/>
          </w:tcPr>
          <w:p w14:paraId="4D13A375" w14:textId="77777777" w:rsidR="002B01F7" w:rsidRPr="002B01F7" w:rsidRDefault="002B01F7" w:rsidP="002B01F7">
            <w:pPr>
              <w:spacing w:after="0" w:line="240" w:lineRule="auto"/>
              <w:jc w:val="center"/>
              <w:rPr>
                <w:rFonts w:ascii="Times New Roman" w:hAnsi="Times New Roman" w:cs="Times New Roman"/>
                <w:bCs/>
                <w:color w:val="000000"/>
              </w:rPr>
            </w:pPr>
            <w:r w:rsidRPr="002B01F7">
              <w:rPr>
                <w:rFonts w:ascii="Times New Roman" w:hAnsi="Times New Roman" w:cs="Times New Roman"/>
                <w:bCs/>
                <w:color w:val="000000"/>
              </w:rPr>
              <w:t>196,80</w:t>
            </w:r>
          </w:p>
        </w:tc>
        <w:tc>
          <w:tcPr>
            <w:tcW w:w="844" w:type="dxa"/>
            <w:vAlign w:val="center"/>
          </w:tcPr>
          <w:p w14:paraId="05729C58" w14:textId="77777777" w:rsidR="002B01F7" w:rsidRPr="002B01F7" w:rsidRDefault="002B01F7" w:rsidP="002B01F7">
            <w:pPr>
              <w:spacing w:after="0" w:line="240" w:lineRule="auto"/>
              <w:jc w:val="center"/>
              <w:rPr>
                <w:rFonts w:ascii="Times New Roman" w:hAnsi="Times New Roman" w:cs="Times New Roman"/>
                <w:bCs/>
                <w:color w:val="000000"/>
              </w:rPr>
            </w:pPr>
            <w:r w:rsidRPr="002B01F7">
              <w:rPr>
                <w:rFonts w:ascii="Times New Roman" w:hAnsi="Times New Roman" w:cs="Times New Roman"/>
                <w:bCs/>
                <w:color w:val="000000"/>
              </w:rPr>
              <w:t>193,56</w:t>
            </w:r>
          </w:p>
        </w:tc>
      </w:tr>
      <w:tr w:rsidR="002B01F7" w:rsidRPr="002B01F7" w14:paraId="7131F809" w14:textId="77777777" w:rsidTr="00857750">
        <w:trPr>
          <w:trHeight w:val="405"/>
          <w:jc w:val="center"/>
        </w:trPr>
        <w:tc>
          <w:tcPr>
            <w:tcW w:w="2647" w:type="dxa"/>
            <w:shd w:val="clear" w:color="auto" w:fill="FFFFFF"/>
            <w:vAlign w:val="center"/>
          </w:tcPr>
          <w:p w14:paraId="13AD7699" w14:textId="77777777" w:rsidR="002B01F7" w:rsidRPr="002B01F7" w:rsidRDefault="002B01F7" w:rsidP="002B01F7">
            <w:pPr>
              <w:spacing w:after="0" w:line="240" w:lineRule="auto"/>
              <w:jc w:val="center"/>
              <w:rPr>
                <w:rFonts w:ascii="Times New Roman" w:hAnsi="Times New Roman" w:cs="Times New Roman"/>
                <w:b/>
              </w:rPr>
            </w:pPr>
            <w:r w:rsidRPr="002B01F7">
              <w:rPr>
                <w:rFonts w:ascii="Times New Roman" w:hAnsi="Times New Roman" w:cs="Times New Roman"/>
                <w:b/>
              </w:rPr>
              <w:t xml:space="preserve">Смесени отпадъци от строителство и събаряне </w:t>
            </w:r>
          </w:p>
        </w:tc>
        <w:tc>
          <w:tcPr>
            <w:tcW w:w="960" w:type="dxa"/>
            <w:vAlign w:val="center"/>
          </w:tcPr>
          <w:p w14:paraId="00AB826F" w14:textId="77777777" w:rsidR="002B01F7" w:rsidRPr="002B01F7" w:rsidRDefault="002B01F7" w:rsidP="002B01F7">
            <w:pPr>
              <w:spacing w:after="0" w:line="240" w:lineRule="auto"/>
              <w:jc w:val="center"/>
              <w:rPr>
                <w:rFonts w:ascii="Times New Roman" w:hAnsi="Times New Roman" w:cs="Times New Roman"/>
                <w:bCs/>
              </w:rPr>
            </w:pPr>
            <w:r w:rsidRPr="002B01F7">
              <w:rPr>
                <w:rFonts w:ascii="Times New Roman" w:hAnsi="Times New Roman" w:cs="Times New Roman"/>
                <w:bCs/>
              </w:rPr>
              <w:t>344,42</w:t>
            </w:r>
          </w:p>
        </w:tc>
        <w:tc>
          <w:tcPr>
            <w:tcW w:w="1080" w:type="dxa"/>
            <w:shd w:val="clear" w:color="auto" w:fill="auto"/>
            <w:noWrap/>
            <w:vAlign w:val="center"/>
          </w:tcPr>
          <w:p w14:paraId="4EB78E4D" w14:textId="77777777" w:rsidR="002B01F7" w:rsidRPr="002B01F7" w:rsidRDefault="002B01F7" w:rsidP="002B01F7">
            <w:pPr>
              <w:spacing w:after="0" w:line="240" w:lineRule="auto"/>
              <w:jc w:val="center"/>
              <w:rPr>
                <w:rFonts w:ascii="Times New Roman" w:hAnsi="Times New Roman" w:cs="Times New Roman"/>
                <w:bCs/>
              </w:rPr>
            </w:pPr>
            <w:r w:rsidRPr="002B01F7">
              <w:rPr>
                <w:rFonts w:ascii="Times New Roman" w:hAnsi="Times New Roman" w:cs="Times New Roman"/>
                <w:bCs/>
              </w:rPr>
              <w:t>261,50</w:t>
            </w:r>
          </w:p>
        </w:tc>
        <w:tc>
          <w:tcPr>
            <w:tcW w:w="1080" w:type="dxa"/>
            <w:shd w:val="clear" w:color="auto" w:fill="auto"/>
            <w:noWrap/>
            <w:vAlign w:val="center"/>
          </w:tcPr>
          <w:p w14:paraId="72DAFFBB" w14:textId="77777777" w:rsidR="002B01F7" w:rsidRPr="002B01F7" w:rsidRDefault="002B01F7" w:rsidP="002B01F7">
            <w:pPr>
              <w:spacing w:after="0" w:line="240" w:lineRule="auto"/>
              <w:jc w:val="center"/>
              <w:rPr>
                <w:rFonts w:ascii="Times New Roman" w:hAnsi="Times New Roman" w:cs="Times New Roman"/>
                <w:bCs/>
              </w:rPr>
            </w:pPr>
            <w:r w:rsidRPr="002B01F7">
              <w:rPr>
                <w:rFonts w:ascii="Times New Roman" w:hAnsi="Times New Roman" w:cs="Times New Roman"/>
                <w:bCs/>
              </w:rPr>
              <w:t>251,52</w:t>
            </w:r>
          </w:p>
        </w:tc>
        <w:tc>
          <w:tcPr>
            <w:tcW w:w="1080" w:type="dxa"/>
            <w:shd w:val="clear" w:color="auto" w:fill="auto"/>
            <w:noWrap/>
            <w:vAlign w:val="center"/>
          </w:tcPr>
          <w:p w14:paraId="5691937B" w14:textId="77777777" w:rsidR="002B01F7" w:rsidRPr="002B01F7" w:rsidRDefault="002B01F7" w:rsidP="002B01F7">
            <w:pPr>
              <w:spacing w:after="0" w:line="240" w:lineRule="auto"/>
              <w:jc w:val="center"/>
              <w:rPr>
                <w:rFonts w:ascii="Times New Roman" w:hAnsi="Times New Roman" w:cs="Times New Roman"/>
                <w:bCs/>
                <w:color w:val="000000"/>
              </w:rPr>
            </w:pPr>
            <w:r w:rsidRPr="002B01F7">
              <w:rPr>
                <w:rFonts w:ascii="Times New Roman" w:hAnsi="Times New Roman" w:cs="Times New Roman"/>
                <w:bCs/>
                <w:color w:val="000000"/>
              </w:rPr>
              <w:t>118,00</w:t>
            </w:r>
          </w:p>
        </w:tc>
        <w:tc>
          <w:tcPr>
            <w:tcW w:w="1002" w:type="dxa"/>
            <w:shd w:val="clear" w:color="auto" w:fill="auto"/>
            <w:noWrap/>
            <w:vAlign w:val="center"/>
          </w:tcPr>
          <w:p w14:paraId="29D3BAEA" w14:textId="77777777" w:rsidR="002B01F7" w:rsidRPr="002B01F7" w:rsidRDefault="002B01F7" w:rsidP="002B01F7">
            <w:pPr>
              <w:spacing w:after="0" w:line="240" w:lineRule="auto"/>
              <w:jc w:val="center"/>
              <w:rPr>
                <w:rFonts w:ascii="Times New Roman" w:hAnsi="Times New Roman" w:cs="Times New Roman"/>
                <w:bCs/>
                <w:color w:val="000000"/>
              </w:rPr>
            </w:pPr>
            <w:r w:rsidRPr="002B01F7">
              <w:rPr>
                <w:rFonts w:ascii="Times New Roman" w:hAnsi="Times New Roman" w:cs="Times New Roman"/>
                <w:bCs/>
                <w:color w:val="000000"/>
              </w:rPr>
              <w:t>1213,32</w:t>
            </w:r>
          </w:p>
        </w:tc>
        <w:tc>
          <w:tcPr>
            <w:tcW w:w="997" w:type="dxa"/>
            <w:vAlign w:val="center"/>
          </w:tcPr>
          <w:p w14:paraId="3AB665B2" w14:textId="77777777" w:rsidR="002B01F7" w:rsidRPr="002B01F7" w:rsidRDefault="002B01F7" w:rsidP="002B01F7">
            <w:pPr>
              <w:spacing w:after="0" w:line="240" w:lineRule="auto"/>
              <w:jc w:val="center"/>
              <w:rPr>
                <w:rFonts w:ascii="Times New Roman" w:hAnsi="Times New Roman" w:cs="Times New Roman"/>
                <w:bCs/>
                <w:color w:val="000000"/>
              </w:rPr>
            </w:pPr>
            <w:r w:rsidRPr="002B01F7">
              <w:rPr>
                <w:rFonts w:ascii="Times New Roman" w:hAnsi="Times New Roman" w:cs="Times New Roman"/>
                <w:bCs/>
                <w:color w:val="000000"/>
              </w:rPr>
              <w:t>196,80</w:t>
            </w:r>
          </w:p>
        </w:tc>
        <w:tc>
          <w:tcPr>
            <w:tcW w:w="844" w:type="dxa"/>
            <w:vAlign w:val="center"/>
          </w:tcPr>
          <w:p w14:paraId="02682A78" w14:textId="77777777" w:rsidR="002B01F7" w:rsidRPr="002B01F7" w:rsidRDefault="002B01F7" w:rsidP="002B01F7">
            <w:pPr>
              <w:spacing w:after="0" w:line="240" w:lineRule="auto"/>
              <w:jc w:val="center"/>
              <w:rPr>
                <w:rFonts w:ascii="Times New Roman" w:hAnsi="Times New Roman" w:cs="Times New Roman"/>
                <w:bCs/>
                <w:color w:val="000000"/>
              </w:rPr>
            </w:pPr>
            <w:r w:rsidRPr="002B01F7">
              <w:rPr>
                <w:rFonts w:ascii="Times New Roman" w:hAnsi="Times New Roman" w:cs="Times New Roman"/>
                <w:bCs/>
                <w:color w:val="000000"/>
              </w:rPr>
              <w:t>129,46</w:t>
            </w:r>
          </w:p>
        </w:tc>
      </w:tr>
      <w:tr w:rsidR="002B01F7" w:rsidRPr="002B01F7" w14:paraId="508F6212" w14:textId="77777777" w:rsidTr="00857750">
        <w:trPr>
          <w:trHeight w:val="270"/>
          <w:jc w:val="center"/>
        </w:trPr>
        <w:tc>
          <w:tcPr>
            <w:tcW w:w="2647" w:type="dxa"/>
            <w:shd w:val="clear" w:color="auto" w:fill="FFFFFF"/>
            <w:vAlign w:val="center"/>
          </w:tcPr>
          <w:p w14:paraId="25056530" w14:textId="77777777" w:rsidR="002B01F7" w:rsidRPr="002B01F7" w:rsidRDefault="002B01F7" w:rsidP="002B01F7">
            <w:pPr>
              <w:spacing w:after="0" w:line="240" w:lineRule="auto"/>
              <w:jc w:val="center"/>
              <w:rPr>
                <w:rFonts w:ascii="Times New Roman" w:hAnsi="Times New Roman" w:cs="Times New Roman"/>
                <w:b/>
              </w:rPr>
            </w:pPr>
            <w:r w:rsidRPr="002B01F7">
              <w:rPr>
                <w:rFonts w:ascii="Times New Roman" w:hAnsi="Times New Roman" w:cs="Times New Roman"/>
                <w:b/>
              </w:rPr>
              <w:t>Бетон, тухли, керемиди, плочки, порцеланови и керамични изделия</w:t>
            </w:r>
          </w:p>
        </w:tc>
        <w:tc>
          <w:tcPr>
            <w:tcW w:w="960" w:type="dxa"/>
            <w:vAlign w:val="center"/>
          </w:tcPr>
          <w:p w14:paraId="5B07ACD7" w14:textId="77777777" w:rsidR="002B01F7" w:rsidRPr="002B01F7" w:rsidRDefault="002B01F7" w:rsidP="002B01F7">
            <w:pPr>
              <w:spacing w:after="0" w:line="240" w:lineRule="auto"/>
              <w:jc w:val="center"/>
              <w:rPr>
                <w:rFonts w:ascii="Times New Roman" w:hAnsi="Times New Roman" w:cs="Times New Roman"/>
                <w:bCs/>
              </w:rPr>
            </w:pPr>
            <w:r w:rsidRPr="002B01F7">
              <w:rPr>
                <w:rFonts w:ascii="Times New Roman" w:hAnsi="Times New Roman" w:cs="Times New Roman"/>
                <w:bCs/>
              </w:rPr>
              <w:t>307,40</w:t>
            </w:r>
          </w:p>
        </w:tc>
        <w:tc>
          <w:tcPr>
            <w:tcW w:w="1080" w:type="dxa"/>
            <w:shd w:val="clear" w:color="auto" w:fill="auto"/>
            <w:noWrap/>
            <w:vAlign w:val="center"/>
          </w:tcPr>
          <w:p w14:paraId="507E9C1B" w14:textId="77777777" w:rsidR="002B01F7" w:rsidRPr="002B01F7" w:rsidRDefault="002B01F7" w:rsidP="002B01F7">
            <w:pPr>
              <w:spacing w:after="0" w:line="240" w:lineRule="auto"/>
              <w:jc w:val="center"/>
              <w:rPr>
                <w:rFonts w:ascii="Times New Roman" w:hAnsi="Times New Roman" w:cs="Times New Roman"/>
                <w:bCs/>
              </w:rPr>
            </w:pPr>
            <w:r w:rsidRPr="002B01F7">
              <w:rPr>
                <w:rFonts w:ascii="Times New Roman" w:hAnsi="Times New Roman" w:cs="Times New Roman"/>
                <w:bCs/>
              </w:rPr>
              <w:t>4279,40</w:t>
            </w:r>
          </w:p>
        </w:tc>
        <w:tc>
          <w:tcPr>
            <w:tcW w:w="1080" w:type="dxa"/>
            <w:shd w:val="clear" w:color="auto" w:fill="auto"/>
            <w:noWrap/>
            <w:vAlign w:val="center"/>
          </w:tcPr>
          <w:p w14:paraId="24379625" w14:textId="77777777" w:rsidR="002B01F7" w:rsidRPr="002B01F7" w:rsidRDefault="002B01F7" w:rsidP="002B01F7">
            <w:pPr>
              <w:spacing w:after="0" w:line="240" w:lineRule="auto"/>
              <w:jc w:val="center"/>
              <w:rPr>
                <w:rFonts w:ascii="Times New Roman" w:hAnsi="Times New Roman" w:cs="Times New Roman"/>
                <w:bCs/>
              </w:rPr>
            </w:pPr>
            <w:r w:rsidRPr="002B01F7">
              <w:rPr>
                <w:rFonts w:ascii="Times New Roman" w:hAnsi="Times New Roman" w:cs="Times New Roman"/>
                <w:bCs/>
              </w:rPr>
              <w:t>997,54</w:t>
            </w:r>
          </w:p>
        </w:tc>
        <w:tc>
          <w:tcPr>
            <w:tcW w:w="1080" w:type="dxa"/>
            <w:shd w:val="clear" w:color="auto" w:fill="auto"/>
            <w:noWrap/>
            <w:vAlign w:val="center"/>
          </w:tcPr>
          <w:p w14:paraId="0387D739" w14:textId="77777777" w:rsidR="002B01F7" w:rsidRPr="002B01F7" w:rsidRDefault="002B01F7" w:rsidP="002B01F7">
            <w:pPr>
              <w:spacing w:after="0" w:line="240" w:lineRule="auto"/>
              <w:jc w:val="center"/>
              <w:rPr>
                <w:rFonts w:ascii="Times New Roman" w:hAnsi="Times New Roman" w:cs="Times New Roman"/>
                <w:bCs/>
                <w:color w:val="000000"/>
              </w:rPr>
            </w:pPr>
            <w:r w:rsidRPr="002B01F7">
              <w:rPr>
                <w:rFonts w:ascii="Times New Roman" w:hAnsi="Times New Roman" w:cs="Times New Roman"/>
                <w:bCs/>
                <w:color w:val="000000"/>
              </w:rPr>
              <w:t>10,90</w:t>
            </w:r>
          </w:p>
        </w:tc>
        <w:tc>
          <w:tcPr>
            <w:tcW w:w="1002" w:type="dxa"/>
            <w:shd w:val="clear" w:color="auto" w:fill="auto"/>
            <w:noWrap/>
            <w:vAlign w:val="center"/>
          </w:tcPr>
          <w:p w14:paraId="0D5847A7" w14:textId="2D4E2259"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997" w:type="dxa"/>
            <w:vAlign w:val="center"/>
          </w:tcPr>
          <w:p w14:paraId="0EC19003" w14:textId="298886F3"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844" w:type="dxa"/>
            <w:vAlign w:val="center"/>
          </w:tcPr>
          <w:p w14:paraId="32BE7B5D" w14:textId="77777777" w:rsidR="002B01F7" w:rsidRPr="002B01F7" w:rsidRDefault="002B01F7" w:rsidP="002B01F7">
            <w:pPr>
              <w:spacing w:after="0" w:line="240" w:lineRule="auto"/>
              <w:jc w:val="center"/>
              <w:rPr>
                <w:rFonts w:ascii="Times New Roman" w:hAnsi="Times New Roman" w:cs="Times New Roman"/>
                <w:bCs/>
                <w:color w:val="000000"/>
              </w:rPr>
            </w:pPr>
            <w:r w:rsidRPr="002B01F7">
              <w:rPr>
                <w:rFonts w:ascii="Times New Roman" w:hAnsi="Times New Roman" w:cs="Times New Roman"/>
                <w:bCs/>
                <w:color w:val="000000"/>
              </w:rPr>
              <w:t>64,08</w:t>
            </w:r>
          </w:p>
        </w:tc>
      </w:tr>
      <w:tr w:rsidR="002B01F7" w:rsidRPr="002B01F7" w14:paraId="19A212B0" w14:textId="77777777" w:rsidTr="00857750">
        <w:trPr>
          <w:trHeight w:val="270"/>
          <w:jc w:val="center"/>
        </w:trPr>
        <w:tc>
          <w:tcPr>
            <w:tcW w:w="2647" w:type="dxa"/>
            <w:shd w:val="clear" w:color="auto" w:fill="FFFFFF"/>
            <w:vAlign w:val="center"/>
          </w:tcPr>
          <w:p w14:paraId="27B22ABA" w14:textId="77777777" w:rsidR="002B01F7" w:rsidRPr="002B01F7" w:rsidRDefault="002B01F7" w:rsidP="002B01F7">
            <w:pPr>
              <w:spacing w:after="0" w:line="240" w:lineRule="auto"/>
              <w:jc w:val="center"/>
              <w:rPr>
                <w:rFonts w:ascii="Times New Roman" w:hAnsi="Times New Roman" w:cs="Times New Roman"/>
                <w:b/>
              </w:rPr>
            </w:pPr>
            <w:r w:rsidRPr="002B01F7">
              <w:rPr>
                <w:rFonts w:ascii="Times New Roman" w:hAnsi="Times New Roman" w:cs="Times New Roman"/>
                <w:b/>
              </w:rPr>
              <w:t>Дървесен материал</w:t>
            </w:r>
          </w:p>
        </w:tc>
        <w:tc>
          <w:tcPr>
            <w:tcW w:w="960" w:type="dxa"/>
            <w:vAlign w:val="center"/>
          </w:tcPr>
          <w:p w14:paraId="791DE168" w14:textId="75ADF137"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0A5D49B2" w14:textId="2D0BBC20"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37E0EF55" w14:textId="363CD5E4"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4B4A5629" w14:textId="56E6637E"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1002" w:type="dxa"/>
            <w:shd w:val="clear" w:color="auto" w:fill="auto"/>
            <w:noWrap/>
            <w:vAlign w:val="center"/>
          </w:tcPr>
          <w:p w14:paraId="7DD84B44" w14:textId="5F83C68B"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997" w:type="dxa"/>
            <w:vAlign w:val="center"/>
          </w:tcPr>
          <w:p w14:paraId="6DCC70E1" w14:textId="5D64A04E"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844" w:type="dxa"/>
            <w:vAlign w:val="center"/>
          </w:tcPr>
          <w:p w14:paraId="57134745" w14:textId="7866BA0E"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r>
      <w:tr w:rsidR="002B01F7" w:rsidRPr="002B01F7" w14:paraId="213DE88C" w14:textId="77777777" w:rsidTr="00857750">
        <w:trPr>
          <w:trHeight w:val="270"/>
          <w:jc w:val="center"/>
        </w:trPr>
        <w:tc>
          <w:tcPr>
            <w:tcW w:w="2647" w:type="dxa"/>
            <w:shd w:val="clear" w:color="auto" w:fill="FFFFFF"/>
            <w:vAlign w:val="center"/>
          </w:tcPr>
          <w:p w14:paraId="79B39DA3" w14:textId="77777777" w:rsidR="002B01F7" w:rsidRPr="002B01F7" w:rsidRDefault="002B01F7" w:rsidP="002B01F7">
            <w:pPr>
              <w:spacing w:after="0" w:line="240" w:lineRule="auto"/>
              <w:jc w:val="center"/>
              <w:rPr>
                <w:rFonts w:ascii="Times New Roman" w:hAnsi="Times New Roman" w:cs="Times New Roman"/>
                <w:b/>
              </w:rPr>
            </w:pPr>
            <w:r w:rsidRPr="002B01F7">
              <w:rPr>
                <w:rFonts w:ascii="Times New Roman" w:hAnsi="Times New Roman" w:cs="Times New Roman"/>
                <w:b/>
              </w:rPr>
              <w:t>Пластмаса</w:t>
            </w:r>
          </w:p>
        </w:tc>
        <w:tc>
          <w:tcPr>
            <w:tcW w:w="960" w:type="dxa"/>
            <w:vAlign w:val="center"/>
          </w:tcPr>
          <w:p w14:paraId="7AB35CCA" w14:textId="68980B05"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4DFBA4D9" w14:textId="2BEBA2D9"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49EFEF39" w14:textId="09D3251E"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14B9481C" w14:textId="0443B1EA"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1002" w:type="dxa"/>
            <w:shd w:val="clear" w:color="auto" w:fill="auto"/>
            <w:noWrap/>
            <w:vAlign w:val="center"/>
          </w:tcPr>
          <w:p w14:paraId="23100AF4" w14:textId="340D1275"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997" w:type="dxa"/>
            <w:vAlign w:val="center"/>
          </w:tcPr>
          <w:p w14:paraId="3980EFA2" w14:textId="7489F209"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844" w:type="dxa"/>
            <w:vAlign w:val="center"/>
          </w:tcPr>
          <w:p w14:paraId="2275EE26" w14:textId="6B1733CF"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r>
      <w:tr w:rsidR="002B01F7" w:rsidRPr="002B01F7" w14:paraId="35225AC3" w14:textId="77777777" w:rsidTr="00857750">
        <w:trPr>
          <w:trHeight w:val="270"/>
          <w:jc w:val="center"/>
        </w:trPr>
        <w:tc>
          <w:tcPr>
            <w:tcW w:w="2647" w:type="dxa"/>
            <w:shd w:val="clear" w:color="auto" w:fill="FFFFFF"/>
            <w:vAlign w:val="center"/>
          </w:tcPr>
          <w:p w14:paraId="5F0EF3F0" w14:textId="77777777" w:rsidR="002B01F7" w:rsidRPr="002B01F7" w:rsidRDefault="002B01F7" w:rsidP="002B01F7">
            <w:pPr>
              <w:spacing w:after="0" w:line="240" w:lineRule="auto"/>
              <w:jc w:val="center"/>
              <w:rPr>
                <w:rFonts w:ascii="Times New Roman" w:hAnsi="Times New Roman" w:cs="Times New Roman"/>
                <w:b/>
              </w:rPr>
            </w:pPr>
            <w:r w:rsidRPr="002B01F7">
              <w:rPr>
                <w:rFonts w:ascii="Times New Roman" w:hAnsi="Times New Roman" w:cs="Times New Roman"/>
                <w:b/>
              </w:rPr>
              <w:t>Други</w:t>
            </w:r>
          </w:p>
        </w:tc>
        <w:tc>
          <w:tcPr>
            <w:tcW w:w="960" w:type="dxa"/>
            <w:vAlign w:val="center"/>
          </w:tcPr>
          <w:p w14:paraId="5BB1170D" w14:textId="742B85CE"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33CE37E6" w14:textId="44B9288C"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094334CC" w14:textId="0E554E51"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724D1919" w14:textId="79AA2987"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1002" w:type="dxa"/>
            <w:shd w:val="clear" w:color="auto" w:fill="auto"/>
            <w:noWrap/>
            <w:vAlign w:val="center"/>
          </w:tcPr>
          <w:p w14:paraId="12C8CD9E" w14:textId="1008116A"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997" w:type="dxa"/>
            <w:vAlign w:val="center"/>
          </w:tcPr>
          <w:p w14:paraId="3C84F1DA" w14:textId="2090BC3E"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844" w:type="dxa"/>
            <w:vAlign w:val="center"/>
          </w:tcPr>
          <w:p w14:paraId="533F0EA9" w14:textId="6B925ADB"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r>
      <w:tr w:rsidR="002B01F7" w:rsidRPr="002B01F7" w14:paraId="29407F54" w14:textId="77777777" w:rsidTr="00857750">
        <w:trPr>
          <w:trHeight w:val="270"/>
          <w:jc w:val="center"/>
        </w:trPr>
        <w:tc>
          <w:tcPr>
            <w:tcW w:w="2647" w:type="dxa"/>
            <w:shd w:val="clear" w:color="auto" w:fill="FFFFFF"/>
            <w:vAlign w:val="center"/>
          </w:tcPr>
          <w:p w14:paraId="0200BDDD" w14:textId="77777777" w:rsidR="002B01F7" w:rsidRPr="002B01F7" w:rsidRDefault="002B01F7" w:rsidP="002B01F7">
            <w:pPr>
              <w:spacing w:after="0" w:line="240" w:lineRule="auto"/>
              <w:jc w:val="center"/>
              <w:rPr>
                <w:rFonts w:ascii="Times New Roman" w:hAnsi="Times New Roman" w:cs="Times New Roman"/>
                <w:b/>
              </w:rPr>
            </w:pPr>
            <w:r w:rsidRPr="002B01F7">
              <w:rPr>
                <w:rFonts w:ascii="Times New Roman" w:hAnsi="Times New Roman" w:cs="Times New Roman"/>
                <w:b/>
              </w:rPr>
              <w:t>Метали</w:t>
            </w:r>
          </w:p>
        </w:tc>
        <w:tc>
          <w:tcPr>
            <w:tcW w:w="960" w:type="dxa"/>
            <w:vAlign w:val="center"/>
          </w:tcPr>
          <w:p w14:paraId="718084A6" w14:textId="68B47692"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6A6DCB71" w14:textId="6E35B858"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112297A1" w14:textId="1DEE0B18"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771FAC57" w14:textId="502C6CC3"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1002" w:type="dxa"/>
            <w:shd w:val="clear" w:color="auto" w:fill="auto"/>
            <w:noWrap/>
            <w:vAlign w:val="center"/>
          </w:tcPr>
          <w:p w14:paraId="15236FEF" w14:textId="535554E6"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997" w:type="dxa"/>
            <w:vAlign w:val="center"/>
          </w:tcPr>
          <w:p w14:paraId="0B89CDB6" w14:textId="0BA6D027"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844" w:type="dxa"/>
            <w:vAlign w:val="center"/>
          </w:tcPr>
          <w:p w14:paraId="40A58733" w14:textId="198C1E6B"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r>
      <w:tr w:rsidR="002B01F7" w:rsidRPr="002B01F7" w14:paraId="5567DD41" w14:textId="77777777" w:rsidTr="00857750">
        <w:trPr>
          <w:trHeight w:val="270"/>
          <w:jc w:val="center"/>
        </w:trPr>
        <w:tc>
          <w:tcPr>
            <w:tcW w:w="2647" w:type="dxa"/>
            <w:shd w:val="clear" w:color="auto" w:fill="FFFFFF"/>
            <w:vAlign w:val="center"/>
          </w:tcPr>
          <w:p w14:paraId="2A617E27" w14:textId="77777777" w:rsidR="002B01F7" w:rsidRPr="002B01F7" w:rsidRDefault="002B01F7" w:rsidP="002B01F7">
            <w:pPr>
              <w:spacing w:after="0" w:line="240" w:lineRule="auto"/>
              <w:jc w:val="center"/>
              <w:rPr>
                <w:rFonts w:ascii="Times New Roman" w:hAnsi="Times New Roman" w:cs="Times New Roman"/>
                <w:b/>
              </w:rPr>
            </w:pPr>
            <w:r w:rsidRPr="002B01F7">
              <w:rPr>
                <w:rFonts w:ascii="Times New Roman" w:hAnsi="Times New Roman" w:cs="Times New Roman"/>
                <w:b/>
              </w:rPr>
              <w:t>Асфалтови смеси</w:t>
            </w:r>
          </w:p>
        </w:tc>
        <w:tc>
          <w:tcPr>
            <w:tcW w:w="960" w:type="dxa"/>
            <w:vAlign w:val="center"/>
          </w:tcPr>
          <w:p w14:paraId="79316054" w14:textId="2F77B5D4"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76495F43" w14:textId="1E876062"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77D88B24" w14:textId="4A894553"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495EE362" w14:textId="0F356410"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1002" w:type="dxa"/>
            <w:shd w:val="clear" w:color="auto" w:fill="auto"/>
            <w:noWrap/>
            <w:vAlign w:val="center"/>
          </w:tcPr>
          <w:p w14:paraId="5845F174" w14:textId="0E4C644D"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997" w:type="dxa"/>
            <w:vAlign w:val="center"/>
          </w:tcPr>
          <w:p w14:paraId="0E4CDA97" w14:textId="23B09113"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844" w:type="dxa"/>
            <w:vAlign w:val="center"/>
          </w:tcPr>
          <w:p w14:paraId="356A9877" w14:textId="47BA5B18"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r>
      <w:tr w:rsidR="002B01F7" w:rsidRPr="002B01F7" w14:paraId="3F3F792B" w14:textId="77777777" w:rsidTr="00857750">
        <w:trPr>
          <w:trHeight w:val="270"/>
          <w:jc w:val="center"/>
        </w:trPr>
        <w:tc>
          <w:tcPr>
            <w:tcW w:w="2647" w:type="dxa"/>
            <w:shd w:val="clear" w:color="auto" w:fill="FFFFFF"/>
            <w:vAlign w:val="center"/>
          </w:tcPr>
          <w:p w14:paraId="0C9FE028" w14:textId="77777777" w:rsidR="002B01F7" w:rsidRPr="002B01F7" w:rsidRDefault="002B01F7" w:rsidP="002B01F7">
            <w:pPr>
              <w:spacing w:after="0" w:line="240" w:lineRule="auto"/>
              <w:jc w:val="center"/>
              <w:rPr>
                <w:rFonts w:ascii="Times New Roman" w:hAnsi="Times New Roman" w:cs="Times New Roman"/>
                <w:b/>
              </w:rPr>
            </w:pPr>
            <w:r w:rsidRPr="002B01F7">
              <w:rPr>
                <w:rFonts w:ascii="Times New Roman" w:hAnsi="Times New Roman" w:cs="Times New Roman"/>
                <w:b/>
              </w:rPr>
              <w:t>Почва, камъни и изкопани земни маси;</w:t>
            </w:r>
          </w:p>
        </w:tc>
        <w:tc>
          <w:tcPr>
            <w:tcW w:w="960" w:type="dxa"/>
            <w:vAlign w:val="center"/>
          </w:tcPr>
          <w:p w14:paraId="6C671454" w14:textId="534595B6"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4983C464" w14:textId="77777777" w:rsidR="002B01F7" w:rsidRPr="002B01F7" w:rsidRDefault="002B01F7" w:rsidP="002B01F7">
            <w:pPr>
              <w:spacing w:after="0" w:line="240" w:lineRule="auto"/>
              <w:jc w:val="center"/>
              <w:rPr>
                <w:rFonts w:ascii="Times New Roman" w:hAnsi="Times New Roman" w:cs="Times New Roman"/>
                <w:bCs/>
              </w:rPr>
            </w:pPr>
            <w:r w:rsidRPr="002B01F7">
              <w:rPr>
                <w:rFonts w:ascii="Times New Roman" w:hAnsi="Times New Roman" w:cs="Times New Roman"/>
                <w:bCs/>
              </w:rPr>
              <w:t>31,56</w:t>
            </w:r>
          </w:p>
        </w:tc>
        <w:tc>
          <w:tcPr>
            <w:tcW w:w="1080" w:type="dxa"/>
            <w:shd w:val="clear" w:color="auto" w:fill="auto"/>
            <w:noWrap/>
            <w:vAlign w:val="center"/>
          </w:tcPr>
          <w:p w14:paraId="5F11FD21" w14:textId="2F8D59D5"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5028BBCC" w14:textId="5CBC1DBD"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1002" w:type="dxa"/>
            <w:shd w:val="clear" w:color="auto" w:fill="auto"/>
            <w:noWrap/>
            <w:vAlign w:val="center"/>
          </w:tcPr>
          <w:p w14:paraId="45B94EA9" w14:textId="37CDC1F0"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997" w:type="dxa"/>
            <w:vAlign w:val="center"/>
          </w:tcPr>
          <w:p w14:paraId="710B8328" w14:textId="6B95EBB4"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844" w:type="dxa"/>
            <w:vAlign w:val="center"/>
          </w:tcPr>
          <w:p w14:paraId="61B38699" w14:textId="71803839"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r>
      <w:tr w:rsidR="002B01F7" w:rsidRPr="002B01F7" w14:paraId="07D90D45" w14:textId="77777777" w:rsidTr="00857750">
        <w:trPr>
          <w:trHeight w:val="270"/>
          <w:jc w:val="center"/>
        </w:trPr>
        <w:tc>
          <w:tcPr>
            <w:tcW w:w="2647" w:type="dxa"/>
            <w:shd w:val="clear" w:color="auto" w:fill="FFFFFF"/>
            <w:vAlign w:val="center"/>
          </w:tcPr>
          <w:p w14:paraId="01183B72" w14:textId="77777777" w:rsidR="002B01F7" w:rsidRPr="002B01F7" w:rsidRDefault="002B01F7" w:rsidP="002B01F7">
            <w:pPr>
              <w:spacing w:after="0" w:line="240" w:lineRule="auto"/>
              <w:jc w:val="center"/>
              <w:rPr>
                <w:rFonts w:ascii="Times New Roman" w:hAnsi="Times New Roman" w:cs="Times New Roman"/>
                <w:b/>
              </w:rPr>
            </w:pPr>
            <w:r w:rsidRPr="002B01F7">
              <w:rPr>
                <w:rFonts w:ascii="Times New Roman" w:hAnsi="Times New Roman" w:cs="Times New Roman"/>
                <w:b/>
              </w:rPr>
              <w:t>Опасни строителни отпадъци</w:t>
            </w:r>
          </w:p>
        </w:tc>
        <w:tc>
          <w:tcPr>
            <w:tcW w:w="960" w:type="dxa"/>
            <w:vAlign w:val="center"/>
          </w:tcPr>
          <w:p w14:paraId="19AD2935" w14:textId="5EF9C8D5"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231290DA" w14:textId="77777777" w:rsidR="002B01F7" w:rsidRPr="002B01F7" w:rsidRDefault="002B01F7" w:rsidP="002B01F7">
            <w:pPr>
              <w:spacing w:after="0" w:line="240" w:lineRule="auto"/>
              <w:jc w:val="center"/>
              <w:rPr>
                <w:rFonts w:ascii="Times New Roman" w:hAnsi="Times New Roman" w:cs="Times New Roman"/>
                <w:bCs/>
              </w:rPr>
            </w:pPr>
            <w:r w:rsidRPr="002B01F7">
              <w:rPr>
                <w:rFonts w:ascii="Times New Roman" w:hAnsi="Times New Roman" w:cs="Times New Roman"/>
                <w:bCs/>
              </w:rPr>
              <w:t>11,92</w:t>
            </w:r>
          </w:p>
        </w:tc>
        <w:tc>
          <w:tcPr>
            <w:tcW w:w="1080" w:type="dxa"/>
            <w:shd w:val="clear" w:color="auto" w:fill="auto"/>
            <w:noWrap/>
            <w:vAlign w:val="center"/>
          </w:tcPr>
          <w:p w14:paraId="1A4BBBD3" w14:textId="2F9A8366" w:rsidR="002B01F7" w:rsidRPr="002B01F7" w:rsidRDefault="002B01F7" w:rsidP="002B01F7">
            <w:pPr>
              <w:spacing w:after="0" w:line="240" w:lineRule="auto"/>
              <w:jc w:val="center"/>
              <w:rPr>
                <w:rFonts w:ascii="Times New Roman" w:hAnsi="Times New Roman" w:cs="Times New Roman"/>
                <w:bCs/>
              </w:rPr>
            </w:pPr>
            <w:r>
              <w:rPr>
                <w:rFonts w:ascii="Times New Roman" w:hAnsi="Times New Roman" w:cs="Times New Roman"/>
                <w:bCs/>
              </w:rPr>
              <w:t>-</w:t>
            </w:r>
          </w:p>
        </w:tc>
        <w:tc>
          <w:tcPr>
            <w:tcW w:w="1080" w:type="dxa"/>
            <w:shd w:val="clear" w:color="auto" w:fill="auto"/>
            <w:noWrap/>
            <w:vAlign w:val="center"/>
          </w:tcPr>
          <w:p w14:paraId="66714775" w14:textId="55AFA8BC"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1002" w:type="dxa"/>
            <w:shd w:val="clear" w:color="auto" w:fill="auto"/>
            <w:noWrap/>
            <w:vAlign w:val="center"/>
          </w:tcPr>
          <w:p w14:paraId="22CF45BC" w14:textId="4EE9157A"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997" w:type="dxa"/>
            <w:vAlign w:val="center"/>
          </w:tcPr>
          <w:p w14:paraId="04B30096" w14:textId="5EE9D9B6" w:rsidR="002B01F7" w:rsidRPr="002B01F7" w:rsidRDefault="002B01F7" w:rsidP="002B01F7">
            <w:pPr>
              <w:spacing w:after="0" w:line="240" w:lineRule="auto"/>
              <w:jc w:val="center"/>
              <w:rPr>
                <w:rFonts w:ascii="Times New Roman" w:hAnsi="Times New Roman" w:cs="Times New Roman"/>
                <w:bCs/>
                <w:color w:val="000000"/>
              </w:rPr>
            </w:pPr>
            <w:r>
              <w:rPr>
                <w:rFonts w:ascii="Times New Roman" w:hAnsi="Times New Roman" w:cs="Times New Roman"/>
                <w:bCs/>
                <w:color w:val="000000"/>
              </w:rPr>
              <w:t>-</w:t>
            </w:r>
          </w:p>
        </w:tc>
        <w:tc>
          <w:tcPr>
            <w:tcW w:w="844" w:type="dxa"/>
            <w:vAlign w:val="center"/>
          </w:tcPr>
          <w:p w14:paraId="622A3250" w14:textId="77777777" w:rsidR="002B01F7" w:rsidRPr="002B01F7" w:rsidRDefault="002B01F7" w:rsidP="002B01F7">
            <w:pPr>
              <w:spacing w:after="0" w:line="240" w:lineRule="auto"/>
              <w:jc w:val="center"/>
              <w:rPr>
                <w:rFonts w:ascii="Times New Roman" w:hAnsi="Times New Roman" w:cs="Times New Roman"/>
                <w:bCs/>
                <w:color w:val="000000"/>
              </w:rPr>
            </w:pPr>
            <w:r w:rsidRPr="002B01F7">
              <w:rPr>
                <w:rFonts w:ascii="Times New Roman" w:hAnsi="Times New Roman" w:cs="Times New Roman"/>
                <w:bCs/>
                <w:color w:val="000000"/>
              </w:rPr>
              <w:t>0,02</w:t>
            </w:r>
          </w:p>
        </w:tc>
      </w:tr>
      <w:tr w:rsidR="002B01F7" w:rsidRPr="002B01F7" w14:paraId="552164B5" w14:textId="77777777" w:rsidTr="00857750">
        <w:trPr>
          <w:trHeight w:val="270"/>
          <w:jc w:val="center"/>
        </w:trPr>
        <w:tc>
          <w:tcPr>
            <w:tcW w:w="2647" w:type="dxa"/>
            <w:shd w:val="clear" w:color="auto" w:fill="FFFFFF"/>
            <w:vAlign w:val="center"/>
          </w:tcPr>
          <w:p w14:paraId="2CDEBA41" w14:textId="77777777" w:rsidR="002B01F7" w:rsidRPr="002B01F7" w:rsidRDefault="002B01F7" w:rsidP="002B01F7">
            <w:pPr>
              <w:spacing w:after="0" w:line="240" w:lineRule="auto"/>
              <w:jc w:val="center"/>
              <w:rPr>
                <w:rFonts w:ascii="Times New Roman" w:hAnsi="Times New Roman" w:cs="Times New Roman"/>
                <w:b/>
              </w:rPr>
            </w:pPr>
            <w:r w:rsidRPr="002B01F7">
              <w:rPr>
                <w:rFonts w:ascii="Times New Roman" w:hAnsi="Times New Roman" w:cs="Times New Roman"/>
                <w:b/>
              </w:rPr>
              <w:t>Други строителни отпадъци</w:t>
            </w:r>
          </w:p>
        </w:tc>
        <w:tc>
          <w:tcPr>
            <w:tcW w:w="960" w:type="dxa"/>
            <w:vAlign w:val="center"/>
          </w:tcPr>
          <w:p w14:paraId="779C0D34" w14:textId="16327FE2" w:rsidR="002B01F7" w:rsidRPr="002B01F7" w:rsidRDefault="002B01F7" w:rsidP="002B01F7">
            <w:pPr>
              <w:spacing w:after="0" w:line="240" w:lineRule="auto"/>
              <w:jc w:val="center"/>
              <w:rPr>
                <w:rFonts w:ascii="Times New Roman" w:hAnsi="Times New Roman" w:cs="Times New Roman"/>
                <w:b/>
                <w:bCs/>
              </w:rPr>
            </w:pPr>
            <w:r>
              <w:rPr>
                <w:rFonts w:ascii="Times New Roman" w:hAnsi="Times New Roman" w:cs="Times New Roman"/>
                <w:bCs/>
              </w:rPr>
              <w:t>-</w:t>
            </w:r>
          </w:p>
        </w:tc>
        <w:tc>
          <w:tcPr>
            <w:tcW w:w="1080" w:type="dxa"/>
            <w:shd w:val="clear" w:color="auto" w:fill="auto"/>
            <w:noWrap/>
            <w:vAlign w:val="center"/>
          </w:tcPr>
          <w:p w14:paraId="38B36992" w14:textId="2A60ADE9" w:rsidR="002B01F7" w:rsidRPr="002B01F7" w:rsidRDefault="002B01F7" w:rsidP="002B01F7">
            <w:pPr>
              <w:spacing w:after="0" w:line="240" w:lineRule="auto"/>
              <w:jc w:val="center"/>
              <w:rPr>
                <w:rFonts w:ascii="Times New Roman" w:hAnsi="Times New Roman" w:cs="Times New Roman"/>
                <w:b/>
                <w:bCs/>
              </w:rPr>
            </w:pPr>
            <w:r>
              <w:rPr>
                <w:rFonts w:ascii="Times New Roman" w:hAnsi="Times New Roman" w:cs="Times New Roman"/>
                <w:bCs/>
              </w:rPr>
              <w:t>-</w:t>
            </w:r>
          </w:p>
        </w:tc>
        <w:tc>
          <w:tcPr>
            <w:tcW w:w="1080" w:type="dxa"/>
            <w:shd w:val="clear" w:color="auto" w:fill="auto"/>
            <w:noWrap/>
            <w:vAlign w:val="center"/>
          </w:tcPr>
          <w:p w14:paraId="55E5CC3F" w14:textId="59FC8EF2" w:rsidR="002B01F7" w:rsidRPr="002B01F7" w:rsidRDefault="002B01F7" w:rsidP="002B01F7">
            <w:pPr>
              <w:spacing w:after="0" w:line="240" w:lineRule="auto"/>
              <w:jc w:val="center"/>
              <w:rPr>
                <w:rFonts w:ascii="Times New Roman" w:hAnsi="Times New Roman" w:cs="Times New Roman"/>
                <w:b/>
                <w:bCs/>
              </w:rPr>
            </w:pPr>
            <w:r>
              <w:rPr>
                <w:rFonts w:ascii="Times New Roman" w:hAnsi="Times New Roman" w:cs="Times New Roman"/>
                <w:bCs/>
              </w:rPr>
              <w:t>-</w:t>
            </w:r>
          </w:p>
        </w:tc>
        <w:tc>
          <w:tcPr>
            <w:tcW w:w="1080" w:type="dxa"/>
            <w:shd w:val="clear" w:color="auto" w:fill="auto"/>
            <w:noWrap/>
            <w:vAlign w:val="center"/>
          </w:tcPr>
          <w:p w14:paraId="6BD96E4B" w14:textId="4904C8CF" w:rsidR="002B01F7" w:rsidRPr="002B01F7" w:rsidRDefault="002B01F7" w:rsidP="002B01F7">
            <w:pPr>
              <w:spacing w:after="0" w:line="240" w:lineRule="auto"/>
              <w:jc w:val="center"/>
              <w:rPr>
                <w:rFonts w:ascii="Times New Roman" w:hAnsi="Times New Roman" w:cs="Times New Roman"/>
                <w:b/>
                <w:bCs/>
                <w:color w:val="000000"/>
              </w:rPr>
            </w:pPr>
            <w:r>
              <w:rPr>
                <w:rFonts w:ascii="Times New Roman" w:hAnsi="Times New Roman" w:cs="Times New Roman"/>
                <w:bCs/>
                <w:color w:val="000000"/>
              </w:rPr>
              <w:t>-</w:t>
            </w:r>
          </w:p>
        </w:tc>
        <w:tc>
          <w:tcPr>
            <w:tcW w:w="1002" w:type="dxa"/>
            <w:shd w:val="clear" w:color="auto" w:fill="auto"/>
            <w:noWrap/>
            <w:vAlign w:val="center"/>
          </w:tcPr>
          <w:p w14:paraId="0F69122F" w14:textId="57988072" w:rsidR="002B01F7" w:rsidRPr="002B01F7" w:rsidRDefault="002B01F7" w:rsidP="002B01F7">
            <w:pPr>
              <w:spacing w:after="0" w:line="240" w:lineRule="auto"/>
              <w:jc w:val="center"/>
              <w:rPr>
                <w:rFonts w:ascii="Times New Roman" w:hAnsi="Times New Roman" w:cs="Times New Roman"/>
                <w:b/>
                <w:bCs/>
                <w:color w:val="000000"/>
              </w:rPr>
            </w:pPr>
            <w:r>
              <w:rPr>
                <w:rFonts w:ascii="Times New Roman" w:hAnsi="Times New Roman" w:cs="Times New Roman"/>
                <w:bCs/>
                <w:color w:val="000000"/>
              </w:rPr>
              <w:t>-</w:t>
            </w:r>
          </w:p>
        </w:tc>
        <w:tc>
          <w:tcPr>
            <w:tcW w:w="997" w:type="dxa"/>
            <w:vAlign w:val="center"/>
          </w:tcPr>
          <w:p w14:paraId="4CEB4DF2" w14:textId="108467B0" w:rsidR="002B01F7" w:rsidRPr="002B01F7" w:rsidRDefault="002B01F7" w:rsidP="002B01F7">
            <w:pPr>
              <w:spacing w:after="0" w:line="240" w:lineRule="auto"/>
              <w:jc w:val="center"/>
              <w:rPr>
                <w:rFonts w:ascii="Times New Roman" w:hAnsi="Times New Roman" w:cs="Times New Roman"/>
                <w:b/>
                <w:bCs/>
                <w:color w:val="000000"/>
              </w:rPr>
            </w:pPr>
            <w:r>
              <w:rPr>
                <w:rFonts w:ascii="Times New Roman" w:hAnsi="Times New Roman" w:cs="Times New Roman"/>
                <w:bCs/>
                <w:color w:val="000000"/>
              </w:rPr>
              <w:t>-</w:t>
            </w:r>
          </w:p>
        </w:tc>
        <w:tc>
          <w:tcPr>
            <w:tcW w:w="844" w:type="dxa"/>
            <w:vAlign w:val="center"/>
          </w:tcPr>
          <w:p w14:paraId="7A1A1194" w14:textId="428A8F59" w:rsidR="002B01F7" w:rsidRPr="002B01F7" w:rsidRDefault="002B01F7" w:rsidP="002B01F7">
            <w:pPr>
              <w:spacing w:after="0" w:line="240" w:lineRule="auto"/>
              <w:jc w:val="center"/>
              <w:rPr>
                <w:rFonts w:ascii="Times New Roman" w:hAnsi="Times New Roman" w:cs="Times New Roman"/>
                <w:b/>
                <w:bCs/>
                <w:color w:val="000000"/>
              </w:rPr>
            </w:pPr>
            <w:r>
              <w:rPr>
                <w:rFonts w:ascii="Times New Roman" w:hAnsi="Times New Roman" w:cs="Times New Roman"/>
                <w:bCs/>
                <w:color w:val="000000"/>
              </w:rPr>
              <w:t>-</w:t>
            </w:r>
          </w:p>
        </w:tc>
      </w:tr>
    </w:tbl>
    <w:p w14:paraId="56F5F61C" w14:textId="553DD73C" w:rsidR="001D07E9" w:rsidRPr="001D07E9" w:rsidRDefault="001D07E9" w:rsidP="001D07E9">
      <w:pPr>
        <w:ind w:right="244" w:firstLine="567"/>
        <w:jc w:val="center"/>
        <w:rPr>
          <w:rFonts w:ascii="Times New Roman" w:hAnsi="Times New Roman" w:cs="Times New Roman"/>
          <w:b/>
          <w:szCs w:val="24"/>
          <w:lang w:eastAsia="x-none" w:bidi="bg-BG"/>
        </w:rPr>
      </w:pPr>
      <w:bookmarkStart w:id="12" w:name="_Hlk83904888"/>
      <w:r w:rsidRPr="001D07E9">
        <w:rPr>
          <w:rFonts w:ascii="Times New Roman" w:hAnsi="Times New Roman" w:cs="Times New Roman"/>
          <w:i/>
          <w:sz w:val="20"/>
        </w:rPr>
        <w:t xml:space="preserve">Източник: </w:t>
      </w:r>
      <w:r w:rsidR="006D4462">
        <w:rPr>
          <w:rFonts w:ascii="Times New Roman" w:hAnsi="Times New Roman" w:cs="Times New Roman"/>
          <w:i/>
          <w:sz w:val="20"/>
        </w:rPr>
        <w:t>Община Разград</w:t>
      </w:r>
    </w:p>
    <w:bookmarkEnd w:id="12"/>
    <w:p w14:paraId="20690AF1" w14:textId="77777777" w:rsidR="004C1202" w:rsidRPr="004C1202" w:rsidRDefault="004C1202" w:rsidP="00857750">
      <w:pPr>
        <w:spacing w:after="120" w:line="276" w:lineRule="auto"/>
        <w:jc w:val="both"/>
        <w:rPr>
          <w:rFonts w:ascii="Times New Roman" w:hAnsi="Times New Roman" w:cs="Times New Roman"/>
          <w:sz w:val="24"/>
          <w:szCs w:val="24"/>
        </w:rPr>
      </w:pPr>
      <w:r w:rsidRPr="004C1202">
        <w:rPr>
          <w:rFonts w:ascii="Times New Roman" w:hAnsi="Times New Roman" w:cs="Times New Roman"/>
          <w:sz w:val="24"/>
          <w:szCs w:val="24"/>
        </w:rPr>
        <w:t xml:space="preserve">Към момента на изготвяне на настоящата Програма на територията на община Разград няма изградени мощности за оползотворяване/рециклиране на строителни отпадъци – площадки за оползотворяване на строителни отпадъци, мобилни инсталации и др.   </w:t>
      </w:r>
    </w:p>
    <w:p w14:paraId="78D58D06" w14:textId="77777777" w:rsidR="004C1202" w:rsidRPr="004C1202" w:rsidRDefault="004C1202" w:rsidP="00857750">
      <w:pPr>
        <w:spacing w:after="120" w:line="276" w:lineRule="auto"/>
        <w:jc w:val="both"/>
        <w:rPr>
          <w:rFonts w:ascii="Times New Roman" w:hAnsi="Times New Roman" w:cs="Times New Roman"/>
          <w:sz w:val="24"/>
          <w:szCs w:val="24"/>
        </w:rPr>
      </w:pPr>
      <w:r w:rsidRPr="004C1202">
        <w:rPr>
          <w:rFonts w:ascii="Times New Roman" w:hAnsi="Times New Roman" w:cs="Times New Roman"/>
          <w:sz w:val="24"/>
          <w:szCs w:val="24"/>
        </w:rPr>
        <w:t xml:space="preserve">Действащото Регионално депо – Разград приема строителни отпадъци с цел обезвреждането им. </w:t>
      </w:r>
    </w:p>
    <w:p w14:paraId="430B4F02" w14:textId="552351D9" w:rsidR="005532D5" w:rsidRDefault="004C1202" w:rsidP="00857750">
      <w:pPr>
        <w:spacing w:after="120" w:line="276" w:lineRule="auto"/>
        <w:jc w:val="both"/>
        <w:rPr>
          <w:rFonts w:ascii="Times New Roman" w:hAnsi="Times New Roman" w:cs="Times New Roman"/>
          <w:sz w:val="24"/>
          <w:szCs w:val="24"/>
        </w:rPr>
      </w:pPr>
      <w:r w:rsidRPr="004C1202">
        <w:rPr>
          <w:rFonts w:ascii="Times New Roman" w:hAnsi="Times New Roman" w:cs="Times New Roman"/>
          <w:sz w:val="24"/>
          <w:szCs w:val="24"/>
        </w:rPr>
        <w:t xml:space="preserve">Количествата строителни отпадъци, постъпили за обезвреждане в РД-Разград за периода </w:t>
      </w:r>
      <w:r w:rsidR="00F014CE">
        <w:rPr>
          <w:rFonts w:ascii="Times New Roman" w:hAnsi="Times New Roman" w:cs="Times New Roman"/>
          <w:sz w:val="24"/>
          <w:szCs w:val="24"/>
        </w:rPr>
        <w:t>2015</w:t>
      </w:r>
      <w:r w:rsidRPr="004C1202">
        <w:rPr>
          <w:rFonts w:ascii="Times New Roman" w:hAnsi="Times New Roman" w:cs="Times New Roman"/>
          <w:sz w:val="24"/>
          <w:szCs w:val="24"/>
        </w:rPr>
        <w:t>-20</w:t>
      </w:r>
      <w:r w:rsidR="00F014CE">
        <w:rPr>
          <w:rFonts w:ascii="Times New Roman" w:hAnsi="Times New Roman" w:cs="Times New Roman"/>
          <w:sz w:val="24"/>
          <w:szCs w:val="24"/>
        </w:rPr>
        <w:t>20</w:t>
      </w:r>
      <w:r w:rsidRPr="004C1202">
        <w:rPr>
          <w:rFonts w:ascii="Times New Roman" w:hAnsi="Times New Roman" w:cs="Times New Roman"/>
          <w:sz w:val="24"/>
          <w:szCs w:val="24"/>
        </w:rPr>
        <w:t xml:space="preserve"> година от територията на община Разград са представени в Таблица </w:t>
      </w:r>
      <w:r w:rsidR="00F014CE">
        <w:rPr>
          <w:rFonts w:ascii="Times New Roman" w:hAnsi="Times New Roman" w:cs="Times New Roman"/>
          <w:sz w:val="24"/>
          <w:szCs w:val="24"/>
        </w:rPr>
        <w:t>9</w:t>
      </w:r>
      <w:r w:rsidRPr="004C1202">
        <w:rPr>
          <w:rFonts w:ascii="Times New Roman" w:hAnsi="Times New Roman" w:cs="Times New Roman"/>
          <w:sz w:val="24"/>
          <w:szCs w:val="24"/>
        </w:rPr>
        <w:t>.</w:t>
      </w:r>
    </w:p>
    <w:p w14:paraId="4099F2A8" w14:textId="77777777" w:rsidR="004C1202" w:rsidRPr="004C1202" w:rsidRDefault="004C1202" w:rsidP="00857750">
      <w:pPr>
        <w:spacing w:after="120" w:line="276" w:lineRule="auto"/>
        <w:jc w:val="both"/>
        <w:rPr>
          <w:rFonts w:ascii="Times New Roman" w:hAnsi="Times New Roman" w:cs="Times New Roman"/>
          <w:sz w:val="24"/>
          <w:szCs w:val="24"/>
        </w:rPr>
      </w:pPr>
      <w:r w:rsidRPr="004C1202">
        <w:rPr>
          <w:rFonts w:ascii="Times New Roman" w:hAnsi="Times New Roman" w:cs="Times New Roman"/>
          <w:sz w:val="24"/>
          <w:szCs w:val="24"/>
        </w:rPr>
        <w:t>Съгласно изготвени технически проекти към планираната система от съоръжения за третиране на отпадъци е предвидено обособяване на площадка за третиране на строителни отпадъци.</w:t>
      </w:r>
    </w:p>
    <w:p w14:paraId="6CFEED59" w14:textId="77777777" w:rsidR="004C1202" w:rsidRPr="004C1202" w:rsidRDefault="004C1202" w:rsidP="00857750">
      <w:pPr>
        <w:spacing w:after="120" w:line="276" w:lineRule="auto"/>
        <w:jc w:val="both"/>
        <w:rPr>
          <w:rFonts w:ascii="Times New Roman" w:hAnsi="Times New Roman" w:cs="Times New Roman"/>
          <w:sz w:val="24"/>
          <w:szCs w:val="24"/>
        </w:rPr>
      </w:pPr>
      <w:r w:rsidRPr="004C1202">
        <w:rPr>
          <w:rFonts w:ascii="Times New Roman" w:hAnsi="Times New Roman" w:cs="Times New Roman"/>
          <w:sz w:val="24"/>
          <w:szCs w:val="24"/>
        </w:rPr>
        <w:t>Визията на община Разград включва разполагане на площадката на мобилна инсталация за третиране на строителни отпадъци с капацитет до 9 000 т/годишно и клетки за съхранение на получените фракции.</w:t>
      </w:r>
    </w:p>
    <w:p w14:paraId="7447DE2D" w14:textId="143F5314" w:rsidR="004C1202" w:rsidRPr="004C1202" w:rsidRDefault="004C1202" w:rsidP="00857750">
      <w:pPr>
        <w:spacing w:after="120" w:line="276" w:lineRule="auto"/>
        <w:jc w:val="both"/>
        <w:rPr>
          <w:rFonts w:ascii="Times New Roman" w:hAnsi="Times New Roman" w:cs="Times New Roman"/>
          <w:sz w:val="24"/>
          <w:szCs w:val="24"/>
        </w:rPr>
      </w:pPr>
      <w:r w:rsidRPr="004C1202">
        <w:rPr>
          <w:rFonts w:ascii="Times New Roman" w:hAnsi="Times New Roman" w:cs="Times New Roman"/>
          <w:sz w:val="24"/>
          <w:szCs w:val="24"/>
        </w:rPr>
        <w:lastRenderedPageBreak/>
        <w:t>Най-близката инсталация за третиране на СО, която е въведена в експлоатация е инсталацията с оператор „Астон сервиз“ ООД, разположена в землището на гр. Русе.</w:t>
      </w:r>
      <w:r w:rsidR="00F014CE">
        <w:rPr>
          <w:rFonts w:ascii="Times New Roman" w:hAnsi="Times New Roman" w:cs="Times New Roman"/>
          <w:sz w:val="24"/>
          <w:szCs w:val="24"/>
        </w:rPr>
        <w:t xml:space="preserve"> </w:t>
      </w:r>
      <w:r w:rsidRPr="004C1202">
        <w:rPr>
          <w:rFonts w:ascii="Times New Roman" w:hAnsi="Times New Roman" w:cs="Times New Roman"/>
          <w:sz w:val="24"/>
          <w:szCs w:val="24"/>
        </w:rPr>
        <w:t>Инсталацията е отдалечена на около 60 км от общинския център – гр. Разград.</w:t>
      </w:r>
    </w:p>
    <w:p w14:paraId="04234E4D" w14:textId="77777777" w:rsidR="004C1202" w:rsidRPr="004C1202" w:rsidRDefault="004C1202" w:rsidP="00857750">
      <w:pPr>
        <w:spacing w:after="120" w:line="276" w:lineRule="auto"/>
        <w:jc w:val="both"/>
        <w:rPr>
          <w:rFonts w:ascii="Times New Roman" w:hAnsi="Times New Roman" w:cs="Times New Roman"/>
          <w:sz w:val="24"/>
          <w:szCs w:val="24"/>
        </w:rPr>
      </w:pPr>
      <w:r w:rsidRPr="004C1202">
        <w:rPr>
          <w:rFonts w:ascii="Times New Roman" w:hAnsi="Times New Roman" w:cs="Times New Roman"/>
          <w:sz w:val="24"/>
          <w:szCs w:val="24"/>
        </w:rPr>
        <w:t xml:space="preserve">От влизане в сила на Наредбата за управление на строителните отпадъци и за влагане на рециклирани строителни материали, приета с ПМС №277 от 5.11.2012 г.  в Община Разград постъпват за съгласуване Планове за управление на строителни отпадъци самостоятелно или като част от инвестиционни проекти. </w:t>
      </w:r>
    </w:p>
    <w:p w14:paraId="531FE60F" w14:textId="597F8D74" w:rsidR="005532D5" w:rsidRDefault="004C1202" w:rsidP="00857750">
      <w:pPr>
        <w:spacing w:after="120" w:line="276" w:lineRule="auto"/>
        <w:jc w:val="both"/>
        <w:rPr>
          <w:rFonts w:ascii="Times New Roman" w:hAnsi="Times New Roman" w:cs="Times New Roman"/>
          <w:sz w:val="24"/>
          <w:szCs w:val="24"/>
        </w:rPr>
      </w:pPr>
      <w:r w:rsidRPr="004C1202">
        <w:rPr>
          <w:rFonts w:ascii="Times New Roman" w:hAnsi="Times New Roman" w:cs="Times New Roman"/>
          <w:sz w:val="24"/>
          <w:szCs w:val="24"/>
        </w:rPr>
        <w:t>Общинските експерти контролират изпълнението им и спазване на нормативните изисквания за постигане на поставени цели за рециклиране на различните видове строителни отпадъци.</w:t>
      </w:r>
    </w:p>
    <w:p w14:paraId="70517A82" w14:textId="77777777" w:rsidR="00E619A2" w:rsidRPr="00F014CE" w:rsidRDefault="00E619A2" w:rsidP="00857750">
      <w:pPr>
        <w:tabs>
          <w:tab w:val="left" w:pos="284"/>
        </w:tabs>
        <w:spacing w:after="120" w:line="276" w:lineRule="auto"/>
        <w:jc w:val="both"/>
        <w:rPr>
          <w:rFonts w:ascii="Times New Roman" w:hAnsi="Times New Roman" w:cs="Times New Roman"/>
          <w:sz w:val="24"/>
          <w:szCs w:val="24"/>
        </w:rPr>
      </w:pPr>
      <w:r w:rsidRPr="00F014CE">
        <w:rPr>
          <w:rFonts w:ascii="Times New Roman" w:hAnsi="Times New Roman" w:cs="Times New Roman"/>
          <w:sz w:val="24"/>
          <w:szCs w:val="24"/>
        </w:rPr>
        <w:t>Изводи:</w:t>
      </w:r>
    </w:p>
    <w:p w14:paraId="00D5B814" w14:textId="05327E88" w:rsidR="00E619A2" w:rsidRPr="00F014CE" w:rsidRDefault="00E619A2" w:rsidP="00213855">
      <w:pPr>
        <w:pStyle w:val="ListParagraph"/>
        <w:numPr>
          <w:ilvl w:val="0"/>
          <w:numId w:val="37"/>
        </w:numPr>
        <w:tabs>
          <w:tab w:val="left" w:pos="284"/>
        </w:tabs>
        <w:spacing w:after="120" w:line="276" w:lineRule="auto"/>
        <w:ind w:left="0" w:firstLine="0"/>
        <w:contextualSpacing w:val="0"/>
        <w:jc w:val="both"/>
        <w:rPr>
          <w:rFonts w:ascii="Times New Roman" w:hAnsi="Times New Roman" w:cs="Times New Roman"/>
          <w:sz w:val="24"/>
          <w:szCs w:val="24"/>
        </w:rPr>
      </w:pPr>
      <w:r w:rsidRPr="00F014CE">
        <w:rPr>
          <w:rFonts w:ascii="Times New Roman" w:hAnsi="Times New Roman" w:cs="Times New Roman"/>
          <w:sz w:val="24"/>
          <w:szCs w:val="24"/>
        </w:rPr>
        <w:t>Налично е общо и специфично законодателство, а също така и стратегически план за управление на строителните отпадъци, като са поставен конкретни количествени цели за поетапно достигане до 2020 г. на подготовка за повторна употреба, рециклиране и оползотворяване.</w:t>
      </w:r>
    </w:p>
    <w:p w14:paraId="22038BA5" w14:textId="067197B3" w:rsidR="00E619A2" w:rsidRPr="00F014CE" w:rsidRDefault="00E619A2" w:rsidP="00213855">
      <w:pPr>
        <w:pStyle w:val="ListParagraph"/>
        <w:numPr>
          <w:ilvl w:val="0"/>
          <w:numId w:val="37"/>
        </w:numPr>
        <w:tabs>
          <w:tab w:val="left" w:pos="284"/>
        </w:tabs>
        <w:spacing w:after="120" w:line="276" w:lineRule="auto"/>
        <w:ind w:left="0" w:firstLine="0"/>
        <w:contextualSpacing w:val="0"/>
        <w:jc w:val="both"/>
        <w:rPr>
          <w:rFonts w:ascii="Times New Roman" w:hAnsi="Times New Roman" w:cs="Times New Roman"/>
          <w:sz w:val="24"/>
          <w:szCs w:val="24"/>
        </w:rPr>
      </w:pPr>
      <w:r w:rsidRPr="00F014CE">
        <w:rPr>
          <w:rFonts w:ascii="Times New Roman" w:hAnsi="Times New Roman" w:cs="Times New Roman"/>
          <w:sz w:val="24"/>
          <w:szCs w:val="24"/>
        </w:rPr>
        <w:t xml:space="preserve">Строителните отпадъци са със сравнително малък относителен дял от образуваните отпадъци на територията на община </w:t>
      </w:r>
      <w:r w:rsidR="00F014CE" w:rsidRPr="00F014CE">
        <w:rPr>
          <w:rFonts w:ascii="Times New Roman" w:hAnsi="Times New Roman" w:cs="Times New Roman"/>
          <w:sz w:val="24"/>
          <w:szCs w:val="24"/>
        </w:rPr>
        <w:t>Разград</w:t>
      </w:r>
      <w:r w:rsidRPr="00F014CE">
        <w:rPr>
          <w:rFonts w:ascii="Times New Roman" w:hAnsi="Times New Roman" w:cs="Times New Roman"/>
          <w:sz w:val="24"/>
          <w:szCs w:val="24"/>
        </w:rPr>
        <w:t xml:space="preserve"> – едва </w:t>
      </w:r>
      <w:r w:rsidR="00F014CE" w:rsidRPr="00F014CE">
        <w:rPr>
          <w:rFonts w:ascii="Times New Roman" w:hAnsi="Times New Roman" w:cs="Times New Roman"/>
          <w:sz w:val="24"/>
          <w:szCs w:val="24"/>
        </w:rPr>
        <w:t xml:space="preserve">540,758 </w:t>
      </w:r>
      <w:r w:rsidRPr="00F014CE">
        <w:rPr>
          <w:rFonts w:ascii="Times New Roman" w:hAnsi="Times New Roman" w:cs="Times New Roman"/>
          <w:sz w:val="24"/>
          <w:szCs w:val="24"/>
        </w:rPr>
        <w:t xml:space="preserve">тона за 2018 година </w:t>
      </w:r>
      <w:r w:rsidR="00F014CE" w:rsidRPr="00F014CE">
        <w:rPr>
          <w:rFonts w:ascii="Times New Roman" w:hAnsi="Times New Roman" w:cs="Times New Roman"/>
          <w:sz w:val="24"/>
          <w:szCs w:val="24"/>
        </w:rPr>
        <w:t xml:space="preserve">или 9,9% от общото количество отпадъци, за които са подадени годишни отчети </w:t>
      </w:r>
      <w:r w:rsidRPr="00F014CE">
        <w:rPr>
          <w:rFonts w:ascii="Times New Roman" w:hAnsi="Times New Roman" w:cs="Times New Roman"/>
          <w:sz w:val="24"/>
          <w:szCs w:val="24"/>
        </w:rPr>
        <w:t xml:space="preserve">(по данни </w:t>
      </w:r>
      <w:r w:rsidR="00F014CE" w:rsidRPr="00F014CE">
        <w:rPr>
          <w:rFonts w:ascii="Times New Roman" w:hAnsi="Times New Roman" w:cs="Times New Roman"/>
          <w:sz w:val="24"/>
          <w:szCs w:val="24"/>
        </w:rPr>
        <w:t>на ИАОС</w:t>
      </w:r>
      <w:r w:rsidRPr="00F014CE">
        <w:rPr>
          <w:rFonts w:ascii="Times New Roman" w:hAnsi="Times New Roman" w:cs="Times New Roman"/>
          <w:sz w:val="24"/>
          <w:szCs w:val="24"/>
        </w:rPr>
        <w:t>).</w:t>
      </w:r>
    </w:p>
    <w:p w14:paraId="0F3E370C" w14:textId="77777777" w:rsidR="008D7C58" w:rsidRPr="00F014CE" w:rsidRDefault="008D7C58" w:rsidP="00213855">
      <w:pPr>
        <w:pStyle w:val="ListParagraph"/>
        <w:widowControl w:val="0"/>
        <w:numPr>
          <w:ilvl w:val="0"/>
          <w:numId w:val="38"/>
        </w:numPr>
        <w:tabs>
          <w:tab w:val="left" w:pos="284"/>
        </w:tabs>
        <w:suppressAutoHyphens/>
        <w:spacing w:after="120" w:line="276" w:lineRule="auto"/>
        <w:ind w:left="0" w:firstLine="0"/>
        <w:contextualSpacing w:val="0"/>
        <w:jc w:val="both"/>
        <w:rPr>
          <w:rFonts w:ascii="Times New Roman" w:hAnsi="Times New Roman"/>
          <w:sz w:val="24"/>
          <w:szCs w:val="24"/>
        </w:rPr>
      </w:pPr>
      <w:r w:rsidRPr="00F014CE">
        <w:rPr>
          <w:rFonts w:ascii="Times New Roman" w:hAnsi="Times New Roman"/>
          <w:sz w:val="24"/>
          <w:szCs w:val="24"/>
        </w:rPr>
        <w:t>Налично е общо и специфично законодателство, а също така и стратегически план за управление на строителните отпадъци, като са поставен конкретни количествени цели за поетапно достигане до 2020 г. на подготовка за повторна употреба, рециклиране и оползотворяване;</w:t>
      </w:r>
    </w:p>
    <w:p w14:paraId="60D28AA5" w14:textId="77777777" w:rsidR="008D7C58" w:rsidRPr="002A2955" w:rsidRDefault="008D7C58" w:rsidP="00213855">
      <w:pPr>
        <w:pStyle w:val="ListParagraph"/>
        <w:widowControl w:val="0"/>
        <w:numPr>
          <w:ilvl w:val="0"/>
          <w:numId w:val="38"/>
        </w:numPr>
        <w:tabs>
          <w:tab w:val="left" w:pos="284"/>
        </w:tabs>
        <w:suppressAutoHyphens/>
        <w:spacing w:after="120" w:line="276" w:lineRule="auto"/>
        <w:ind w:left="0" w:firstLine="0"/>
        <w:contextualSpacing w:val="0"/>
        <w:jc w:val="both"/>
        <w:rPr>
          <w:rFonts w:ascii="Times New Roman" w:hAnsi="Times New Roman"/>
          <w:sz w:val="24"/>
          <w:szCs w:val="24"/>
        </w:rPr>
      </w:pPr>
      <w:r w:rsidRPr="002A2955">
        <w:rPr>
          <w:rFonts w:ascii="Times New Roman" w:hAnsi="Times New Roman"/>
          <w:sz w:val="24"/>
          <w:szCs w:val="24"/>
        </w:rPr>
        <w:t>Преобладаващата част от строителните отпадъци имат висок потенциал за рециклиране и оползотворяване, има достъпни технологии за рециклиране, но няма достатъчен капацитет за рец</w:t>
      </w:r>
      <w:r>
        <w:rPr>
          <w:rFonts w:ascii="Times New Roman" w:hAnsi="Times New Roman"/>
          <w:sz w:val="24"/>
          <w:szCs w:val="24"/>
        </w:rPr>
        <w:t>иклиране на строителни отпадъци;</w:t>
      </w:r>
    </w:p>
    <w:p w14:paraId="081DBA21" w14:textId="77777777" w:rsidR="008D7C58" w:rsidRPr="002A2955" w:rsidRDefault="008D7C58" w:rsidP="00213855">
      <w:pPr>
        <w:pStyle w:val="ListParagraph"/>
        <w:widowControl w:val="0"/>
        <w:numPr>
          <w:ilvl w:val="0"/>
          <w:numId w:val="38"/>
        </w:numPr>
        <w:tabs>
          <w:tab w:val="left" w:pos="284"/>
        </w:tabs>
        <w:suppressAutoHyphens/>
        <w:spacing w:after="120" w:line="276" w:lineRule="auto"/>
        <w:ind w:left="0" w:firstLine="0"/>
        <w:contextualSpacing w:val="0"/>
        <w:jc w:val="both"/>
        <w:rPr>
          <w:rFonts w:ascii="Times New Roman" w:hAnsi="Times New Roman"/>
          <w:sz w:val="24"/>
          <w:szCs w:val="24"/>
        </w:rPr>
      </w:pPr>
      <w:r w:rsidRPr="002A2955">
        <w:rPr>
          <w:rFonts w:ascii="Times New Roman" w:hAnsi="Times New Roman"/>
          <w:sz w:val="24"/>
          <w:szCs w:val="24"/>
        </w:rPr>
        <w:t>Все още не е изградена национална информационна система за образуваните, рециклираните, оползотворените и депонираните строителни отпадъци, поради което данните за отпадъците от строителство и разрушаване от</w:t>
      </w:r>
      <w:r>
        <w:rPr>
          <w:rFonts w:ascii="Times New Roman" w:hAnsi="Times New Roman"/>
          <w:sz w:val="24"/>
          <w:szCs w:val="24"/>
        </w:rPr>
        <w:t xml:space="preserve"> наличните източници са непълни;</w:t>
      </w:r>
    </w:p>
    <w:p w14:paraId="777A43D3" w14:textId="1F3C6FDA" w:rsidR="008D7C58" w:rsidRPr="002A2955" w:rsidRDefault="008D7C58" w:rsidP="00213855">
      <w:pPr>
        <w:pStyle w:val="ListParagraph"/>
        <w:widowControl w:val="0"/>
        <w:numPr>
          <w:ilvl w:val="0"/>
          <w:numId w:val="38"/>
        </w:numPr>
        <w:tabs>
          <w:tab w:val="left" w:pos="284"/>
        </w:tabs>
        <w:suppressAutoHyphens/>
        <w:spacing w:after="120" w:line="276" w:lineRule="auto"/>
        <w:ind w:left="0" w:firstLine="0"/>
        <w:contextualSpacing w:val="0"/>
        <w:jc w:val="both"/>
        <w:rPr>
          <w:rFonts w:ascii="Times New Roman" w:hAnsi="Times New Roman"/>
          <w:sz w:val="24"/>
          <w:szCs w:val="24"/>
        </w:rPr>
      </w:pPr>
      <w:r w:rsidRPr="002A2955">
        <w:rPr>
          <w:rFonts w:ascii="Times New Roman" w:hAnsi="Times New Roman"/>
          <w:sz w:val="24"/>
          <w:szCs w:val="24"/>
        </w:rPr>
        <w:t>В аспекта на европейските сравнения, България е с многократно по-ниски стойности на показателя СО/жител/г. от средното за ЕС-27. За разлика от средноевропейските тенденции на увеличаване на количествата строителни отпадъци през последните години, в Б</w:t>
      </w:r>
      <w:r>
        <w:rPr>
          <w:rFonts w:ascii="Times New Roman" w:hAnsi="Times New Roman"/>
          <w:sz w:val="24"/>
          <w:szCs w:val="24"/>
        </w:rPr>
        <w:t>ългария те значително намаляват</w:t>
      </w:r>
      <w:r w:rsidR="00F014CE">
        <w:rPr>
          <w:rFonts w:ascii="Times New Roman" w:hAnsi="Times New Roman"/>
          <w:sz w:val="24"/>
          <w:szCs w:val="24"/>
        </w:rPr>
        <w:t>.</w:t>
      </w:r>
    </w:p>
    <w:p w14:paraId="68846721" w14:textId="202A18B3" w:rsidR="001D07E9" w:rsidRPr="009E3420" w:rsidRDefault="001D07E9" w:rsidP="00857750">
      <w:pPr>
        <w:tabs>
          <w:tab w:val="left" w:pos="284"/>
        </w:tabs>
        <w:spacing w:after="120" w:line="276" w:lineRule="auto"/>
        <w:jc w:val="both"/>
        <w:rPr>
          <w:rFonts w:ascii="Times New Roman" w:hAnsi="Times New Roman" w:cs="Times New Roman"/>
          <w:color w:val="538135" w:themeColor="accent6" w:themeShade="BF"/>
          <w:sz w:val="24"/>
          <w:szCs w:val="24"/>
        </w:rPr>
      </w:pPr>
      <w:r w:rsidRPr="009E3420">
        <w:rPr>
          <w:rFonts w:ascii="Times New Roman" w:hAnsi="Times New Roman" w:cs="Times New Roman"/>
          <w:color w:val="538135" w:themeColor="accent6" w:themeShade="BF"/>
          <w:sz w:val="24"/>
          <w:szCs w:val="24"/>
        </w:rPr>
        <w:t>Опасни отпадъци</w:t>
      </w:r>
    </w:p>
    <w:p w14:paraId="6C149F47" w14:textId="77777777" w:rsidR="00131995" w:rsidRPr="00E706CD" w:rsidRDefault="00131995" w:rsidP="00857750">
      <w:pPr>
        <w:tabs>
          <w:tab w:val="left" w:pos="284"/>
        </w:tabs>
        <w:spacing w:after="120" w:line="276" w:lineRule="auto"/>
        <w:jc w:val="both"/>
        <w:rPr>
          <w:rFonts w:ascii="Times New Roman" w:hAnsi="Times New Roman" w:cs="Times New Roman"/>
          <w:sz w:val="24"/>
          <w:szCs w:val="24"/>
        </w:rPr>
      </w:pPr>
      <w:r w:rsidRPr="00E706CD">
        <w:rPr>
          <w:rFonts w:ascii="Times New Roman" w:hAnsi="Times New Roman" w:cs="Times New Roman"/>
          <w:sz w:val="24"/>
          <w:szCs w:val="24"/>
        </w:rPr>
        <w:t xml:space="preserve">Анализът се стреми да даде отговор на следните въпроси: </w:t>
      </w:r>
    </w:p>
    <w:p w14:paraId="3BCFB8D3" w14:textId="18396AF1" w:rsidR="00E706CD" w:rsidRPr="00E706CD" w:rsidRDefault="00131995" w:rsidP="00213855">
      <w:pPr>
        <w:pStyle w:val="ListParagraph"/>
        <w:numPr>
          <w:ilvl w:val="0"/>
          <w:numId w:val="2"/>
        </w:numPr>
        <w:tabs>
          <w:tab w:val="left" w:pos="284"/>
        </w:tabs>
        <w:spacing w:after="120" w:line="276" w:lineRule="auto"/>
        <w:ind w:left="0" w:firstLine="0"/>
        <w:jc w:val="both"/>
        <w:rPr>
          <w:rFonts w:ascii="Times New Roman" w:hAnsi="Times New Roman" w:cs="Times New Roman"/>
          <w:sz w:val="24"/>
          <w:szCs w:val="24"/>
        </w:rPr>
      </w:pPr>
      <w:r w:rsidRPr="00E706CD">
        <w:rPr>
          <w:rFonts w:ascii="Times New Roman" w:hAnsi="Times New Roman" w:cs="Times New Roman"/>
          <w:sz w:val="24"/>
          <w:szCs w:val="24"/>
        </w:rPr>
        <w:lastRenderedPageBreak/>
        <w:t>Какви са количествата на образува</w:t>
      </w:r>
      <w:r w:rsidR="00E706CD" w:rsidRPr="00E706CD">
        <w:rPr>
          <w:rFonts w:ascii="Times New Roman" w:hAnsi="Times New Roman" w:cs="Times New Roman"/>
          <w:sz w:val="24"/>
          <w:szCs w:val="24"/>
        </w:rPr>
        <w:t xml:space="preserve">ните опасни отпадъци на територията на община </w:t>
      </w:r>
      <w:r w:rsidR="009E3420">
        <w:rPr>
          <w:rFonts w:ascii="Times New Roman" w:hAnsi="Times New Roman" w:cs="Times New Roman"/>
          <w:sz w:val="24"/>
          <w:szCs w:val="24"/>
        </w:rPr>
        <w:t>Разград</w:t>
      </w:r>
      <w:r w:rsidR="00B0439C">
        <w:rPr>
          <w:rFonts w:ascii="Times New Roman" w:hAnsi="Times New Roman" w:cs="Times New Roman"/>
          <w:sz w:val="24"/>
          <w:szCs w:val="24"/>
        </w:rPr>
        <w:t>?</w:t>
      </w:r>
    </w:p>
    <w:p w14:paraId="33F60774" w14:textId="10FB28F4" w:rsidR="00E706CD" w:rsidRPr="00E706CD" w:rsidRDefault="00131995" w:rsidP="00213855">
      <w:pPr>
        <w:pStyle w:val="ListParagraph"/>
        <w:numPr>
          <w:ilvl w:val="0"/>
          <w:numId w:val="2"/>
        </w:numPr>
        <w:tabs>
          <w:tab w:val="left" w:pos="284"/>
        </w:tabs>
        <w:spacing w:after="120" w:line="276" w:lineRule="auto"/>
        <w:ind w:left="0" w:firstLine="0"/>
        <w:jc w:val="both"/>
        <w:rPr>
          <w:rFonts w:ascii="Times New Roman" w:hAnsi="Times New Roman" w:cs="Times New Roman"/>
          <w:sz w:val="24"/>
          <w:szCs w:val="24"/>
        </w:rPr>
      </w:pPr>
      <w:r w:rsidRPr="00E706CD">
        <w:rPr>
          <w:rFonts w:ascii="Times New Roman" w:hAnsi="Times New Roman" w:cs="Times New Roman"/>
          <w:sz w:val="24"/>
          <w:szCs w:val="24"/>
        </w:rPr>
        <w:t xml:space="preserve">Какви са количествата на образуваните опасни отпадъци </w:t>
      </w:r>
      <w:r w:rsidR="00E706CD" w:rsidRPr="00E706CD">
        <w:rPr>
          <w:rFonts w:ascii="Times New Roman" w:hAnsi="Times New Roman" w:cs="Times New Roman"/>
          <w:sz w:val="24"/>
          <w:szCs w:val="24"/>
        </w:rPr>
        <w:t xml:space="preserve">на територията на община </w:t>
      </w:r>
      <w:r w:rsidR="009E3420" w:rsidRPr="009E3420">
        <w:rPr>
          <w:rFonts w:ascii="Times New Roman" w:hAnsi="Times New Roman" w:cs="Times New Roman"/>
          <w:sz w:val="24"/>
          <w:szCs w:val="24"/>
        </w:rPr>
        <w:t xml:space="preserve">Разград </w:t>
      </w:r>
      <w:r w:rsidRPr="00E706CD">
        <w:rPr>
          <w:rFonts w:ascii="Times New Roman" w:hAnsi="Times New Roman" w:cs="Times New Roman"/>
          <w:sz w:val="24"/>
          <w:szCs w:val="24"/>
        </w:rPr>
        <w:t xml:space="preserve">по отпадъци от </w:t>
      </w:r>
      <w:r w:rsidR="00E706CD" w:rsidRPr="00E706CD">
        <w:rPr>
          <w:rFonts w:ascii="Times New Roman" w:hAnsi="Times New Roman" w:cs="Times New Roman"/>
          <w:sz w:val="24"/>
          <w:szCs w:val="24"/>
        </w:rPr>
        <w:t>дейността по икономически групи</w:t>
      </w:r>
      <w:r w:rsidR="00B0439C">
        <w:rPr>
          <w:rFonts w:ascii="Times New Roman" w:hAnsi="Times New Roman" w:cs="Times New Roman"/>
          <w:sz w:val="24"/>
          <w:szCs w:val="24"/>
        </w:rPr>
        <w:t>?</w:t>
      </w:r>
    </w:p>
    <w:p w14:paraId="362E8525" w14:textId="6B8FCB70" w:rsidR="00E706CD" w:rsidRPr="00E706CD" w:rsidRDefault="00131995" w:rsidP="00213855">
      <w:pPr>
        <w:pStyle w:val="ListParagraph"/>
        <w:numPr>
          <w:ilvl w:val="0"/>
          <w:numId w:val="2"/>
        </w:numPr>
        <w:tabs>
          <w:tab w:val="left" w:pos="284"/>
        </w:tabs>
        <w:spacing w:after="120" w:line="276" w:lineRule="auto"/>
        <w:ind w:left="0" w:firstLine="0"/>
        <w:jc w:val="both"/>
        <w:rPr>
          <w:rFonts w:ascii="Times New Roman" w:hAnsi="Times New Roman" w:cs="Times New Roman"/>
          <w:sz w:val="24"/>
          <w:szCs w:val="24"/>
        </w:rPr>
      </w:pPr>
      <w:r w:rsidRPr="00E706CD">
        <w:rPr>
          <w:rFonts w:ascii="Times New Roman" w:hAnsi="Times New Roman" w:cs="Times New Roman"/>
          <w:sz w:val="24"/>
          <w:szCs w:val="24"/>
        </w:rPr>
        <w:t xml:space="preserve">Кои са основните източници на опасни отпадъци </w:t>
      </w:r>
      <w:r w:rsidR="00B0439C">
        <w:rPr>
          <w:rFonts w:ascii="Times New Roman" w:hAnsi="Times New Roman" w:cs="Times New Roman"/>
          <w:sz w:val="24"/>
          <w:szCs w:val="24"/>
        </w:rPr>
        <w:t xml:space="preserve">на територията на община </w:t>
      </w:r>
      <w:r w:rsidR="009E3420" w:rsidRPr="009E3420">
        <w:rPr>
          <w:rFonts w:ascii="Times New Roman" w:hAnsi="Times New Roman" w:cs="Times New Roman"/>
          <w:sz w:val="24"/>
          <w:szCs w:val="24"/>
        </w:rPr>
        <w:t>Разград</w:t>
      </w:r>
      <w:r w:rsidR="00B0439C">
        <w:rPr>
          <w:rFonts w:ascii="Times New Roman" w:hAnsi="Times New Roman" w:cs="Times New Roman"/>
          <w:sz w:val="24"/>
          <w:szCs w:val="24"/>
        </w:rPr>
        <w:t>?</w:t>
      </w:r>
    </w:p>
    <w:p w14:paraId="65331F1D" w14:textId="0CD23062" w:rsidR="00131995" w:rsidRPr="00E706CD" w:rsidRDefault="00131995" w:rsidP="00213855">
      <w:pPr>
        <w:pStyle w:val="ListParagraph"/>
        <w:numPr>
          <w:ilvl w:val="0"/>
          <w:numId w:val="2"/>
        </w:numPr>
        <w:tabs>
          <w:tab w:val="left" w:pos="284"/>
        </w:tabs>
        <w:spacing w:after="120" w:line="276" w:lineRule="auto"/>
        <w:ind w:left="0" w:firstLine="0"/>
        <w:jc w:val="both"/>
        <w:rPr>
          <w:rFonts w:ascii="Times New Roman" w:hAnsi="Times New Roman" w:cs="Times New Roman"/>
          <w:sz w:val="24"/>
          <w:szCs w:val="24"/>
        </w:rPr>
      </w:pPr>
      <w:r w:rsidRPr="00E706CD">
        <w:rPr>
          <w:rFonts w:ascii="Times New Roman" w:hAnsi="Times New Roman" w:cs="Times New Roman"/>
          <w:sz w:val="24"/>
          <w:szCs w:val="24"/>
        </w:rPr>
        <w:t xml:space="preserve">Каква е ситуацията </w:t>
      </w:r>
      <w:r w:rsidR="00E706CD" w:rsidRPr="00E706CD">
        <w:rPr>
          <w:rFonts w:ascii="Times New Roman" w:hAnsi="Times New Roman" w:cs="Times New Roman"/>
          <w:sz w:val="24"/>
          <w:szCs w:val="24"/>
        </w:rPr>
        <w:t xml:space="preserve">на територията на община </w:t>
      </w:r>
      <w:r w:rsidR="009E3420" w:rsidRPr="009E3420">
        <w:rPr>
          <w:rFonts w:ascii="Times New Roman" w:hAnsi="Times New Roman" w:cs="Times New Roman"/>
          <w:sz w:val="24"/>
          <w:szCs w:val="24"/>
        </w:rPr>
        <w:t xml:space="preserve">Разград </w:t>
      </w:r>
      <w:r w:rsidRPr="00E706CD">
        <w:rPr>
          <w:rFonts w:ascii="Times New Roman" w:hAnsi="Times New Roman" w:cs="Times New Roman"/>
          <w:sz w:val="24"/>
          <w:szCs w:val="24"/>
        </w:rPr>
        <w:t>относно показателя</w:t>
      </w:r>
      <w:r w:rsidR="00B0439C">
        <w:rPr>
          <w:rFonts w:ascii="Times New Roman" w:hAnsi="Times New Roman" w:cs="Times New Roman"/>
          <w:sz w:val="24"/>
          <w:szCs w:val="24"/>
        </w:rPr>
        <w:t xml:space="preserve"> опасни отпадъци на единица БВП?</w:t>
      </w:r>
    </w:p>
    <w:p w14:paraId="3BF07CE2" w14:textId="77777777" w:rsidR="00E706CD" w:rsidRPr="00E706CD" w:rsidRDefault="00131995" w:rsidP="00857750">
      <w:pPr>
        <w:tabs>
          <w:tab w:val="left" w:pos="284"/>
        </w:tabs>
        <w:spacing w:after="120" w:line="276" w:lineRule="auto"/>
        <w:jc w:val="both"/>
        <w:rPr>
          <w:rFonts w:ascii="Times New Roman" w:hAnsi="Times New Roman" w:cs="Times New Roman"/>
          <w:sz w:val="24"/>
          <w:szCs w:val="24"/>
        </w:rPr>
      </w:pPr>
      <w:r w:rsidRPr="00E706CD">
        <w:rPr>
          <w:rFonts w:ascii="Times New Roman" w:hAnsi="Times New Roman" w:cs="Times New Roman"/>
          <w:sz w:val="24"/>
          <w:szCs w:val="24"/>
        </w:rPr>
        <w:t xml:space="preserve">На база наличната информация анализът за съществуващото състояние на опасните отпадъци в страната е осъществен в следната последователност: </w:t>
      </w:r>
    </w:p>
    <w:p w14:paraId="0A02592E" w14:textId="1092569B" w:rsidR="001D07E9" w:rsidRPr="00E706CD" w:rsidRDefault="00131995" w:rsidP="00213855">
      <w:pPr>
        <w:pStyle w:val="ListParagraph"/>
        <w:numPr>
          <w:ilvl w:val="0"/>
          <w:numId w:val="15"/>
        </w:numPr>
        <w:tabs>
          <w:tab w:val="left" w:pos="284"/>
        </w:tabs>
        <w:spacing w:after="120" w:line="276" w:lineRule="auto"/>
        <w:ind w:left="0" w:firstLine="0"/>
        <w:jc w:val="both"/>
        <w:rPr>
          <w:rFonts w:ascii="Times New Roman" w:hAnsi="Times New Roman" w:cs="Times New Roman"/>
          <w:sz w:val="24"/>
          <w:szCs w:val="24"/>
        </w:rPr>
      </w:pPr>
      <w:r w:rsidRPr="00E706CD">
        <w:rPr>
          <w:rFonts w:ascii="Times New Roman" w:hAnsi="Times New Roman" w:cs="Times New Roman"/>
          <w:sz w:val="24"/>
          <w:szCs w:val="24"/>
        </w:rPr>
        <w:t>Образувани опасни отпадъци: oт дейността по икономически групи</w:t>
      </w:r>
      <w:r w:rsidR="00E706CD">
        <w:rPr>
          <w:rFonts w:ascii="Times New Roman" w:hAnsi="Times New Roman" w:cs="Times New Roman"/>
          <w:sz w:val="24"/>
          <w:szCs w:val="24"/>
        </w:rPr>
        <w:t>,</w:t>
      </w:r>
      <w:r w:rsidRPr="00E706CD">
        <w:rPr>
          <w:rFonts w:ascii="Times New Roman" w:hAnsi="Times New Roman" w:cs="Times New Roman"/>
          <w:sz w:val="24"/>
          <w:szCs w:val="24"/>
        </w:rPr>
        <w:t xml:space="preserve"> по групи от Списъка на отпадъците.</w:t>
      </w:r>
    </w:p>
    <w:p w14:paraId="1723FE7F" w14:textId="21E5C259" w:rsidR="001D07E9" w:rsidRPr="00E706CD" w:rsidRDefault="00131995" w:rsidP="00213855">
      <w:pPr>
        <w:pStyle w:val="ListParagraph"/>
        <w:numPr>
          <w:ilvl w:val="0"/>
          <w:numId w:val="15"/>
        </w:numPr>
        <w:tabs>
          <w:tab w:val="left" w:pos="284"/>
        </w:tabs>
        <w:spacing w:after="120" w:line="276" w:lineRule="auto"/>
        <w:ind w:left="0" w:firstLine="0"/>
        <w:jc w:val="both"/>
        <w:rPr>
          <w:rFonts w:ascii="Times New Roman" w:hAnsi="Times New Roman" w:cs="Times New Roman"/>
          <w:sz w:val="24"/>
          <w:szCs w:val="24"/>
        </w:rPr>
      </w:pPr>
      <w:r w:rsidRPr="00E706CD">
        <w:rPr>
          <w:rFonts w:ascii="Times New Roman" w:hAnsi="Times New Roman" w:cs="Times New Roman"/>
          <w:sz w:val="24"/>
          <w:szCs w:val="24"/>
        </w:rPr>
        <w:t>Опасни отпадъци на единица БВП</w:t>
      </w:r>
      <w:r w:rsidR="00E706CD">
        <w:rPr>
          <w:rFonts w:ascii="Times New Roman" w:hAnsi="Times New Roman" w:cs="Times New Roman"/>
          <w:sz w:val="24"/>
          <w:szCs w:val="24"/>
        </w:rPr>
        <w:t>.</w:t>
      </w:r>
    </w:p>
    <w:p w14:paraId="19F44954" w14:textId="77777777" w:rsidR="00FF500F" w:rsidRPr="00FF500F" w:rsidRDefault="00FF500F" w:rsidP="00857750">
      <w:pPr>
        <w:spacing w:after="120" w:line="276" w:lineRule="auto"/>
        <w:jc w:val="both"/>
        <w:rPr>
          <w:rFonts w:ascii="Times New Roman" w:hAnsi="Times New Roman" w:cs="Times New Roman"/>
          <w:i/>
          <w:sz w:val="24"/>
          <w:szCs w:val="24"/>
        </w:rPr>
      </w:pPr>
      <w:r w:rsidRPr="00FF500F">
        <w:rPr>
          <w:rFonts w:ascii="Times New Roman" w:hAnsi="Times New Roman" w:cs="Times New Roman"/>
          <w:i/>
          <w:sz w:val="24"/>
          <w:szCs w:val="24"/>
        </w:rPr>
        <w:t xml:space="preserve">Определение </w:t>
      </w:r>
    </w:p>
    <w:p w14:paraId="5AE71E3C" w14:textId="5911396C" w:rsidR="001D07E9" w:rsidRPr="00FF500F" w:rsidRDefault="00FF500F" w:rsidP="00857750">
      <w:pPr>
        <w:spacing w:after="120" w:line="276" w:lineRule="auto"/>
        <w:jc w:val="both"/>
        <w:rPr>
          <w:rFonts w:ascii="Times New Roman" w:hAnsi="Times New Roman" w:cs="Times New Roman"/>
          <w:sz w:val="24"/>
          <w:szCs w:val="24"/>
        </w:rPr>
      </w:pPr>
      <w:r w:rsidRPr="00FF500F">
        <w:rPr>
          <w:rFonts w:ascii="Times New Roman" w:hAnsi="Times New Roman" w:cs="Times New Roman"/>
          <w:sz w:val="24"/>
          <w:szCs w:val="24"/>
        </w:rPr>
        <w:t>„Опасни отпадъци</w:t>
      </w:r>
      <w:r w:rsidR="00D20B17">
        <w:rPr>
          <w:rFonts w:ascii="Times New Roman" w:hAnsi="Times New Roman" w:cs="Times New Roman"/>
          <w:sz w:val="24"/>
          <w:szCs w:val="24"/>
        </w:rPr>
        <w:t>“</w:t>
      </w:r>
      <w:r w:rsidRPr="00FF500F">
        <w:rPr>
          <w:rFonts w:ascii="Times New Roman" w:hAnsi="Times New Roman" w:cs="Times New Roman"/>
          <w:sz w:val="24"/>
          <w:szCs w:val="24"/>
        </w:rPr>
        <w:t xml:space="preserve"> са отпадъците, които притежават едно или повече опасни свойства, посочени в Приложение № 3 на ЗУО (§ 1, т. 12 от Допълнителните разпоредби на ЗУО, Обн., ДВ, бр. 53 от 13.07.2012 г.).</w:t>
      </w:r>
    </w:p>
    <w:p w14:paraId="6F7FC44D" w14:textId="797E8342" w:rsidR="001D07E9" w:rsidRPr="00FF500F" w:rsidRDefault="00FF500F" w:rsidP="00857750">
      <w:pPr>
        <w:tabs>
          <w:tab w:val="left" w:pos="284"/>
        </w:tabs>
        <w:spacing w:after="120" w:line="276" w:lineRule="auto"/>
        <w:jc w:val="both"/>
        <w:rPr>
          <w:rFonts w:ascii="Times New Roman" w:hAnsi="Times New Roman" w:cs="Times New Roman"/>
          <w:i/>
          <w:sz w:val="24"/>
          <w:szCs w:val="24"/>
        </w:rPr>
      </w:pPr>
      <w:r w:rsidRPr="00FF500F">
        <w:rPr>
          <w:rFonts w:ascii="Times New Roman" w:hAnsi="Times New Roman" w:cs="Times New Roman"/>
          <w:i/>
          <w:sz w:val="24"/>
          <w:szCs w:val="24"/>
        </w:rPr>
        <w:t>Образувани опасни отпадъци</w:t>
      </w:r>
    </w:p>
    <w:p w14:paraId="139ABC61" w14:textId="0D2BFDB8" w:rsidR="001D07E9" w:rsidRPr="00FF500F" w:rsidRDefault="00FF500F" w:rsidP="00857750">
      <w:pPr>
        <w:tabs>
          <w:tab w:val="left" w:pos="284"/>
        </w:tabs>
        <w:spacing w:after="120" w:line="276" w:lineRule="auto"/>
        <w:jc w:val="both"/>
        <w:rPr>
          <w:rFonts w:ascii="Times New Roman" w:hAnsi="Times New Roman" w:cs="Times New Roman"/>
          <w:sz w:val="24"/>
          <w:szCs w:val="24"/>
        </w:rPr>
      </w:pPr>
      <w:r w:rsidRPr="00FF500F">
        <w:rPr>
          <w:rFonts w:ascii="Times New Roman" w:hAnsi="Times New Roman" w:cs="Times New Roman"/>
          <w:sz w:val="24"/>
          <w:szCs w:val="24"/>
        </w:rPr>
        <w:t>Намаляването на количеството образувани опасни отпадъци следва да бъде насърчавано с оглед опазване на природните ресурси и минимизиране на отрицателните последици от образуването и управлението на опасните отпадъци върху човешкото здраве и околната среда.</w:t>
      </w:r>
    </w:p>
    <w:p w14:paraId="23B33D4B" w14:textId="77777777" w:rsidR="00E93AAC" w:rsidRPr="00E93AAC" w:rsidRDefault="00FF500F" w:rsidP="00857750">
      <w:pPr>
        <w:tabs>
          <w:tab w:val="left" w:pos="284"/>
        </w:tabs>
        <w:spacing w:after="120" w:line="276" w:lineRule="auto"/>
        <w:jc w:val="both"/>
        <w:rPr>
          <w:rFonts w:ascii="Times New Roman" w:hAnsi="Times New Roman" w:cs="Times New Roman"/>
          <w:sz w:val="24"/>
          <w:szCs w:val="24"/>
        </w:rPr>
      </w:pPr>
      <w:bookmarkStart w:id="13" w:name="_Hlk83905180"/>
      <w:r w:rsidRPr="00FF500F">
        <w:rPr>
          <w:rFonts w:ascii="Times New Roman" w:hAnsi="Times New Roman" w:cs="Times New Roman"/>
          <w:sz w:val="24"/>
          <w:szCs w:val="24"/>
        </w:rPr>
        <w:t xml:space="preserve">Генерираните опасни отпадъци </w:t>
      </w:r>
      <w:r w:rsidR="00D20B17">
        <w:rPr>
          <w:rFonts w:ascii="Times New Roman" w:hAnsi="Times New Roman" w:cs="Times New Roman"/>
          <w:sz w:val="24"/>
          <w:szCs w:val="24"/>
        </w:rPr>
        <w:t xml:space="preserve">от бита - бои, батерии, </w:t>
      </w:r>
      <w:r w:rsidRPr="00FF500F">
        <w:rPr>
          <w:rFonts w:ascii="Times New Roman" w:hAnsi="Times New Roman" w:cs="Times New Roman"/>
          <w:sz w:val="24"/>
          <w:szCs w:val="24"/>
        </w:rPr>
        <w:t xml:space="preserve">лекарства и други се събират разделно от генераторите на отпадъците. </w:t>
      </w:r>
      <w:bookmarkEnd w:id="13"/>
      <w:r w:rsidR="00E93AAC" w:rsidRPr="00E93AAC">
        <w:rPr>
          <w:rFonts w:ascii="Times New Roman" w:hAnsi="Times New Roman" w:cs="Times New Roman"/>
          <w:sz w:val="24"/>
          <w:szCs w:val="24"/>
        </w:rPr>
        <w:t>Община Разград за изпълнение на задълженията, свързвани с управление на дейностите с опасни битови отпадъци, приема смесен подход на управление :</w:t>
      </w:r>
    </w:p>
    <w:p w14:paraId="2E432650" w14:textId="68A5B9A8" w:rsidR="00E93AAC" w:rsidRPr="00E93AAC" w:rsidRDefault="00E93AAC" w:rsidP="00213855">
      <w:pPr>
        <w:pStyle w:val="ListParagraph"/>
        <w:numPr>
          <w:ilvl w:val="0"/>
          <w:numId w:val="39"/>
        </w:numPr>
        <w:tabs>
          <w:tab w:val="left" w:pos="284"/>
        </w:tabs>
        <w:spacing w:after="120" w:line="276" w:lineRule="auto"/>
        <w:ind w:left="0" w:firstLine="0"/>
        <w:jc w:val="both"/>
        <w:rPr>
          <w:rFonts w:ascii="Times New Roman" w:hAnsi="Times New Roman" w:cs="Times New Roman"/>
          <w:sz w:val="24"/>
          <w:szCs w:val="24"/>
        </w:rPr>
      </w:pPr>
      <w:r w:rsidRPr="00E93AAC">
        <w:rPr>
          <w:rFonts w:ascii="Times New Roman" w:hAnsi="Times New Roman" w:cs="Times New Roman"/>
          <w:sz w:val="24"/>
          <w:szCs w:val="24"/>
        </w:rPr>
        <w:t xml:space="preserve">Разделно събраните опасни отпадъци от бита чрез изграждане на Регионален център за опасни отпадъци на територията на общината; </w:t>
      </w:r>
    </w:p>
    <w:p w14:paraId="5ED7EF6B" w14:textId="2057B537" w:rsidR="009E3420" w:rsidRPr="00E93AAC" w:rsidRDefault="00E93AAC" w:rsidP="00213855">
      <w:pPr>
        <w:pStyle w:val="ListParagraph"/>
        <w:numPr>
          <w:ilvl w:val="0"/>
          <w:numId w:val="39"/>
        </w:numPr>
        <w:tabs>
          <w:tab w:val="left" w:pos="284"/>
        </w:tabs>
        <w:spacing w:after="120" w:line="276" w:lineRule="auto"/>
        <w:ind w:left="0" w:firstLine="0"/>
        <w:jc w:val="both"/>
        <w:rPr>
          <w:rFonts w:ascii="Times New Roman" w:hAnsi="Times New Roman" w:cs="Times New Roman"/>
          <w:sz w:val="24"/>
          <w:szCs w:val="24"/>
        </w:rPr>
      </w:pPr>
      <w:r w:rsidRPr="00E93AAC">
        <w:rPr>
          <w:rFonts w:ascii="Times New Roman" w:hAnsi="Times New Roman" w:cs="Times New Roman"/>
          <w:sz w:val="24"/>
          <w:szCs w:val="24"/>
        </w:rPr>
        <w:t>Мобилен пункт за събиране на опасни отпадъци от бита за територията на другите общини от регион Разград и съхранение на опасните отпадъци в Регионалния център.</w:t>
      </w:r>
    </w:p>
    <w:p w14:paraId="0877FD74" w14:textId="1495099E" w:rsidR="009E3420" w:rsidRPr="003945B7" w:rsidRDefault="00E93AAC" w:rsidP="0085775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 xml:space="preserve">Регионалния център за опасни отпадъци е разположен в имот 61710.505.570 по КК и КР на гр. Разград. </w:t>
      </w:r>
      <w:r w:rsidR="00B42F2C">
        <w:rPr>
          <w:rFonts w:ascii="Times New Roman" w:hAnsi="Times New Roman" w:cs="Times New Roman"/>
          <w:sz w:val="24"/>
          <w:szCs w:val="24"/>
        </w:rPr>
        <w:t>Оператор на площката е Община Разград съгласно издадено разрешение за дейности с отпадъци № 10-ДО-747-00/20.11.2019 година.</w:t>
      </w:r>
    </w:p>
    <w:p w14:paraId="40A3140F" w14:textId="7B08B0CD" w:rsidR="00E93AAC" w:rsidRPr="003945B7" w:rsidRDefault="00E93AAC" w:rsidP="0085775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Видовете опасни битови отпадъци, които се приемат в центъра са:</w:t>
      </w:r>
    </w:p>
    <w:p w14:paraId="4B455E69" w14:textId="77777777" w:rsidR="00E93AAC" w:rsidRPr="003945B7" w:rsidRDefault="00E93AAC" w:rsidP="0085775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Лаково-бояджийски материали и покрития – бои, лакове, разтворители, грундове, лепила, смоли, мастила. Кодове съгласно Наредба № 2 за класификация на отпадъците: 20 01 27* и 20 01 13*</w:t>
      </w:r>
    </w:p>
    <w:p w14:paraId="3F43CF9D" w14:textId="77777777" w:rsidR="00E93AAC" w:rsidRPr="003945B7" w:rsidRDefault="00E93AAC" w:rsidP="0085775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lastRenderedPageBreak/>
        <w:t>-</w:t>
      </w:r>
      <w:r w:rsidRPr="003945B7">
        <w:rPr>
          <w:rFonts w:ascii="Times New Roman" w:hAnsi="Times New Roman" w:cs="Times New Roman"/>
          <w:sz w:val="24"/>
          <w:szCs w:val="24"/>
        </w:rPr>
        <w:tab/>
        <w:t>Домакински препарати и химикали – перални и почистващи препарати, киселини и основи, препарати за растителна защита и борба с вредителите, фотографски материали, спирачни течности, антифризни течности. Кодове съгласно Наредба № 2 за класификация на отпадъците: 20 01 29*, 20 01 14*, 20 01 15*, 20 01 17*, 20 01 19*, 16 01 13*, 16 01 14*</w:t>
      </w:r>
    </w:p>
    <w:p w14:paraId="2780A256" w14:textId="77777777" w:rsidR="00E93AAC" w:rsidRPr="003945B7" w:rsidRDefault="00E93AAC" w:rsidP="0085775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Фармацевтични продукти – лекарства с изтекъл срок на годност, продукти, свързани с грижи по домашни любимци. Кодове съгласно Наредба № 2 за класификация на отпадъците: 20 01 31*</w:t>
      </w:r>
    </w:p>
    <w:p w14:paraId="0CE09117" w14:textId="77777777" w:rsidR="00E93AAC" w:rsidRPr="003945B7" w:rsidRDefault="00E93AAC" w:rsidP="0085775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Живак и живаксъдържащи отпадъци – живак, живачни термометри, живачни прекъсвачи, живачни ампули от бойлери и др. Кодове съгласно Наредба № 2 за класификация на отпадъците: 20 01 21*</w:t>
      </w:r>
    </w:p>
    <w:p w14:paraId="1E2ADCA6" w14:textId="77777777" w:rsidR="00E93AAC" w:rsidRPr="003945B7" w:rsidRDefault="00E93AAC" w:rsidP="0085775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Кърпи за изтриване и предпазни облекла, замърсени с опасни вещества – кърпи, парцали за избърсване, замърсени с опасни препарати, предпазни средства. Кодове съгласно Наредба № 2 за класификация на отпадъците: 15 02 02*</w:t>
      </w:r>
    </w:p>
    <w:p w14:paraId="6D5F961B" w14:textId="77777777" w:rsidR="00E93AAC" w:rsidRPr="003945B7" w:rsidRDefault="00E93AAC" w:rsidP="0085775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Замърсени дървесни материали. Кодове съгласно Наредба № 2 за класификация на отпадъците: 20 01 37*</w:t>
      </w:r>
    </w:p>
    <w:p w14:paraId="070E86CB" w14:textId="77777777" w:rsidR="00E93AAC" w:rsidRPr="003945B7" w:rsidRDefault="00E93AAC" w:rsidP="0085775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Замърсени опаковки – празни опаковки от лаково-бояджийски материали и покрития, домакински препарати и химикали, обозначени със символи за опасност. Кодове съгласно Наредба № 2 за класификация на отпадъците: 15 01 10*</w:t>
      </w:r>
    </w:p>
    <w:p w14:paraId="5355CC52" w14:textId="77777777" w:rsidR="00E93AAC" w:rsidRPr="003945B7" w:rsidRDefault="00E93AAC" w:rsidP="0085775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Негодни за употреба батерии и акумулатори – оловни акумулаторни батерии, Ni-Cd батерии, живаксъдържащи батерии, несортирани батерии и акумулатори, съдържащи предходните видове. Кодове съгласно Наредба № 2 за класификация на отпадъците: 20 01 33*</w:t>
      </w:r>
    </w:p>
    <w:p w14:paraId="1D8C56EF" w14:textId="77777777" w:rsidR="00E93AAC" w:rsidRPr="003945B7" w:rsidRDefault="00E93AAC" w:rsidP="0085775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Излязло от употреба електрическо и електронно оборудване – телевизори, монитори, видео, телефони, принтери, факсове, касетофони, радио, фотоапарати, апарати за кръвно налягане, микровълнови печки и други домакински уреди и инструменти; оборудване, съдържащо хлорирани и флуорирани въглеводороди – климатици, фризери, хладилници, луминесцентни и флуоресцентни лампи, енергоспестяващи и други лампи, съдържащи живак. Кодове съгласно Наредба № 2 за класификация на отпадъците: 20 01 35*, 20 01 23*, 20 01 21*</w:t>
      </w:r>
    </w:p>
    <w:p w14:paraId="2BEFCCF1" w14:textId="77777777" w:rsidR="00E93AAC" w:rsidRPr="003945B7" w:rsidRDefault="00E93AAC" w:rsidP="0085775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Отработени масла. Кодове съгласно Наредба № 2 за класификация на отпадъците: 20 01 26*.</w:t>
      </w:r>
    </w:p>
    <w:p w14:paraId="2C86D51A" w14:textId="220CB8D2" w:rsidR="009E3420" w:rsidRPr="003945B7" w:rsidRDefault="00E93AAC" w:rsidP="0085775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Приемането на опасните битови отпадъци на територията на общинския център се извършва директно от гражданите на общината или чрез мобилен събирателен пункт (оборудвани превозни средства) по предварително обявен график в населените места в общината.</w:t>
      </w:r>
    </w:p>
    <w:p w14:paraId="5CB3C534" w14:textId="0B6E6914" w:rsidR="003945B7" w:rsidRPr="005160B1" w:rsidRDefault="003945B7" w:rsidP="005160B1">
      <w:pPr>
        <w:pStyle w:val="a1"/>
        <w:ind w:left="0" w:firstLine="0"/>
        <w:rPr>
          <w:szCs w:val="24"/>
        </w:rPr>
      </w:pPr>
      <w:r w:rsidRPr="005160B1">
        <w:t>Генерирани опасни отпадъци на територията на община Разград за периода 2015-2020 г. (съгласно данни, подадени към ИАОС)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7"/>
        <w:gridCol w:w="1186"/>
        <w:gridCol w:w="1173"/>
        <w:gridCol w:w="1173"/>
        <w:gridCol w:w="1173"/>
        <w:gridCol w:w="1186"/>
        <w:gridCol w:w="1115"/>
      </w:tblGrid>
      <w:tr w:rsidR="003945B7" w:rsidRPr="00FF500F" w14:paraId="6F5FBFAC" w14:textId="13544626" w:rsidTr="00857750">
        <w:trPr>
          <w:tblHeader/>
          <w:jc w:val="center"/>
        </w:trPr>
        <w:tc>
          <w:tcPr>
            <w:tcW w:w="2487" w:type="dxa"/>
            <w:shd w:val="clear" w:color="auto" w:fill="A8D08D" w:themeFill="accent6" w:themeFillTint="99"/>
            <w:vAlign w:val="center"/>
          </w:tcPr>
          <w:p w14:paraId="6B72899F" w14:textId="77777777" w:rsidR="003945B7" w:rsidRPr="00FF500F" w:rsidRDefault="003945B7" w:rsidP="00FF500F">
            <w:pPr>
              <w:spacing w:after="0" w:line="240" w:lineRule="auto"/>
              <w:jc w:val="center"/>
              <w:rPr>
                <w:rFonts w:ascii="Times New Roman" w:hAnsi="Times New Roman" w:cs="Times New Roman"/>
                <w:b/>
              </w:rPr>
            </w:pPr>
            <w:bookmarkStart w:id="14" w:name="_Hlk91742813"/>
            <w:r w:rsidRPr="00FF500F">
              <w:rPr>
                <w:rFonts w:ascii="Times New Roman" w:hAnsi="Times New Roman" w:cs="Times New Roman"/>
                <w:b/>
              </w:rPr>
              <w:t>Вид отпадък/Година</w:t>
            </w:r>
          </w:p>
        </w:tc>
        <w:tc>
          <w:tcPr>
            <w:tcW w:w="1186" w:type="dxa"/>
            <w:shd w:val="clear" w:color="auto" w:fill="A8D08D" w:themeFill="accent6" w:themeFillTint="99"/>
            <w:vAlign w:val="center"/>
          </w:tcPr>
          <w:p w14:paraId="24167A52"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2014</w:t>
            </w:r>
          </w:p>
        </w:tc>
        <w:tc>
          <w:tcPr>
            <w:tcW w:w="1173" w:type="dxa"/>
            <w:shd w:val="clear" w:color="auto" w:fill="A8D08D" w:themeFill="accent6" w:themeFillTint="99"/>
            <w:vAlign w:val="center"/>
          </w:tcPr>
          <w:p w14:paraId="0D5F6273"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2015</w:t>
            </w:r>
          </w:p>
        </w:tc>
        <w:tc>
          <w:tcPr>
            <w:tcW w:w="1173" w:type="dxa"/>
            <w:shd w:val="clear" w:color="auto" w:fill="A8D08D" w:themeFill="accent6" w:themeFillTint="99"/>
            <w:vAlign w:val="center"/>
          </w:tcPr>
          <w:p w14:paraId="1F509445"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2016</w:t>
            </w:r>
          </w:p>
        </w:tc>
        <w:tc>
          <w:tcPr>
            <w:tcW w:w="1173" w:type="dxa"/>
            <w:shd w:val="clear" w:color="auto" w:fill="A8D08D" w:themeFill="accent6" w:themeFillTint="99"/>
            <w:vAlign w:val="center"/>
          </w:tcPr>
          <w:p w14:paraId="7154E146"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2017</w:t>
            </w:r>
          </w:p>
        </w:tc>
        <w:tc>
          <w:tcPr>
            <w:tcW w:w="1186" w:type="dxa"/>
            <w:shd w:val="clear" w:color="auto" w:fill="A8D08D" w:themeFill="accent6" w:themeFillTint="99"/>
            <w:vAlign w:val="center"/>
          </w:tcPr>
          <w:p w14:paraId="60531BD6"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2018</w:t>
            </w:r>
          </w:p>
        </w:tc>
        <w:tc>
          <w:tcPr>
            <w:tcW w:w="1115" w:type="dxa"/>
            <w:shd w:val="clear" w:color="auto" w:fill="A8D08D" w:themeFill="accent6" w:themeFillTint="99"/>
            <w:vAlign w:val="center"/>
          </w:tcPr>
          <w:p w14:paraId="2313CB91" w14:textId="6A978A67" w:rsidR="003945B7" w:rsidRPr="00FF500F" w:rsidRDefault="003945B7" w:rsidP="003945B7">
            <w:pPr>
              <w:spacing w:after="0" w:line="240" w:lineRule="auto"/>
              <w:jc w:val="center"/>
              <w:rPr>
                <w:rFonts w:ascii="Times New Roman" w:hAnsi="Times New Roman" w:cs="Times New Roman"/>
                <w:b/>
              </w:rPr>
            </w:pPr>
            <w:r>
              <w:rPr>
                <w:rFonts w:ascii="Times New Roman" w:hAnsi="Times New Roman" w:cs="Times New Roman"/>
                <w:b/>
              </w:rPr>
              <w:t>2019</w:t>
            </w:r>
          </w:p>
        </w:tc>
      </w:tr>
      <w:tr w:rsidR="003945B7" w:rsidRPr="00FF500F" w14:paraId="5D9D2D93" w14:textId="49753026" w:rsidTr="00857750">
        <w:trPr>
          <w:trHeight w:val="319"/>
          <w:jc w:val="center"/>
        </w:trPr>
        <w:tc>
          <w:tcPr>
            <w:tcW w:w="8378" w:type="dxa"/>
            <w:gridSpan w:val="6"/>
            <w:tcBorders>
              <w:right w:val="single" w:sz="4" w:space="0" w:color="auto"/>
            </w:tcBorders>
            <w:shd w:val="clear" w:color="auto" w:fill="A8D08D" w:themeFill="accent6" w:themeFillTint="99"/>
            <w:vAlign w:val="center"/>
          </w:tcPr>
          <w:p w14:paraId="47492F02" w14:textId="318381B5" w:rsidR="003945B7" w:rsidRPr="00FF500F" w:rsidRDefault="00B42F2C" w:rsidP="00B42F2C">
            <w:pPr>
              <w:spacing w:after="0" w:line="240" w:lineRule="auto"/>
              <w:rPr>
                <w:rFonts w:ascii="Times New Roman" w:hAnsi="Times New Roman" w:cs="Times New Roman"/>
              </w:rPr>
            </w:pPr>
            <w:r>
              <w:rPr>
                <w:rFonts w:ascii="Times New Roman" w:hAnsi="Times New Roman" w:cs="Times New Roman"/>
              </w:rPr>
              <w:t>О</w:t>
            </w:r>
            <w:r w:rsidRPr="00B42F2C">
              <w:rPr>
                <w:rFonts w:ascii="Times New Roman" w:hAnsi="Times New Roman" w:cs="Times New Roman"/>
              </w:rPr>
              <w:t>тпадъци от органични химични</w:t>
            </w:r>
            <w:r>
              <w:rPr>
                <w:rFonts w:ascii="Times New Roman" w:hAnsi="Times New Roman" w:cs="Times New Roman"/>
              </w:rPr>
              <w:t xml:space="preserve"> </w:t>
            </w:r>
            <w:r w:rsidRPr="00B42F2C">
              <w:rPr>
                <w:rFonts w:ascii="Times New Roman" w:hAnsi="Times New Roman" w:cs="Times New Roman"/>
              </w:rPr>
              <w:t>процеси</w:t>
            </w:r>
          </w:p>
        </w:tc>
        <w:tc>
          <w:tcPr>
            <w:tcW w:w="1115" w:type="dxa"/>
            <w:tcBorders>
              <w:right w:val="single" w:sz="4" w:space="0" w:color="auto"/>
            </w:tcBorders>
            <w:shd w:val="clear" w:color="auto" w:fill="A8D08D" w:themeFill="accent6" w:themeFillTint="99"/>
          </w:tcPr>
          <w:p w14:paraId="2FC4FDAB" w14:textId="77777777" w:rsidR="003945B7" w:rsidRPr="00FF500F" w:rsidRDefault="003945B7" w:rsidP="00FF500F">
            <w:pPr>
              <w:spacing w:after="0" w:line="240" w:lineRule="auto"/>
              <w:rPr>
                <w:rFonts w:ascii="Times New Roman" w:hAnsi="Times New Roman" w:cs="Times New Roman"/>
              </w:rPr>
            </w:pPr>
          </w:p>
        </w:tc>
      </w:tr>
      <w:tr w:rsidR="003945B7" w:rsidRPr="00FF500F" w14:paraId="2AEE68F9" w14:textId="3344571F" w:rsidTr="00857750">
        <w:trPr>
          <w:trHeight w:val="319"/>
          <w:jc w:val="center"/>
        </w:trPr>
        <w:tc>
          <w:tcPr>
            <w:tcW w:w="2487" w:type="dxa"/>
            <w:shd w:val="clear" w:color="auto" w:fill="A8D08D" w:themeFill="accent6" w:themeFillTint="99"/>
            <w:vAlign w:val="center"/>
          </w:tcPr>
          <w:p w14:paraId="71EA5609" w14:textId="166CD227" w:rsidR="003945B7" w:rsidRPr="00FF500F" w:rsidRDefault="00B42F2C" w:rsidP="00FF500F">
            <w:pPr>
              <w:spacing w:after="0" w:line="240" w:lineRule="auto"/>
              <w:jc w:val="center"/>
              <w:rPr>
                <w:rFonts w:ascii="Times New Roman" w:hAnsi="Times New Roman" w:cs="Times New Roman"/>
                <w:b/>
              </w:rPr>
            </w:pPr>
            <w:r>
              <w:rPr>
                <w:rFonts w:ascii="Times New Roman" w:hAnsi="Times New Roman" w:cs="Times New Roman"/>
                <w:b/>
              </w:rPr>
              <w:lastRenderedPageBreak/>
              <w:t>070510</w:t>
            </w:r>
            <w:r w:rsidR="003945B7" w:rsidRPr="00FF500F">
              <w:rPr>
                <w:rFonts w:ascii="Times New Roman" w:hAnsi="Times New Roman" w:cs="Times New Roman"/>
                <w:b/>
              </w:rPr>
              <w:t>*</w:t>
            </w:r>
          </w:p>
        </w:tc>
        <w:tc>
          <w:tcPr>
            <w:tcW w:w="1186" w:type="dxa"/>
            <w:shd w:val="clear" w:color="auto" w:fill="auto"/>
            <w:vAlign w:val="center"/>
          </w:tcPr>
          <w:p w14:paraId="45F39E37" w14:textId="5057E81C" w:rsidR="003945B7" w:rsidRPr="00FF500F" w:rsidRDefault="00B42F2C" w:rsidP="00FF500F">
            <w:pPr>
              <w:spacing w:after="0" w:line="240" w:lineRule="auto"/>
              <w:jc w:val="center"/>
              <w:rPr>
                <w:rFonts w:ascii="Times New Roman" w:hAnsi="Times New Roman" w:cs="Times New Roman"/>
              </w:rPr>
            </w:pPr>
            <w:r>
              <w:rPr>
                <w:rFonts w:ascii="Times New Roman" w:hAnsi="Times New Roman" w:cs="Times New Roman"/>
              </w:rPr>
              <w:t>450</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2E098311" w14:textId="125007FD" w:rsidR="003945B7"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4582,41</w:t>
            </w:r>
          </w:p>
        </w:tc>
        <w:tc>
          <w:tcPr>
            <w:tcW w:w="1173" w:type="dxa"/>
            <w:shd w:val="clear" w:color="auto" w:fill="auto"/>
            <w:vAlign w:val="center"/>
          </w:tcPr>
          <w:p w14:paraId="3DF5E9E9" w14:textId="2100F091" w:rsidR="003945B7" w:rsidRPr="00FF500F" w:rsidRDefault="00CC068B" w:rsidP="00FF500F">
            <w:pPr>
              <w:spacing w:after="0" w:line="240" w:lineRule="auto"/>
              <w:jc w:val="center"/>
              <w:rPr>
                <w:rFonts w:ascii="Times New Roman" w:hAnsi="Times New Roman" w:cs="Times New Roman"/>
              </w:rPr>
            </w:pPr>
            <w:r>
              <w:rPr>
                <w:rFonts w:ascii="Times New Roman" w:hAnsi="Times New Roman" w:cs="Times New Roman"/>
              </w:rPr>
              <w:t>6623,66</w:t>
            </w:r>
          </w:p>
        </w:tc>
        <w:tc>
          <w:tcPr>
            <w:tcW w:w="1173" w:type="dxa"/>
            <w:shd w:val="clear" w:color="auto" w:fill="auto"/>
            <w:vAlign w:val="center"/>
          </w:tcPr>
          <w:p w14:paraId="1E1B551B" w14:textId="29B6F6E1" w:rsidR="003945B7" w:rsidRPr="00FF500F" w:rsidRDefault="00FA73D3" w:rsidP="00FF500F">
            <w:pPr>
              <w:spacing w:after="0" w:line="240" w:lineRule="auto"/>
              <w:jc w:val="center"/>
              <w:rPr>
                <w:rFonts w:ascii="Times New Roman" w:hAnsi="Times New Roman" w:cs="Times New Roman"/>
              </w:rPr>
            </w:pPr>
            <w:r>
              <w:rPr>
                <w:rFonts w:ascii="Times New Roman" w:hAnsi="Times New Roman" w:cs="Times New Roman"/>
              </w:rPr>
              <w:t>5657,73</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199CAEE6" w14:textId="768CDA9C" w:rsidR="003945B7" w:rsidRPr="00FF500F" w:rsidRDefault="00FE4DAF" w:rsidP="00FF500F">
            <w:pPr>
              <w:spacing w:after="0" w:line="240" w:lineRule="auto"/>
              <w:jc w:val="center"/>
              <w:rPr>
                <w:rFonts w:ascii="Times New Roman" w:hAnsi="Times New Roman" w:cs="Times New Roman"/>
              </w:rPr>
            </w:pPr>
            <w:r>
              <w:rPr>
                <w:rFonts w:ascii="Times New Roman" w:hAnsi="Times New Roman" w:cs="Times New Roman"/>
              </w:rPr>
              <w:t>821,855</w:t>
            </w:r>
          </w:p>
        </w:tc>
        <w:tc>
          <w:tcPr>
            <w:tcW w:w="1115" w:type="dxa"/>
            <w:tcBorders>
              <w:top w:val="single" w:sz="4" w:space="0" w:color="auto"/>
              <w:left w:val="single" w:sz="4" w:space="0" w:color="auto"/>
              <w:bottom w:val="single" w:sz="4" w:space="0" w:color="auto"/>
              <w:right w:val="single" w:sz="4" w:space="0" w:color="auto"/>
            </w:tcBorders>
          </w:tcPr>
          <w:p w14:paraId="5FCF1D79" w14:textId="2B2F0062"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2338,43</w:t>
            </w:r>
          </w:p>
        </w:tc>
      </w:tr>
      <w:tr w:rsidR="00CC068B" w:rsidRPr="00FF500F" w14:paraId="6CE7888A" w14:textId="77777777" w:rsidTr="00857750">
        <w:trPr>
          <w:trHeight w:val="319"/>
          <w:jc w:val="center"/>
        </w:trPr>
        <w:tc>
          <w:tcPr>
            <w:tcW w:w="2487" w:type="dxa"/>
            <w:shd w:val="clear" w:color="auto" w:fill="A8D08D" w:themeFill="accent6" w:themeFillTint="99"/>
            <w:vAlign w:val="center"/>
          </w:tcPr>
          <w:p w14:paraId="0EC19C01" w14:textId="5712D285" w:rsidR="00CC068B" w:rsidRDefault="00CC068B" w:rsidP="00FF500F">
            <w:pPr>
              <w:spacing w:after="0" w:line="240" w:lineRule="auto"/>
              <w:jc w:val="center"/>
              <w:rPr>
                <w:rFonts w:ascii="Times New Roman" w:hAnsi="Times New Roman" w:cs="Times New Roman"/>
                <w:b/>
              </w:rPr>
            </w:pPr>
            <w:r>
              <w:rPr>
                <w:rFonts w:ascii="Times New Roman" w:hAnsi="Times New Roman" w:cs="Times New Roman"/>
                <w:b/>
              </w:rPr>
              <w:t>070511*</w:t>
            </w:r>
          </w:p>
        </w:tc>
        <w:tc>
          <w:tcPr>
            <w:tcW w:w="1186" w:type="dxa"/>
            <w:shd w:val="clear" w:color="auto" w:fill="auto"/>
            <w:vAlign w:val="center"/>
          </w:tcPr>
          <w:p w14:paraId="348A8504" w14:textId="6FFE634C" w:rsidR="00CC068B"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411DBC33" w14:textId="0D3442FD" w:rsidR="00CC068B"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2CC9D0E3" w14:textId="3B5FDE86" w:rsidR="00CC068B" w:rsidRDefault="00CC068B" w:rsidP="00FF500F">
            <w:pPr>
              <w:spacing w:after="0" w:line="240" w:lineRule="auto"/>
              <w:jc w:val="center"/>
              <w:rPr>
                <w:rFonts w:ascii="Times New Roman" w:hAnsi="Times New Roman" w:cs="Times New Roman"/>
              </w:rPr>
            </w:pPr>
            <w:r>
              <w:rPr>
                <w:rFonts w:ascii="Times New Roman" w:hAnsi="Times New Roman" w:cs="Times New Roman"/>
              </w:rPr>
              <w:t>885,407</w:t>
            </w:r>
          </w:p>
        </w:tc>
        <w:tc>
          <w:tcPr>
            <w:tcW w:w="1173" w:type="dxa"/>
            <w:shd w:val="clear" w:color="auto" w:fill="auto"/>
            <w:vAlign w:val="center"/>
          </w:tcPr>
          <w:p w14:paraId="555F5E91" w14:textId="021CEB60" w:rsidR="00CC068B"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46BBD32B" w14:textId="762EADB2" w:rsidR="00CC068B" w:rsidRPr="00FF500F" w:rsidRDefault="00DC1968" w:rsidP="00FF500F">
            <w:pPr>
              <w:spacing w:after="0" w:line="240" w:lineRule="auto"/>
              <w:jc w:val="center"/>
              <w:rPr>
                <w:rFonts w:ascii="Times New Roman" w:hAnsi="Times New Roman" w:cs="Times New Roman"/>
              </w:rPr>
            </w:pPr>
            <w:r>
              <w:rPr>
                <w:rFonts w:ascii="Times New Roman" w:hAnsi="Times New Roman" w:cs="Times New Roman"/>
              </w:rPr>
              <w:t>50,46</w:t>
            </w:r>
          </w:p>
        </w:tc>
        <w:tc>
          <w:tcPr>
            <w:tcW w:w="1115" w:type="dxa"/>
            <w:tcBorders>
              <w:top w:val="single" w:sz="4" w:space="0" w:color="auto"/>
              <w:left w:val="single" w:sz="4" w:space="0" w:color="auto"/>
              <w:bottom w:val="single" w:sz="4" w:space="0" w:color="auto"/>
              <w:right w:val="single" w:sz="4" w:space="0" w:color="auto"/>
            </w:tcBorders>
          </w:tcPr>
          <w:p w14:paraId="2EA0E114" w14:textId="2A7E82D7" w:rsidR="00CC068B"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r>
      <w:tr w:rsidR="00011955" w:rsidRPr="00FF500F" w14:paraId="179DE623" w14:textId="77777777" w:rsidTr="00857750">
        <w:trPr>
          <w:trHeight w:val="319"/>
          <w:jc w:val="center"/>
        </w:trPr>
        <w:tc>
          <w:tcPr>
            <w:tcW w:w="2487" w:type="dxa"/>
            <w:shd w:val="clear" w:color="auto" w:fill="A8D08D" w:themeFill="accent6" w:themeFillTint="99"/>
            <w:vAlign w:val="center"/>
          </w:tcPr>
          <w:p w14:paraId="5007DADF" w14:textId="6ED9E10B" w:rsidR="00011955" w:rsidRDefault="00011955" w:rsidP="00FF500F">
            <w:pPr>
              <w:spacing w:after="0" w:line="240" w:lineRule="auto"/>
              <w:jc w:val="center"/>
              <w:rPr>
                <w:rFonts w:ascii="Times New Roman" w:hAnsi="Times New Roman" w:cs="Times New Roman"/>
                <w:b/>
              </w:rPr>
            </w:pPr>
            <w:r>
              <w:rPr>
                <w:rFonts w:ascii="Times New Roman" w:hAnsi="Times New Roman" w:cs="Times New Roman"/>
                <w:b/>
              </w:rPr>
              <w:t>070601*</w:t>
            </w:r>
          </w:p>
        </w:tc>
        <w:tc>
          <w:tcPr>
            <w:tcW w:w="1186" w:type="dxa"/>
            <w:shd w:val="clear" w:color="auto" w:fill="auto"/>
            <w:vAlign w:val="center"/>
          </w:tcPr>
          <w:p w14:paraId="586487A2" w14:textId="30B6C0D4" w:rsidR="00011955"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23B43DE6" w14:textId="28FA9870" w:rsidR="00011955"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54B7778C" w14:textId="6E104B12" w:rsidR="00011955"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1D720B48" w14:textId="6B34426B" w:rsidR="00011955"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108,02</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3B277F54" w14:textId="21F1CD1A" w:rsidR="00011955" w:rsidRPr="00FF500F" w:rsidRDefault="00DC1968" w:rsidP="00FF500F">
            <w:pPr>
              <w:spacing w:after="0" w:line="240" w:lineRule="auto"/>
              <w:jc w:val="center"/>
              <w:rPr>
                <w:rFonts w:ascii="Times New Roman" w:hAnsi="Times New Roman" w:cs="Times New Roman"/>
              </w:rPr>
            </w:pPr>
            <w:r>
              <w:rPr>
                <w:rFonts w:ascii="Times New Roman" w:hAnsi="Times New Roman" w:cs="Times New Roman"/>
              </w:rPr>
              <w:t>64,02</w:t>
            </w:r>
          </w:p>
        </w:tc>
        <w:tc>
          <w:tcPr>
            <w:tcW w:w="1115" w:type="dxa"/>
            <w:tcBorders>
              <w:top w:val="single" w:sz="4" w:space="0" w:color="auto"/>
              <w:left w:val="single" w:sz="4" w:space="0" w:color="auto"/>
              <w:bottom w:val="single" w:sz="4" w:space="0" w:color="auto"/>
              <w:right w:val="single" w:sz="4" w:space="0" w:color="auto"/>
            </w:tcBorders>
          </w:tcPr>
          <w:p w14:paraId="754C9FDD" w14:textId="526E3817" w:rsidR="00011955"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r>
      <w:tr w:rsidR="00CC068B" w:rsidRPr="00FF500F" w14:paraId="775651E3" w14:textId="77777777" w:rsidTr="00857750">
        <w:trPr>
          <w:trHeight w:val="319"/>
          <w:jc w:val="center"/>
        </w:trPr>
        <w:tc>
          <w:tcPr>
            <w:tcW w:w="9493" w:type="dxa"/>
            <w:gridSpan w:val="7"/>
            <w:tcBorders>
              <w:right w:val="single" w:sz="4" w:space="0" w:color="auto"/>
            </w:tcBorders>
            <w:shd w:val="clear" w:color="auto" w:fill="A8D08D" w:themeFill="accent6" w:themeFillTint="99"/>
            <w:vAlign w:val="center"/>
          </w:tcPr>
          <w:p w14:paraId="39EA94AC" w14:textId="4AA99D00" w:rsidR="00CC068B" w:rsidRPr="00FF500F" w:rsidRDefault="00CC068B" w:rsidP="00CC068B">
            <w:pPr>
              <w:spacing w:after="0" w:line="240" w:lineRule="auto"/>
              <w:jc w:val="both"/>
              <w:rPr>
                <w:rFonts w:ascii="Times New Roman" w:hAnsi="Times New Roman" w:cs="Times New Roman"/>
              </w:rPr>
            </w:pPr>
            <w:r w:rsidRPr="00CC068B">
              <w:rPr>
                <w:rFonts w:ascii="Times New Roman" w:hAnsi="Times New Roman" w:cs="Times New Roman"/>
              </w:rPr>
              <w:t>Отпадъци от производство,</w:t>
            </w:r>
            <w:r>
              <w:rPr>
                <w:rFonts w:ascii="Times New Roman" w:hAnsi="Times New Roman" w:cs="Times New Roman"/>
              </w:rPr>
              <w:t xml:space="preserve"> </w:t>
            </w:r>
            <w:r w:rsidRPr="00CC068B">
              <w:rPr>
                <w:rFonts w:ascii="Times New Roman" w:hAnsi="Times New Roman" w:cs="Times New Roman"/>
              </w:rPr>
              <w:t>формулиране, доставяне и</w:t>
            </w:r>
            <w:r>
              <w:rPr>
                <w:rFonts w:ascii="Times New Roman" w:hAnsi="Times New Roman" w:cs="Times New Roman"/>
              </w:rPr>
              <w:t xml:space="preserve"> </w:t>
            </w:r>
            <w:r w:rsidRPr="00CC068B">
              <w:rPr>
                <w:rFonts w:ascii="Times New Roman" w:hAnsi="Times New Roman" w:cs="Times New Roman"/>
              </w:rPr>
              <w:t>употреба (ПФДУ) на покрития (бои,</w:t>
            </w:r>
            <w:r>
              <w:rPr>
                <w:rFonts w:ascii="Times New Roman" w:hAnsi="Times New Roman" w:cs="Times New Roman"/>
              </w:rPr>
              <w:t xml:space="preserve"> </w:t>
            </w:r>
            <w:r w:rsidRPr="00CC068B">
              <w:rPr>
                <w:rFonts w:ascii="Times New Roman" w:hAnsi="Times New Roman" w:cs="Times New Roman"/>
              </w:rPr>
              <w:t>лакове, стъкловидни емайли),</w:t>
            </w:r>
            <w:r>
              <w:rPr>
                <w:rFonts w:ascii="Times New Roman" w:hAnsi="Times New Roman" w:cs="Times New Roman"/>
              </w:rPr>
              <w:t xml:space="preserve"> </w:t>
            </w:r>
            <w:r w:rsidRPr="00CC068B">
              <w:rPr>
                <w:rFonts w:ascii="Times New Roman" w:hAnsi="Times New Roman" w:cs="Times New Roman"/>
              </w:rPr>
              <w:t>лепила/адхезиви, уплътняващи</w:t>
            </w:r>
            <w:r>
              <w:rPr>
                <w:rFonts w:ascii="Times New Roman" w:hAnsi="Times New Roman" w:cs="Times New Roman"/>
              </w:rPr>
              <w:t xml:space="preserve"> </w:t>
            </w:r>
            <w:r w:rsidRPr="00CC068B">
              <w:rPr>
                <w:rFonts w:ascii="Times New Roman" w:hAnsi="Times New Roman" w:cs="Times New Roman"/>
              </w:rPr>
              <w:t>материали и печатарски мастила</w:t>
            </w:r>
          </w:p>
        </w:tc>
      </w:tr>
      <w:tr w:rsidR="00CC068B" w:rsidRPr="00FF500F" w14:paraId="2516D5F2" w14:textId="77777777" w:rsidTr="00857750">
        <w:trPr>
          <w:trHeight w:val="319"/>
          <w:jc w:val="center"/>
        </w:trPr>
        <w:tc>
          <w:tcPr>
            <w:tcW w:w="2487" w:type="dxa"/>
            <w:shd w:val="clear" w:color="auto" w:fill="A8D08D" w:themeFill="accent6" w:themeFillTint="99"/>
            <w:vAlign w:val="center"/>
          </w:tcPr>
          <w:p w14:paraId="649EF23B" w14:textId="1C378899" w:rsidR="00CC068B" w:rsidRDefault="00CC068B" w:rsidP="00FF500F">
            <w:pPr>
              <w:spacing w:after="0" w:line="240" w:lineRule="auto"/>
              <w:jc w:val="center"/>
              <w:rPr>
                <w:rFonts w:ascii="Times New Roman" w:hAnsi="Times New Roman" w:cs="Times New Roman"/>
                <w:b/>
              </w:rPr>
            </w:pPr>
            <w:r>
              <w:rPr>
                <w:rFonts w:ascii="Times New Roman" w:hAnsi="Times New Roman" w:cs="Times New Roman"/>
                <w:b/>
              </w:rPr>
              <w:t>080409*</w:t>
            </w:r>
          </w:p>
        </w:tc>
        <w:tc>
          <w:tcPr>
            <w:tcW w:w="1186" w:type="dxa"/>
            <w:shd w:val="clear" w:color="auto" w:fill="auto"/>
            <w:vAlign w:val="center"/>
          </w:tcPr>
          <w:p w14:paraId="40BF9D25" w14:textId="3C9CB327" w:rsidR="00CC068B"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11FC7ADF" w14:textId="3EC1001E" w:rsidR="00CC068B"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1E027C1B" w14:textId="1B280AAE" w:rsidR="00CC068B" w:rsidRDefault="00CC068B" w:rsidP="00FF500F">
            <w:pPr>
              <w:spacing w:after="0" w:line="240" w:lineRule="auto"/>
              <w:jc w:val="center"/>
              <w:rPr>
                <w:rFonts w:ascii="Times New Roman" w:hAnsi="Times New Roman" w:cs="Times New Roman"/>
              </w:rPr>
            </w:pPr>
            <w:r>
              <w:rPr>
                <w:rFonts w:ascii="Times New Roman" w:hAnsi="Times New Roman" w:cs="Times New Roman"/>
              </w:rPr>
              <w:t>0,003</w:t>
            </w:r>
          </w:p>
        </w:tc>
        <w:tc>
          <w:tcPr>
            <w:tcW w:w="1173" w:type="dxa"/>
            <w:shd w:val="clear" w:color="auto" w:fill="auto"/>
            <w:vAlign w:val="center"/>
          </w:tcPr>
          <w:p w14:paraId="605FC909" w14:textId="29B4BFE3" w:rsidR="00CC068B"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0,004</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55B04512" w14:textId="465B6AF8" w:rsidR="00CC068B" w:rsidRPr="002070EA" w:rsidRDefault="00DC1968" w:rsidP="00FF500F">
            <w:pPr>
              <w:spacing w:after="0" w:line="240" w:lineRule="auto"/>
              <w:jc w:val="center"/>
              <w:rPr>
                <w:rFonts w:ascii="Times New Roman" w:hAnsi="Times New Roman" w:cs="Times New Roman"/>
                <w:lang w:val="en-US"/>
              </w:rPr>
            </w:pPr>
            <w:r>
              <w:rPr>
                <w:rFonts w:ascii="Times New Roman" w:hAnsi="Times New Roman" w:cs="Times New Roman"/>
              </w:rPr>
              <w:t>0,005</w:t>
            </w:r>
          </w:p>
        </w:tc>
        <w:tc>
          <w:tcPr>
            <w:tcW w:w="1115" w:type="dxa"/>
            <w:tcBorders>
              <w:top w:val="single" w:sz="4" w:space="0" w:color="auto"/>
              <w:left w:val="single" w:sz="4" w:space="0" w:color="auto"/>
              <w:bottom w:val="single" w:sz="4" w:space="0" w:color="auto"/>
              <w:right w:val="single" w:sz="4" w:space="0" w:color="auto"/>
            </w:tcBorders>
          </w:tcPr>
          <w:p w14:paraId="6656A578" w14:textId="696AADDC" w:rsidR="00CC068B"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r>
      <w:tr w:rsidR="00B42F2C" w:rsidRPr="00FF500F" w14:paraId="1E865C2B" w14:textId="77777777" w:rsidTr="00857750">
        <w:trPr>
          <w:trHeight w:val="319"/>
          <w:jc w:val="center"/>
        </w:trPr>
        <w:tc>
          <w:tcPr>
            <w:tcW w:w="9493" w:type="dxa"/>
            <w:gridSpan w:val="7"/>
            <w:tcBorders>
              <w:right w:val="single" w:sz="4" w:space="0" w:color="auto"/>
            </w:tcBorders>
            <w:shd w:val="clear" w:color="auto" w:fill="A8D08D" w:themeFill="accent6" w:themeFillTint="99"/>
            <w:vAlign w:val="center"/>
          </w:tcPr>
          <w:p w14:paraId="77234120" w14:textId="7215E7D4" w:rsidR="00B42F2C" w:rsidRPr="00FF500F" w:rsidRDefault="00B42F2C" w:rsidP="00B42F2C">
            <w:pPr>
              <w:spacing w:after="0" w:line="240" w:lineRule="auto"/>
              <w:jc w:val="both"/>
              <w:rPr>
                <w:rFonts w:ascii="Times New Roman" w:hAnsi="Times New Roman" w:cs="Times New Roman"/>
              </w:rPr>
            </w:pPr>
            <w:r w:rsidRPr="00B42F2C">
              <w:rPr>
                <w:rFonts w:ascii="Times New Roman" w:hAnsi="Times New Roman" w:cs="Times New Roman"/>
              </w:rPr>
              <w:t>Отпадъци от повърхностна</w:t>
            </w:r>
            <w:r>
              <w:rPr>
                <w:rFonts w:ascii="Times New Roman" w:hAnsi="Times New Roman" w:cs="Times New Roman"/>
              </w:rPr>
              <w:t xml:space="preserve"> </w:t>
            </w:r>
            <w:r w:rsidRPr="00B42F2C">
              <w:rPr>
                <w:rFonts w:ascii="Times New Roman" w:hAnsi="Times New Roman" w:cs="Times New Roman"/>
              </w:rPr>
              <w:t>химична обработка и нанасяне на</w:t>
            </w:r>
            <w:r>
              <w:rPr>
                <w:rFonts w:ascii="Times New Roman" w:hAnsi="Times New Roman" w:cs="Times New Roman"/>
              </w:rPr>
              <w:t xml:space="preserve"> </w:t>
            </w:r>
            <w:r w:rsidRPr="00B42F2C">
              <w:rPr>
                <w:rFonts w:ascii="Times New Roman" w:hAnsi="Times New Roman" w:cs="Times New Roman"/>
              </w:rPr>
              <w:t>покрития върху метали и други</w:t>
            </w:r>
            <w:r>
              <w:rPr>
                <w:rFonts w:ascii="Times New Roman" w:hAnsi="Times New Roman" w:cs="Times New Roman"/>
              </w:rPr>
              <w:t xml:space="preserve"> </w:t>
            </w:r>
            <w:r w:rsidRPr="00B42F2C">
              <w:rPr>
                <w:rFonts w:ascii="Times New Roman" w:hAnsi="Times New Roman" w:cs="Times New Roman"/>
              </w:rPr>
              <w:t>материали; от хидрометалургия</w:t>
            </w:r>
            <w:r>
              <w:rPr>
                <w:rFonts w:ascii="Times New Roman" w:hAnsi="Times New Roman" w:cs="Times New Roman"/>
              </w:rPr>
              <w:t xml:space="preserve"> </w:t>
            </w:r>
            <w:r w:rsidRPr="00B42F2C">
              <w:rPr>
                <w:rFonts w:ascii="Times New Roman" w:hAnsi="Times New Roman" w:cs="Times New Roman"/>
              </w:rPr>
              <w:t>на цветни метали</w:t>
            </w:r>
          </w:p>
        </w:tc>
      </w:tr>
      <w:tr w:rsidR="00B42F2C" w:rsidRPr="00FF500F" w14:paraId="36C21EC9" w14:textId="77777777" w:rsidTr="00857750">
        <w:trPr>
          <w:trHeight w:val="319"/>
          <w:jc w:val="center"/>
        </w:trPr>
        <w:tc>
          <w:tcPr>
            <w:tcW w:w="2487" w:type="dxa"/>
            <w:shd w:val="clear" w:color="auto" w:fill="A8D08D" w:themeFill="accent6" w:themeFillTint="99"/>
            <w:vAlign w:val="center"/>
          </w:tcPr>
          <w:p w14:paraId="38D3E414" w14:textId="5EA25820" w:rsidR="00B42F2C" w:rsidRDefault="00B42F2C" w:rsidP="00FF500F">
            <w:pPr>
              <w:spacing w:after="0" w:line="240" w:lineRule="auto"/>
              <w:jc w:val="center"/>
              <w:rPr>
                <w:rFonts w:ascii="Times New Roman" w:hAnsi="Times New Roman" w:cs="Times New Roman"/>
                <w:b/>
              </w:rPr>
            </w:pPr>
            <w:r>
              <w:rPr>
                <w:rFonts w:ascii="Times New Roman" w:hAnsi="Times New Roman" w:cs="Times New Roman"/>
                <w:b/>
              </w:rPr>
              <w:t>110109*</w:t>
            </w:r>
          </w:p>
        </w:tc>
        <w:tc>
          <w:tcPr>
            <w:tcW w:w="1186" w:type="dxa"/>
            <w:shd w:val="clear" w:color="auto" w:fill="auto"/>
            <w:vAlign w:val="center"/>
          </w:tcPr>
          <w:p w14:paraId="33E1A4B7" w14:textId="7532FA06" w:rsidR="00B42F2C" w:rsidRDefault="00B42F2C" w:rsidP="00FF500F">
            <w:pPr>
              <w:spacing w:after="0" w:line="240" w:lineRule="auto"/>
              <w:jc w:val="center"/>
              <w:rPr>
                <w:rFonts w:ascii="Times New Roman" w:hAnsi="Times New Roman" w:cs="Times New Roman"/>
              </w:rPr>
            </w:pPr>
            <w:r>
              <w:rPr>
                <w:rFonts w:ascii="Times New Roman" w:hAnsi="Times New Roman" w:cs="Times New Roman"/>
              </w:rPr>
              <w:t>0,5</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7278C4F6" w14:textId="0D2E663A" w:rsidR="00B42F2C"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1E291252" w14:textId="2D2FBC66" w:rsidR="00B42F2C" w:rsidRPr="00FF500F" w:rsidRDefault="00456678" w:rsidP="00FF500F">
            <w:pPr>
              <w:spacing w:after="0" w:line="240" w:lineRule="auto"/>
              <w:jc w:val="center"/>
              <w:rPr>
                <w:rFonts w:ascii="Times New Roman" w:hAnsi="Times New Roman" w:cs="Times New Roman"/>
              </w:rPr>
            </w:pPr>
            <w:r>
              <w:rPr>
                <w:rFonts w:ascii="Times New Roman" w:hAnsi="Times New Roman" w:cs="Times New Roman"/>
              </w:rPr>
              <w:t>1,35</w:t>
            </w:r>
          </w:p>
        </w:tc>
        <w:tc>
          <w:tcPr>
            <w:tcW w:w="1173" w:type="dxa"/>
            <w:shd w:val="clear" w:color="auto" w:fill="auto"/>
            <w:vAlign w:val="center"/>
          </w:tcPr>
          <w:p w14:paraId="28B09E7F" w14:textId="41D79F65" w:rsidR="00B42F2C"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0,05</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1ABD2549" w14:textId="3AD37208" w:rsidR="00B42F2C" w:rsidRPr="002070EA" w:rsidRDefault="002070EA" w:rsidP="00FF500F">
            <w:pPr>
              <w:spacing w:after="0" w:line="240" w:lineRule="auto"/>
              <w:jc w:val="center"/>
              <w:rPr>
                <w:rFonts w:ascii="Times New Roman" w:hAnsi="Times New Roman" w:cs="Times New Roman"/>
              </w:rPr>
            </w:pPr>
            <w:r>
              <w:rPr>
                <w:rFonts w:ascii="Times New Roman" w:hAnsi="Times New Roman" w:cs="Times New Roman"/>
                <w:lang w:val="en-US"/>
              </w:rPr>
              <w:t>0</w:t>
            </w:r>
            <w:r>
              <w:rPr>
                <w:rFonts w:ascii="Times New Roman" w:hAnsi="Times New Roman" w:cs="Times New Roman"/>
              </w:rPr>
              <w:t>,25</w:t>
            </w:r>
          </w:p>
        </w:tc>
        <w:tc>
          <w:tcPr>
            <w:tcW w:w="1115" w:type="dxa"/>
            <w:tcBorders>
              <w:top w:val="single" w:sz="4" w:space="0" w:color="auto"/>
              <w:left w:val="single" w:sz="4" w:space="0" w:color="auto"/>
              <w:bottom w:val="single" w:sz="4" w:space="0" w:color="auto"/>
              <w:right w:val="single" w:sz="4" w:space="0" w:color="auto"/>
            </w:tcBorders>
          </w:tcPr>
          <w:p w14:paraId="654C2F5E" w14:textId="1ED803CB" w:rsidR="00B42F2C"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r>
      <w:tr w:rsidR="00B42F2C" w:rsidRPr="00FF500F" w14:paraId="77B9D63C" w14:textId="77777777" w:rsidTr="00857750">
        <w:trPr>
          <w:trHeight w:val="319"/>
          <w:jc w:val="center"/>
        </w:trPr>
        <w:tc>
          <w:tcPr>
            <w:tcW w:w="2487" w:type="dxa"/>
            <w:shd w:val="clear" w:color="auto" w:fill="A8D08D" w:themeFill="accent6" w:themeFillTint="99"/>
            <w:vAlign w:val="center"/>
          </w:tcPr>
          <w:p w14:paraId="0C7163B2" w14:textId="5D400CE5" w:rsidR="00B42F2C" w:rsidRDefault="00B42F2C" w:rsidP="00FF500F">
            <w:pPr>
              <w:spacing w:after="0" w:line="240" w:lineRule="auto"/>
              <w:jc w:val="center"/>
              <w:rPr>
                <w:rFonts w:ascii="Times New Roman" w:hAnsi="Times New Roman" w:cs="Times New Roman"/>
                <w:b/>
              </w:rPr>
            </w:pPr>
            <w:r>
              <w:rPr>
                <w:rFonts w:ascii="Times New Roman" w:hAnsi="Times New Roman" w:cs="Times New Roman"/>
                <w:b/>
              </w:rPr>
              <w:t>110198*</w:t>
            </w:r>
          </w:p>
        </w:tc>
        <w:tc>
          <w:tcPr>
            <w:tcW w:w="1186" w:type="dxa"/>
            <w:shd w:val="clear" w:color="auto" w:fill="auto"/>
            <w:vAlign w:val="center"/>
          </w:tcPr>
          <w:p w14:paraId="750A515E" w14:textId="0BE8D816" w:rsidR="00B42F2C" w:rsidRDefault="00B42F2C" w:rsidP="00FF500F">
            <w:pPr>
              <w:spacing w:after="0" w:line="240" w:lineRule="auto"/>
              <w:jc w:val="center"/>
              <w:rPr>
                <w:rFonts w:ascii="Times New Roman" w:hAnsi="Times New Roman" w:cs="Times New Roman"/>
              </w:rPr>
            </w:pPr>
            <w:r>
              <w:rPr>
                <w:rFonts w:ascii="Times New Roman" w:hAnsi="Times New Roman" w:cs="Times New Roman"/>
              </w:rPr>
              <w:t>0,05</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27E07BB6" w14:textId="4814850E" w:rsidR="00B42F2C"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69F6B2A2" w14:textId="56413696" w:rsidR="00B42F2C"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382FCF90" w14:textId="1CCF68F8" w:rsidR="00B42F2C"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0,008</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1D3A9192" w14:textId="1B2E64E9" w:rsidR="00B42F2C"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0,05</w:t>
            </w:r>
          </w:p>
        </w:tc>
        <w:tc>
          <w:tcPr>
            <w:tcW w:w="1115" w:type="dxa"/>
            <w:tcBorders>
              <w:top w:val="single" w:sz="4" w:space="0" w:color="auto"/>
              <w:left w:val="single" w:sz="4" w:space="0" w:color="auto"/>
              <w:bottom w:val="single" w:sz="4" w:space="0" w:color="auto"/>
              <w:right w:val="single" w:sz="4" w:space="0" w:color="auto"/>
            </w:tcBorders>
          </w:tcPr>
          <w:p w14:paraId="6AEF41BD" w14:textId="6BFF2AD1" w:rsidR="00B42F2C"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0,075</w:t>
            </w:r>
          </w:p>
        </w:tc>
      </w:tr>
      <w:tr w:rsidR="00E62E65" w:rsidRPr="00FF500F" w14:paraId="69C95529" w14:textId="77777777" w:rsidTr="00857750">
        <w:trPr>
          <w:trHeight w:val="319"/>
          <w:jc w:val="center"/>
        </w:trPr>
        <w:tc>
          <w:tcPr>
            <w:tcW w:w="9493" w:type="dxa"/>
            <w:gridSpan w:val="7"/>
            <w:tcBorders>
              <w:right w:val="single" w:sz="4" w:space="0" w:color="auto"/>
            </w:tcBorders>
            <w:shd w:val="clear" w:color="auto" w:fill="A8D08D" w:themeFill="accent6" w:themeFillTint="99"/>
            <w:vAlign w:val="center"/>
          </w:tcPr>
          <w:p w14:paraId="59D209A8" w14:textId="59394A99" w:rsidR="00E62E65" w:rsidRPr="00FF500F" w:rsidRDefault="00E62E65" w:rsidP="00E62E65">
            <w:pPr>
              <w:spacing w:after="0" w:line="240" w:lineRule="auto"/>
              <w:jc w:val="both"/>
              <w:rPr>
                <w:rFonts w:ascii="Times New Roman" w:hAnsi="Times New Roman" w:cs="Times New Roman"/>
              </w:rPr>
            </w:pPr>
            <w:r w:rsidRPr="00E62E65">
              <w:rPr>
                <w:rFonts w:ascii="Times New Roman" w:hAnsi="Times New Roman" w:cs="Times New Roman"/>
              </w:rPr>
              <w:t>Отпадъци от формоване, физична и механична повърхностна обработка на метали и пластмаси</w:t>
            </w:r>
          </w:p>
        </w:tc>
      </w:tr>
      <w:tr w:rsidR="00E62E65" w:rsidRPr="00FF500F" w14:paraId="4ED97AF6" w14:textId="77777777" w:rsidTr="00857750">
        <w:trPr>
          <w:trHeight w:val="319"/>
          <w:jc w:val="center"/>
        </w:trPr>
        <w:tc>
          <w:tcPr>
            <w:tcW w:w="2487" w:type="dxa"/>
            <w:shd w:val="clear" w:color="auto" w:fill="A8D08D" w:themeFill="accent6" w:themeFillTint="99"/>
            <w:vAlign w:val="center"/>
          </w:tcPr>
          <w:p w14:paraId="44943582" w14:textId="4C6D89D9" w:rsidR="00E62E65" w:rsidRDefault="00E62E65" w:rsidP="00FF500F">
            <w:pPr>
              <w:spacing w:after="0" w:line="240" w:lineRule="auto"/>
              <w:jc w:val="center"/>
              <w:rPr>
                <w:rFonts w:ascii="Times New Roman" w:hAnsi="Times New Roman" w:cs="Times New Roman"/>
                <w:b/>
              </w:rPr>
            </w:pPr>
            <w:r>
              <w:rPr>
                <w:rFonts w:ascii="Times New Roman" w:hAnsi="Times New Roman" w:cs="Times New Roman"/>
                <w:b/>
              </w:rPr>
              <w:t>120107*</w:t>
            </w:r>
          </w:p>
        </w:tc>
        <w:tc>
          <w:tcPr>
            <w:tcW w:w="1186" w:type="dxa"/>
            <w:shd w:val="clear" w:color="auto" w:fill="auto"/>
            <w:vAlign w:val="center"/>
          </w:tcPr>
          <w:p w14:paraId="04D593AC" w14:textId="60163A6B" w:rsidR="00E62E65"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108EDFFD" w14:textId="4AF460FD" w:rsidR="00E62E65"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0,8</w:t>
            </w:r>
          </w:p>
        </w:tc>
        <w:tc>
          <w:tcPr>
            <w:tcW w:w="1173" w:type="dxa"/>
            <w:shd w:val="clear" w:color="auto" w:fill="auto"/>
            <w:vAlign w:val="center"/>
          </w:tcPr>
          <w:p w14:paraId="5433B0B8" w14:textId="4FCBF323" w:rsidR="00E62E65"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5E0F6B71" w14:textId="4CA7780F" w:rsidR="00E62E65"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1,14</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1099BDC6" w14:textId="2FBE0463" w:rsidR="00E62E65"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1,4</w:t>
            </w:r>
          </w:p>
        </w:tc>
        <w:tc>
          <w:tcPr>
            <w:tcW w:w="1115" w:type="dxa"/>
            <w:tcBorders>
              <w:top w:val="single" w:sz="4" w:space="0" w:color="auto"/>
              <w:left w:val="single" w:sz="4" w:space="0" w:color="auto"/>
              <w:bottom w:val="single" w:sz="4" w:space="0" w:color="auto"/>
              <w:right w:val="single" w:sz="4" w:space="0" w:color="auto"/>
            </w:tcBorders>
          </w:tcPr>
          <w:p w14:paraId="751201BC" w14:textId="371A97F3" w:rsidR="00E62E65"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1</w:t>
            </w:r>
          </w:p>
        </w:tc>
      </w:tr>
      <w:tr w:rsidR="003949BE" w:rsidRPr="00FF500F" w14:paraId="3EC17C91" w14:textId="27AA834D" w:rsidTr="00857750">
        <w:trPr>
          <w:trHeight w:val="319"/>
          <w:jc w:val="center"/>
        </w:trPr>
        <w:tc>
          <w:tcPr>
            <w:tcW w:w="9493" w:type="dxa"/>
            <w:gridSpan w:val="7"/>
            <w:tcBorders>
              <w:right w:val="single" w:sz="4" w:space="0" w:color="auto"/>
            </w:tcBorders>
            <w:shd w:val="clear" w:color="auto" w:fill="A8D08D" w:themeFill="accent6" w:themeFillTint="99"/>
            <w:vAlign w:val="center"/>
          </w:tcPr>
          <w:p w14:paraId="537BDA5E" w14:textId="22CA96D3" w:rsidR="003949BE" w:rsidRPr="00FF500F" w:rsidRDefault="003949BE" w:rsidP="00FF500F">
            <w:pPr>
              <w:spacing w:after="0" w:line="240" w:lineRule="auto"/>
              <w:rPr>
                <w:rFonts w:ascii="Times New Roman" w:hAnsi="Times New Roman" w:cs="Times New Roman"/>
              </w:rPr>
            </w:pPr>
            <w:r w:rsidRPr="00FF500F">
              <w:rPr>
                <w:rFonts w:ascii="Times New Roman" w:hAnsi="Times New Roman" w:cs="Times New Roman"/>
              </w:rPr>
              <w:t>Отпадъци от масла и отпадъци от течни горива</w:t>
            </w:r>
          </w:p>
        </w:tc>
      </w:tr>
      <w:tr w:rsidR="00E62E65" w:rsidRPr="00FF500F" w14:paraId="24FA0EEC" w14:textId="77777777" w:rsidTr="00857750">
        <w:trPr>
          <w:trHeight w:val="319"/>
          <w:jc w:val="center"/>
        </w:trPr>
        <w:tc>
          <w:tcPr>
            <w:tcW w:w="2487" w:type="dxa"/>
            <w:shd w:val="clear" w:color="auto" w:fill="A8D08D" w:themeFill="accent6" w:themeFillTint="99"/>
            <w:vAlign w:val="center"/>
          </w:tcPr>
          <w:p w14:paraId="18F9E466" w14:textId="7F14D8C6" w:rsidR="00E62E65" w:rsidRPr="00FF500F" w:rsidRDefault="00E62E65" w:rsidP="00FF500F">
            <w:pPr>
              <w:spacing w:after="0" w:line="240" w:lineRule="auto"/>
              <w:jc w:val="center"/>
              <w:rPr>
                <w:rFonts w:ascii="Times New Roman" w:hAnsi="Times New Roman" w:cs="Times New Roman"/>
                <w:b/>
              </w:rPr>
            </w:pPr>
            <w:r>
              <w:rPr>
                <w:rFonts w:ascii="Times New Roman" w:hAnsi="Times New Roman" w:cs="Times New Roman"/>
                <w:b/>
              </w:rPr>
              <w:t>130105*</w:t>
            </w:r>
          </w:p>
        </w:tc>
        <w:tc>
          <w:tcPr>
            <w:tcW w:w="1186" w:type="dxa"/>
            <w:shd w:val="clear" w:color="auto" w:fill="auto"/>
            <w:vAlign w:val="center"/>
          </w:tcPr>
          <w:p w14:paraId="45BBE49C" w14:textId="5E3B5E81" w:rsidR="00E62E65"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543E206B" w14:textId="6C95F67D" w:rsidR="00E62E65"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4,2</w:t>
            </w:r>
          </w:p>
        </w:tc>
        <w:tc>
          <w:tcPr>
            <w:tcW w:w="1173" w:type="dxa"/>
            <w:shd w:val="clear" w:color="auto" w:fill="auto"/>
            <w:vAlign w:val="center"/>
          </w:tcPr>
          <w:p w14:paraId="6E6E8A5A" w14:textId="36C0A952" w:rsidR="00E62E65"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1,51</w:t>
            </w:r>
          </w:p>
        </w:tc>
        <w:tc>
          <w:tcPr>
            <w:tcW w:w="1173" w:type="dxa"/>
            <w:shd w:val="clear" w:color="auto" w:fill="auto"/>
            <w:vAlign w:val="center"/>
          </w:tcPr>
          <w:p w14:paraId="21BE849A" w14:textId="4AC6D727" w:rsidR="00E62E65"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1,79</w:t>
            </w:r>
          </w:p>
        </w:tc>
        <w:tc>
          <w:tcPr>
            <w:tcW w:w="1186" w:type="dxa"/>
            <w:shd w:val="clear" w:color="auto" w:fill="auto"/>
            <w:vAlign w:val="center"/>
          </w:tcPr>
          <w:p w14:paraId="24F1BC9F" w14:textId="3D8E22AE" w:rsidR="00E62E65"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0,85</w:t>
            </w:r>
          </w:p>
        </w:tc>
        <w:tc>
          <w:tcPr>
            <w:tcW w:w="1115" w:type="dxa"/>
          </w:tcPr>
          <w:p w14:paraId="68DDEDD6" w14:textId="555FB65E" w:rsidR="00E62E65"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0,8</w:t>
            </w:r>
          </w:p>
        </w:tc>
      </w:tr>
      <w:tr w:rsidR="003945B7" w:rsidRPr="00FF500F" w14:paraId="407B1FFA" w14:textId="5175273B" w:rsidTr="00857750">
        <w:trPr>
          <w:trHeight w:val="319"/>
          <w:jc w:val="center"/>
        </w:trPr>
        <w:tc>
          <w:tcPr>
            <w:tcW w:w="2487" w:type="dxa"/>
            <w:shd w:val="clear" w:color="auto" w:fill="A8D08D" w:themeFill="accent6" w:themeFillTint="99"/>
            <w:vAlign w:val="center"/>
          </w:tcPr>
          <w:p w14:paraId="1FD49640"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130110*</w:t>
            </w:r>
          </w:p>
        </w:tc>
        <w:tc>
          <w:tcPr>
            <w:tcW w:w="1186" w:type="dxa"/>
            <w:shd w:val="clear" w:color="auto" w:fill="auto"/>
            <w:vAlign w:val="center"/>
          </w:tcPr>
          <w:p w14:paraId="3994EB58" w14:textId="50D4036E" w:rsidR="003945B7" w:rsidRPr="00FF500F" w:rsidRDefault="004E7C15" w:rsidP="00FF500F">
            <w:pPr>
              <w:spacing w:after="0" w:line="240" w:lineRule="auto"/>
              <w:jc w:val="center"/>
              <w:rPr>
                <w:rFonts w:ascii="Times New Roman" w:hAnsi="Times New Roman" w:cs="Times New Roman"/>
              </w:rPr>
            </w:pPr>
            <w:r>
              <w:rPr>
                <w:rFonts w:ascii="Times New Roman" w:hAnsi="Times New Roman" w:cs="Times New Roman"/>
              </w:rPr>
              <w:t>0,384</w:t>
            </w:r>
          </w:p>
        </w:tc>
        <w:tc>
          <w:tcPr>
            <w:tcW w:w="1173" w:type="dxa"/>
            <w:shd w:val="clear" w:color="auto" w:fill="auto"/>
            <w:vAlign w:val="center"/>
          </w:tcPr>
          <w:p w14:paraId="21155D7F" w14:textId="246434F8" w:rsidR="003945B7"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1,04</w:t>
            </w:r>
          </w:p>
        </w:tc>
        <w:tc>
          <w:tcPr>
            <w:tcW w:w="1173" w:type="dxa"/>
            <w:shd w:val="clear" w:color="auto" w:fill="auto"/>
            <w:vAlign w:val="center"/>
          </w:tcPr>
          <w:p w14:paraId="4BB09266" w14:textId="09562426" w:rsidR="003945B7"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0,18</w:t>
            </w:r>
          </w:p>
        </w:tc>
        <w:tc>
          <w:tcPr>
            <w:tcW w:w="1173" w:type="dxa"/>
            <w:shd w:val="clear" w:color="auto" w:fill="auto"/>
            <w:vAlign w:val="center"/>
          </w:tcPr>
          <w:p w14:paraId="4FED34E9" w14:textId="1CC22B68" w:rsidR="003945B7"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0,46</w:t>
            </w:r>
          </w:p>
        </w:tc>
        <w:tc>
          <w:tcPr>
            <w:tcW w:w="1186" w:type="dxa"/>
            <w:shd w:val="clear" w:color="auto" w:fill="auto"/>
            <w:vAlign w:val="center"/>
          </w:tcPr>
          <w:p w14:paraId="5A13B106" w14:textId="79D5EA73"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0,2</w:t>
            </w:r>
          </w:p>
        </w:tc>
        <w:tc>
          <w:tcPr>
            <w:tcW w:w="1115" w:type="dxa"/>
          </w:tcPr>
          <w:p w14:paraId="166EEF88" w14:textId="26A55E12" w:rsidR="003945B7"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r>
      <w:tr w:rsidR="003945B7" w:rsidRPr="00FF500F" w14:paraId="61B08DF5" w14:textId="07BCBD15" w:rsidTr="00857750">
        <w:trPr>
          <w:trHeight w:val="319"/>
          <w:jc w:val="center"/>
        </w:trPr>
        <w:tc>
          <w:tcPr>
            <w:tcW w:w="2487" w:type="dxa"/>
            <w:shd w:val="clear" w:color="auto" w:fill="A8D08D" w:themeFill="accent6" w:themeFillTint="99"/>
            <w:vAlign w:val="center"/>
          </w:tcPr>
          <w:p w14:paraId="723CB14F"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130205*</w:t>
            </w:r>
          </w:p>
        </w:tc>
        <w:tc>
          <w:tcPr>
            <w:tcW w:w="1186" w:type="dxa"/>
            <w:shd w:val="clear" w:color="auto" w:fill="auto"/>
            <w:vAlign w:val="center"/>
          </w:tcPr>
          <w:p w14:paraId="1D6B0C9A" w14:textId="13ED6679" w:rsidR="003945B7" w:rsidRPr="00FF500F" w:rsidRDefault="004E7C15" w:rsidP="00FF500F">
            <w:pPr>
              <w:spacing w:after="0" w:line="240" w:lineRule="auto"/>
              <w:jc w:val="center"/>
              <w:rPr>
                <w:rFonts w:ascii="Times New Roman" w:hAnsi="Times New Roman" w:cs="Times New Roman"/>
              </w:rPr>
            </w:pPr>
            <w:r>
              <w:rPr>
                <w:rFonts w:ascii="Times New Roman" w:hAnsi="Times New Roman" w:cs="Times New Roman"/>
              </w:rPr>
              <w:t>20,478</w:t>
            </w:r>
          </w:p>
        </w:tc>
        <w:tc>
          <w:tcPr>
            <w:tcW w:w="1173" w:type="dxa"/>
            <w:shd w:val="clear" w:color="auto" w:fill="auto"/>
            <w:vAlign w:val="center"/>
          </w:tcPr>
          <w:p w14:paraId="2ECF2ED0" w14:textId="5C1ABB53" w:rsidR="003945B7"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16,096</w:t>
            </w:r>
          </w:p>
        </w:tc>
        <w:tc>
          <w:tcPr>
            <w:tcW w:w="1173" w:type="dxa"/>
            <w:shd w:val="clear" w:color="auto" w:fill="auto"/>
            <w:vAlign w:val="center"/>
          </w:tcPr>
          <w:p w14:paraId="5D43A43F" w14:textId="2285CE0C" w:rsidR="003945B7"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17,194</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0700F80E" w14:textId="49A8321B" w:rsidR="003945B7"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19,1</w:t>
            </w:r>
          </w:p>
        </w:tc>
        <w:tc>
          <w:tcPr>
            <w:tcW w:w="1186" w:type="dxa"/>
            <w:shd w:val="clear" w:color="auto" w:fill="auto"/>
            <w:vAlign w:val="center"/>
          </w:tcPr>
          <w:p w14:paraId="4B38EB88" w14:textId="58E710A0"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16,673</w:t>
            </w:r>
          </w:p>
        </w:tc>
        <w:tc>
          <w:tcPr>
            <w:tcW w:w="1115" w:type="dxa"/>
          </w:tcPr>
          <w:p w14:paraId="6EAE83AD" w14:textId="5F4A7C48"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10,674</w:t>
            </w:r>
          </w:p>
        </w:tc>
      </w:tr>
      <w:tr w:rsidR="003945B7" w:rsidRPr="00FF500F" w14:paraId="7D813DFF" w14:textId="37FE74C4" w:rsidTr="00857750">
        <w:trPr>
          <w:trHeight w:val="319"/>
          <w:jc w:val="center"/>
        </w:trPr>
        <w:tc>
          <w:tcPr>
            <w:tcW w:w="2487" w:type="dxa"/>
            <w:shd w:val="clear" w:color="auto" w:fill="A8D08D" w:themeFill="accent6" w:themeFillTint="99"/>
            <w:vAlign w:val="center"/>
          </w:tcPr>
          <w:p w14:paraId="4D42C9C4"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130206*</w:t>
            </w:r>
          </w:p>
        </w:tc>
        <w:tc>
          <w:tcPr>
            <w:tcW w:w="1186" w:type="dxa"/>
            <w:shd w:val="clear" w:color="auto" w:fill="auto"/>
            <w:vAlign w:val="center"/>
          </w:tcPr>
          <w:p w14:paraId="16435546" w14:textId="1583965A" w:rsidR="003945B7" w:rsidRPr="00FF500F" w:rsidRDefault="004E7C15" w:rsidP="00FF500F">
            <w:pPr>
              <w:spacing w:after="0" w:line="240" w:lineRule="auto"/>
              <w:jc w:val="center"/>
              <w:rPr>
                <w:rFonts w:ascii="Times New Roman" w:hAnsi="Times New Roman" w:cs="Times New Roman"/>
              </w:rPr>
            </w:pPr>
            <w:r>
              <w:rPr>
                <w:rFonts w:ascii="Times New Roman" w:hAnsi="Times New Roman" w:cs="Times New Roman"/>
              </w:rPr>
              <w:t>25,14</w:t>
            </w:r>
          </w:p>
        </w:tc>
        <w:tc>
          <w:tcPr>
            <w:tcW w:w="1173" w:type="dxa"/>
            <w:shd w:val="clear" w:color="auto" w:fill="auto"/>
            <w:vAlign w:val="center"/>
          </w:tcPr>
          <w:p w14:paraId="302B1594" w14:textId="3DFE66C6" w:rsidR="003945B7"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19,23</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7FE79C9D" w14:textId="505A5E08" w:rsidR="003945B7"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6,66</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737028AB" w14:textId="74D9B2EC" w:rsidR="003945B7"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12,32</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30D52F38" w14:textId="14803311"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16,865</w:t>
            </w:r>
          </w:p>
        </w:tc>
        <w:tc>
          <w:tcPr>
            <w:tcW w:w="1115" w:type="dxa"/>
            <w:tcBorders>
              <w:top w:val="single" w:sz="4" w:space="0" w:color="auto"/>
              <w:left w:val="single" w:sz="4" w:space="0" w:color="auto"/>
              <w:bottom w:val="single" w:sz="4" w:space="0" w:color="auto"/>
              <w:right w:val="single" w:sz="4" w:space="0" w:color="auto"/>
            </w:tcBorders>
          </w:tcPr>
          <w:p w14:paraId="37D252DA" w14:textId="22C2C289"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4,8</w:t>
            </w:r>
          </w:p>
        </w:tc>
      </w:tr>
      <w:tr w:rsidR="004E7C15" w:rsidRPr="00FF500F" w14:paraId="634818B0" w14:textId="77777777" w:rsidTr="00857750">
        <w:trPr>
          <w:trHeight w:val="319"/>
          <w:jc w:val="center"/>
        </w:trPr>
        <w:tc>
          <w:tcPr>
            <w:tcW w:w="2487" w:type="dxa"/>
            <w:shd w:val="clear" w:color="auto" w:fill="A8D08D" w:themeFill="accent6" w:themeFillTint="99"/>
            <w:vAlign w:val="center"/>
          </w:tcPr>
          <w:p w14:paraId="4894286F" w14:textId="5CBE0498" w:rsidR="004E7C15" w:rsidRPr="00FF500F" w:rsidRDefault="004E7C15" w:rsidP="00FF500F">
            <w:pPr>
              <w:spacing w:after="0" w:line="240" w:lineRule="auto"/>
              <w:jc w:val="center"/>
              <w:rPr>
                <w:rFonts w:ascii="Times New Roman" w:hAnsi="Times New Roman" w:cs="Times New Roman"/>
                <w:b/>
              </w:rPr>
            </w:pPr>
            <w:r>
              <w:rPr>
                <w:rFonts w:ascii="Times New Roman" w:hAnsi="Times New Roman" w:cs="Times New Roman"/>
                <w:b/>
              </w:rPr>
              <w:t>130208*</w:t>
            </w:r>
          </w:p>
        </w:tc>
        <w:tc>
          <w:tcPr>
            <w:tcW w:w="1186" w:type="dxa"/>
            <w:shd w:val="clear" w:color="auto" w:fill="auto"/>
            <w:vAlign w:val="center"/>
          </w:tcPr>
          <w:p w14:paraId="76E00835" w14:textId="6CBCB69F" w:rsidR="004E7C15" w:rsidRDefault="004E7C15" w:rsidP="00FF500F">
            <w:pPr>
              <w:spacing w:after="0" w:line="240" w:lineRule="auto"/>
              <w:jc w:val="center"/>
              <w:rPr>
                <w:rFonts w:ascii="Times New Roman" w:hAnsi="Times New Roman" w:cs="Times New Roman"/>
              </w:rPr>
            </w:pPr>
            <w:r>
              <w:rPr>
                <w:rFonts w:ascii="Times New Roman" w:hAnsi="Times New Roman" w:cs="Times New Roman"/>
              </w:rPr>
              <w:t>5,856</w:t>
            </w:r>
          </w:p>
        </w:tc>
        <w:tc>
          <w:tcPr>
            <w:tcW w:w="1173" w:type="dxa"/>
            <w:shd w:val="clear" w:color="auto" w:fill="auto"/>
            <w:vAlign w:val="center"/>
          </w:tcPr>
          <w:p w14:paraId="0BA7C9F3" w14:textId="126D7319" w:rsidR="004E7C15"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6,395</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3EFB29F2" w14:textId="3B1E0018" w:rsidR="004E7C15"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4,321</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44850B5F" w14:textId="7B0FB780" w:rsidR="004E7C15"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3,033</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3F1208EA" w14:textId="3B0C81BD" w:rsidR="004E7C15"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4,612</w:t>
            </w:r>
          </w:p>
        </w:tc>
        <w:tc>
          <w:tcPr>
            <w:tcW w:w="1115" w:type="dxa"/>
            <w:tcBorders>
              <w:top w:val="single" w:sz="4" w:space="0" w:color="auto"/>
              <w:left w:val="single" w:sz="4" w:space="0" w:color="auto"/>
              <w:bottom w:val="single" w:sz="4" w:space="0" w:color="auto"/>
              <w:right w:val="single" w:sz="4" w:space="0" w:color="auto"/>
            </w:tcBorders>
          </w:tcPr>
          <w:p w14:paraId="31ECC4D6" w14:textId="36F74BF1" w:rsidR="004E7C15"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3,636</w:t>
            </w:r>
          </w:p>
        </w:tc>
      </w:tr>
      <w:tr w:rsidR="003945B7" w:rsidRPr="00FF500F" w14:paraId="2D38F0C3" w14:textId="1AC15242" w:rsidTr="00857750">
        <w:trPr>
          <w:trHeight w:val="319"/>
          <w:jc w:val="center"/>
        </w:trPr>
        <w:tc>
          <w:tcPr>
            <w:tcW w:w="2487" w:type="dxa"/>
            <w:shd w:val="clear" w:color="auto" w:fill="A8D08D" w:themeFill="accent6" w:themeFillTint="99"/>
            <w:vAlign w:val="center"/>
          </w:tcPr>
          <w:p w14:paraId="62346ADA"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130307*</w:t>
            </w:r>
          </w:p>
        </w:tc>
        <w:tc>
          <w:tcPr>
            <w:tcW w:w="1186" w:type="dxa"/>
            <w:shd w:val="clear" w:color="auto" w:fill="auto"/>
            <w:vAlign w:val="center"/>
          </w:tcPr>
          <w:p w14:paraId="0FF419EB" w14:textId="783267FD" w:rsidR="003945B7"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2293155A" w14:textId="79D07791" w:rsidR="003945B7"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0,2</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7FA6F462" w14:textId="789540C3" w:rsidR="003945B7"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1,1</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42FA59E0" w14:textId="40CC5A6F" w:rsidR="003945B7"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1956AD09" w14:textId="7AB6222C" w:rsidR="003945B7"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15" w:type="dxa"/>
            <w:tcBorders>
              <w:top w:val="single" w:sz="4" w:space="0" w:color="auto"/>
              <w:left w:val="single" w:sz="4" w:space="0" w:color="auto"/>
              <w:bottom w:val="single" w:sz="4" w:space="0" w:color="auto"/>
              <w:right w:val="single" w:sz="4" w:space="0" w:color="auto"/>
            </w:tcBorders>
          </w:tcPr>
          <w:p w14:paraId="057D7862" w14:textId="3849E79F" w:rsidR="003945B7"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r>
      <w:tr w:rsidR="004E7C15" w:rsidRPr="00FF500F" w14:paraId="7334D1ED" w14:textId="77777777" w:rsidTr="00857750">
        <w:trPr>
          <w:trHeight w:val="319"/>
          <w:jc w:val="center"/>
        </w:trPr>
        <w:tc>
          <w:tcPr>
            <w:tcW w:w="2487" w:type="dxa"/>
            <w:shd w:val="clear" w:color="auto" w:fill="A8D08D" w:themeFill="accent6" w:themeFillTint="99"/>
            <w:vAlign w:val="center"/>
          </w:tcPr>
          <w:p w14:paraId="3D58CD96" w14:textId="5F9C77B8" w:rsidR="004E7C15" w:rsidRPr="00FF500F" w:rsidRDefault="004E7C15" w:rsidP="00FF500F">
            <w:pPr>
              <w:spacing w:after="0" w:line="240" w:lineRule="auto"/>
              <w:jc w:val="center"/>
              <w:rPr>
                <w:rFonts w:ascii="Times New Roman" w:hAnsi="Times New Roman" w:cs="Times New Roman"/>
                <w:b/>
              </w:rPr>
            </w:pPr>
            <w:r>
              <w:rPr>
                <w:rFonts w:ascii="Times New Roman" w:hAnsi="Times New Roman" w:cs="Times New Roman"/>
                <w:b/>
              </w:rPr>
              <w:t>130501*</w:t>
            </w:r>
          </w:p>
        </w:tc>
        <w:tc>
          <w:tcPr>
            <w:tcW w:w="1186" w:type="dxa"/>
            <w:shd w:val="clear" w:color="auto" w:fill="auto"/>
            <w:vAlign w:val="center"/>
          </w:tcPr>
          <w:p w14:paraId="12D3C3D2" w14:textId="566CC55F" w:rsidR="004E7C15" w:rsidRPr="00FF500F" w:rsidRDefault="004E7C15" w:rsidP="00FF500F">
            <w:pPr>
              <w:spacing w:after="0" w:line="240" w:lineRule="auto"/>
              <w:jc w:val="center"/>
              <w:rPr>
                <w:rFonts w:ascii="Times New Roman" w:hAnsi="Times New Roman" w:cs="Times New Roman"/>
              </w:rPr>
            </w:pPr>
            <w:r>
              <w:rPr>
                <w:rFonts w:ascii="Times New Roman" w:hAnsi="Times New Roman" w:cs="Times New Roman"/>
              </w:rPr>
              <w:t>0,01</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610BF7F9" w14:textId="3EC042AD" w:rsidR="004E7C15"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2334FD80" w14:textId="70CAC39B" w:rsidR="004E7C15"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42EDDC82" w14:textId="2DBF0C91" w:rsidR="004E7C15"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3A314C3B" w14:textId="1551E8E0" w:rsidR="004E7C15"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15" w:type="dxa"/>
            <w:tcBorders>
              <w:top w:val="single" w:sz="4" w:space="0" w:color="auto"/>
              <w:left w:val="single" w:sz="4" w:space="0" w:color="auto"/>
              <w:bottom w:val="single" w:sz="4" w:space="0" w:color="auto"/>
              <w:right w:val="single" w:sz="4" w:space="0" w:color="auto"/>
            </w:tcBorders>
          </w:tcPr>
          <w:p w14:paraId="10464795" w14:textId="025F96D2" w:rsidR="004E7C15"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r>
      <w:tr w:rsidR="004E7C15" w:rsidRPr="00FF500F" w14:paraId="0684051A" w14:textId="77777777" w:rsidTr="00857750">
        <w:trPr>
          <w:trHeight w:val="319"/>
          <w:jc w:val="center"/>
        </w:trPr>
        <w:tc>
          <w:tcPr>
            <w:tcW w:w="2487" w:type="dxa"/>
            <w:shd w:val="clear" w:color="auto" w:fill="A8D08D" w:themeFill="accent6" w:themeFillTint="99"/>
            <w:vAlign w:val="center"/>
          </w:tcPr>
          <w:p w14:paraId="071CE66A" w14:textId="2F5CA8AB" w:rsidR="004E7C15" w:rsidRDefault="004E7C15" w:rsidP="00FF500F">
            <w:pPr>
              <w:spacing w:after="0" w:line="240" w:lineRule="auto"/>
              <w:jc w:val="center"/>
              <w:rPr>
                <w:rFonts w:ascii="Times New Roman" w:hAnsi="Times New Roman" w:cs="Times New Roman"/>
                <w:b/>
              </w:rPr>
            </w:pPr>
            <w:r>
              <w:rPr>
                <w:rFonts w:ascii="Times New Roman" w:hAnsi="Times New Roman" w:cs="Times New Roman"/>
                <w:b/>
              </w:rPr>
              <w:t>130502*</w:t>
            </w:r>
          </w:p>
        </w:tc>
        <w:tc>
          <w:tcPr>
            <w:tcW w:w="1186" w:type="dxa"/>
            <w:shd w:val="clear" w:color="auto" w:fill="auto"/>
            <w:vAlign w:val="center"/>
          </w:tcPr>
          <w:p w14:paraId="7AC02913" w14:textId="6F6C0E74" w:rsidR="004E7C15" w:rsidRDefault="004E7C15" w:rsidP="00FF500F">
            <w:pPr>
              <w:spacing w:after="0" w:line="240" w:lineRule="auto"/>
              <w:jc w:val="center"/>
              <w:rPr>
                <w:rFonts w:ascii="Times New Roman" w:hAnsi="Times New Roman" w:cs="Times New Roman"/>
              </w:rPr>
            </w:pPr>
            <w:r>
              <w:rPr>
                <w:rFonts w:ascii="Times New Roman" w:hAnsi="Times New Roman" w:cs="Times New Roman"/>
              </w:rPr>
              <w:t>0,33</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38F4C36D" w14:textId="584D755B" w:rsidR="004E7C15"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0,51</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20F9FA73" w14:textId="1423F70F" w:rsidR="004E7C15"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0,65</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3109DD0D" w14:textId="0460D6E6" w:rsidR="004E7C15"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0,52</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62721C4E" w14:textId="2905F40B" w:rsidR="004E7C15"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0,62</w:t>
            </w:r>
          </w:p>
        </w:tc>
        <w:tc>
          <w:tcPr>
            <w:tcW w:w="1115" w:type="dxa"/>
            <w:tcBorders>
              <w:top w:val="single" w:sz="4" w:space="0" w:color="auto"/>
              <w:left w:val="single" w:sz="4" w:space="0" w:color="auto"/>
              <w:bottom w:val="single" w:sz="4" w:space="0" w:color="auto"/>
              <w:right w:val="single" w:sz="4" w:space="0" w:color="auto"/>
            </w:tcBorders>
          </w:tcPr>
          <w:p w14:paraId="4EB4BB58" w14:textId="35CFCF5F" w:rsidR="004E7C15"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0,21</w:t>
            </w:r>
          </w:p>
        </w:tc>
      </w:tr>
      <w:tr w:rsidR="004E7C15" w:rsidRPr="00FF500F" w14:paraId="27BB13AC" w14:textId="77777777" w:rsidTr="00857750">
        <w:trPr>
          <w:trHeight w:val="319"/>
          <w:jc w:val="center"/>
        </w:trPr>
        <w:tc>
          <w:tcPr>
            <w:tcW w:w="2487" w:type="dxa"/>
            <w:shd w:val="clear" w:color="auto" w:fill="A8D08D" w:themeFill="accent6" w:themeFillTint="99"/>
            <w:vAlign w:val="center"/>
          </w:tcPr>
          <w:p w14:paraId="3C2DA913" w14:textId="1AFB3F51" w:rsidR="004E7C15" w:rsidRDefault="004E7C15" w:rsidP="00FF500F">
            <w:pPr>
              <w:spacing w:after="0" w:line="240" w:lineRule="auto"/>
              <w:jc w:val="center"/>
              <w:rPr>
                <w:rFonts w:ascii="Times New Roman" w:hAnsi="Times New Roman" w:cs="Times New Roman"/>
                <w:b/>
              </w:rPr>
            </w:pPr>
            <w:r>
              <w:rPr>
                <w:rFonts w:ascii="Times New Roman" w:hAnsi="Times New Roman" w:cs="Times New Roman"/>
                <w:b/>
              </w:rPr>
              <w:t>130503*</w:t>
            </w:r>
          </w:p>
        </w:tc>
        <w:tc>
          <w:tcPr>
            <w:tcW w:w="1186" w:type="dxa"/>
            <w:shd w:val="clear" w:color="auto" w:fill="auto"/>
            <w:vAlign w:val="center"/>
          </w:tcPr>
          <w:p w14:paraId="3EBC2441" w14:textId="35D373F8" w:rsidR="004E7C15" w:rsidRDefault="004E7C15" w:rsidP="00FF500F">
            <w:pPr>
              <w:spacing w:after="0" w:line="240" w:lineRule="auto"/>
              <w:jc w:val="center"/>
              <w:rPr>
                <w:rFonts w:ascii="Times New Roman" w:hAnsi="Times New Roman" w:cs="Times New Roman"/>
              </w:rPr>
            </w:pPr>
            <w:r>
              <w:rPr>
                <w:rFonts w:ascii="Times New Roman" w:hAnsi="Times New Roman" w:cs="Times New Roman"/>
              </w:rPr>
              <w:t>0,04</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52C7B019" w14:textId="187FBA35" w:rsidR="004E7C15"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0,5</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51BB8ACB" w14:textId="1BF18A73" w:rsidR="004E7C15"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0,7</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22C8742D" w14:textId="0383540F" w:rsidR="004E7C15"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1,22</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7F1DA16F" w14:textId="2829A7AB" w:rsidR="004E7C15"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15" w:type="dxa"/>
            <w:tcBorders>
              <w:top w:val="single" w:sz="4" w:space="0" w:color="auto"/>
              <w:left w:val="single" w:sz="4" w:space="0" w:color="auto"/>
              <w:bottom w:val="single" w:sz="4" w:space="0" w:color="auto"/>
              <w:right w:val="single" w:sz="4" w:space="0" w:color="auto"/>
            </w:tcBorders>
          </w:tcPr>
          <w:p w14:paraId="2EC71D48" w14:textId="6112197F" w:rsidR="004E7C15"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r>
      <w:tr w:rsidR="000C70F0" w:rsidRPr="00FF500F" w14:paraId="6E6F5ED2" w14:textId="77777777" w:rsidTr="00857750">
        <w:trPr>
          <w:trHeight w:val="319"/>
          <w:jc w:val="center"/>
        </w:trPr>
        <w:tc>
          <w:tcPr>
            <w:tcW w:w="9493" w:type="dxa"/>
            <w:gridSpan w:val="7"/>
            <w:tcBorders>
              <w:right w:val="single" w:sz="4" w:space="0" w:color="auto"/>
            </w:tcBorders>
            <w:shd w:val="clear" w:color="auto" w:fill="A8D08D" w:themeFill="accent6" w:themeFillTint="99"/>
            <w:vAlign w:val="center"/>
          </w:tcPr>
          <w:p w14:paraId="1F7BE0E4" w14:textId="6C0955C2" w:rsidR="000C70F0" w:rsidRPr="00FF500F" w:rsidRDefault="000C70F0" w:rsidP="000C70F0">
            <w:pPr>
              <w:spacing w:after="0" w:line="240" w:lineRule="auto"/>
              <w:jc w:val="both"/>
              <w:rPr>
                <w:rFonts w:ascii="Times New Roman" w:hAnsi="Times New Roman" w:cs="Times New Roman"/>
              </w:rPr>
            </w:pPr>
            <w:r w:rsidRPr="000C70F0">
              <w:rPr>
                <w:rFonts w:ascii="Times New Roman" w:hAnsi="Times New Roman" w:cs="Times New Roman"/>
              </w:rPr>
              <w:t>Отпадъци от органични</w:t>
            </w:r>
            <w:r>
              <w:rPr>
                <w:rFonts w:ascii="Times New Roman" w:hAnsi="Times New Roman" w:cs="Times New Roman"/>
              </w:rPr>
              <w:t xml:space="preserve"> </w:t>
            </w:r>
            <w:r w:rsidRPr="000C70F0">
              <w:rPr>
                <w:rFonts w:ascii="Times New Roman" w:hAnsi="Times New Roman" w:cs="Times New Roman"/>
              </w:rPr>
              <w:t>разтворители, хладилни агенти и</w:t>
            </w:r>
            <w:r>
              <w:rPr>
                <w:rFonts w:ascii="Times New Roman" w:hAnsi="Times New Roman" w:cs="Times New Roman"/>
              </w:rPr>
              <w:t xml:space="preserve"> </w:t>
            </w:r>
            <w:r w:rsidRPr="000C70F0">
              <w:rPr>
                <w:rFonts w:ascii="Times New Roman" w:hAnsi="Times New Roman" w:cs="Times New Roman"/>
              </w:rPr>
              <w:t>изтласкващи газове (с изключение на</w:t>
            </w:r>
            <w:r>
              <w:rPr>
                <w:rFonts w:ascii="Times New Roman" w:hAnsi="Times New Roman" w:cs="Times New Roman"/>
              </w:rPr>
              <w:t xml:space="preserve"> </w:t>
            </w:r>
            <w:r w:rsidRPr="000C70F0">
              <w:rPr>
                <w:rFonts w:ascii="Times New Roman" w:hAnsi="Times New Roman" w:cs="Times New Roman"/>
              </w:rPr>
              <w:t>07 и 08</w:t>
            </w:r>
          </w:p>
        </w:tc>
      </w:tr>
      <w:tr w:rsidR="002070EA" w:rsidRPr="00FF500F" w14:paraId="35E32997" w14:textId="77777777" w:rsidTr="00857750">
        <w:trPr>
          <w:trHeight w:val="319"/>
          <w:jc w:val="center"/>
        </w:trPr>
        <w:tc>
          <w:tcPr>
            <w:tcW w:w="2487" w:type="dxa"/>
            <w:shd w:val="clear" w:color="auto" w:fill="A8D08D" w:themeFill="accent6" w:themeFillTint="99"/>
            <w:vAlign w:val="center"/>
          </w:tcPr>
          <w:p w14:paraId="4B151C4E" w14:textId="3C509E7A" w:rsidR="002070EA" w:rsidRDefault="002070EA" w:rsidP="00FF500F">
            <w:pPr>
              <w:spacing w:after="0" w:line="240" w:lineRule="auto"/>
              <w:jc w:val="center"/>
              <w:rPr>
                <w:rFonts w:ascii="Times New Roman" w:hAnsi="Times New Roman" w:cs="Times New Roman"/>
                <w:b/>
              </w:rPr>
            </w:pPr>
            <w:r>
              <w:rPr>
                <w:rFonts w:ascii="Times New Roman" w:hAnsi="Times New Roman" w:cs="Times New Roman"/>
                <w:b/>
              </w:rPr>
              <w:t>140601*</w:t>
            </w:r>
          </w:p>
        </w:tc>
        <w:tc>
          <w:tcPr>
            <w:tcW w:w="1186" w:type="dxa"/>
            <w:shd w:val="clear" w:color="auto" w:fill="auto"/>
            <w:vAlign w:val="center"/>
          </w:tcPr>
          <w:p w14:paraId="03EBB98D" w14:textId="532E77E5" w:rsidR="002070EA"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053A0834" w14:textId="38BA5F23" w:rsidR="002070EA"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1E596C4A" w14:textId="60E09E79" w:rsidR="002070EA"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679C0B9A" w14:textId="242C8337" w:rsidR="002070EA"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6876000A" w14:textId="5AB2A71A" w:rsidR="002070EA"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15" w:type="dxa"/>
            <w:tcBorders>
              <w:top w:val="single" w:sz="4" w:space="0" w:color="auto"/>
              <w:left w:val="single" w:sz="4" w:space="0" w:color="auto"/>
              <w:bottom w:val="single" w:sz="4" w:space="0" w:color="auto"/>
              <w:right w:val="single" w:sz="4" w:space="0" w:color="auto"/>
            </w:tcBorders>
          </w:tcPr>
          <w:p w14:paraId="11EC6B75" w14:textId="65400BCF" w:rsidR="002070EA"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0,045</w:t>
            </w:r>
          </w:p>
        </w:tc>
      </w:tr>
      <w:tr w:rsidR="000C70F0" w:rsidRPr="00FF500F" w14:paraId="413FC3E3" w14:textId="77777777" w:rsidTr="00857750">
        <w:trPr>
          <w:trHeight w:val="319"/>
          <w:jc w:val="center"/>
        </w:trPr>
        <w:tc>
          <w:tcPr>
            <w:tcW w:w="2487" w:type="dxa"/>
            <w:shd w:val="clear" w:color="auto" w:fill="A8D08D" w:themeFill="accent6" w:themeFillTint="99"/>
            <w:vAlign w:val="center"/>
          </w:tcPr>
          <w:p w14:paraId="4666D5F4" w14:textId="67B76E1B" w:rsidR="000C70F0" w:rsidRPr="00FF500F" w:rsidRDefault="000C70F0" w:rsidP="00FF500F">
            <w:pPr>
              <w:spacing w:after="0" w:line="240" w:lineRule="auto"/>
              <w:jc w:val="center"/>
              <w:rPr>
                <w:rFonts w:ascii="Times New Roman" w:hAnsi="Times New Roman" w:cs="Times New Roman"/>
                <w:b/>
              </w:rPr>
            </w:pPr>
            <w:r>
              <w:rPr>
                <w:rFonts w:ascii="Times New Roman" w:hAnsi="Times New Roman" w:cs="Times New Roman"/>
                <w:b/>
              </w:rPr>
              <w:t>140604*</w:t>
            </w:r>
          </w:p>
        </w:tc>
        <w:tc>
          <w:tcPr>
            <w:tcW w:w="1186" w:type="dxa"/>
            <w:shd w:val="clear" w:color="auto" w:fill="auto"/>
            <w:vAlign w:val="center"/>
          </w:tcPr>
          <w:p w14:paraId="722ACE36" w14:textId="728FC458" w:rsidR="000C70F0" w:rsidRPr="00FF500F" w:rsidRDefault="000C70F0" w:rsidP="00FF500F">
            <w:pPr>
              <w:spacing w:after="0" w:line="240" w:lineRule="auto"/>
              <w:jc w:val="center"/>
              <w:rPr>
                <w:rFonts w:ascii="Times New Roman" w:hAnsi="Times New Roman" w:cs="Times New Roman"/>
              </w:rPr>
            </w:pPr>
            <w:r>
              <w:rPr>
                <w:rFonts w:ascii="Times New Roman" w:hAnsi="Times New Roman" w:cs="Times New Roman"/>
              </w:rPr>
              <w:t>0,011</w:t>
            </w:r>
          </w:p>
        </w:tc>
        <w:tc>
          <w:tcPr>
            <w:tcW w:w="1173" w:type="dxa"/>
            <w:shd w:val="clear" w:color="auto" w:fill="auto"/>
            <w:vAlign w:val="center"/>
          </w:tcPr>
          <w:p w14:paraId="6F35EA98" w14:textId="74B31384" w:rsidR="000C70F0"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0,016</w:t>
            </w:r>
          </w:p>
        </w:tc>
        <w:tc>
          <w:tcPr>
            <w:tcW w:w="1173" w:type="dxa"/>
            <w:shd w:val="clear" w:color="auto" w:fill="auto"/>
            <w:vAlign w:val="center"/>
          </w:tcPr>
          <w:p w14:paraId="0275C887" w14:textId="42E6943C" w:rsidR="000C70F0"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0,017</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7B9A8788" w14:textId="61DC4929" w:rsidR="000C70F0"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0,019</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724E57DA" w14:textId="2595DAA7" w:rsidR="000C70F0"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0,03</w:t>
            </w:r>
          </w:p>
        </w:tc>
        <w:tc>
          <w:tcPr>
            <w:tcW w:w="1115" w:type="dxa"/>
            <w:tcBorders>
              <w:top w:val="single" w:sz="4" w:space="0" w:color="auto"/>
              <w:left w:val="single" w:sz="4" w:space="0" w:color="auto"/>
              <w:bottom w:val="single" w:sz="4" w:space="0" w:color="auto"/>
              <w:right w:val="single" w:sz="4" w:space="0" w:color="auto"/>
            </w:tcBorders>
          </w:tcPr>
          <w:p w14:paraId="428D493F" w14:textId="75E352D7" w:rsidR="000C70F0"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0,015</w:t>
            </w:r>
          </w:p>
        </w:tc>
      </w:tr>
      <w:tr w:rsidR="003949BE" w:rsidRPr="00FF500F" w14:paraId="4CEFAFAE" w14:textId="0BA14ACD" w:rsidTr="00857750">
        <w:trPr>
          <w:trHeight w:val="319"/>
          <w:jc w:val="center"/>
        </w:trPr>
        <w:tc>
          <w:tcPr>
            <w:tcW w:w="9493" w:type="dxa"/>
            <w:gridSpan w:val="7"/>
            <w:tcBorders>
              <w:right w:val="single" w:sz="4" w:space="0" w:color="auto"/>
            </w:tcBorders>
            <w:shd w:val="clear" w:color="auto" w:fill="A8D08D" w:themeFill="accent6" w:themeFillTint="99"/>
            <w:vAlign w:val="center"/>
          </w:tcPr>
          <w:p w14:paraId="45BF4B40" w14:textId="0BD25B84" w:rsidR="003949BE" w:rsidRPr="00FF500F" w:rsidRDefault="003949BE" w:rsidP="00FF500F">
            <w:pPr>
              <w:spacing w:after="0" w:line="240" w:lineRule="auto"/>
              <w:rPr>
                <w:rFonts w:ascii="Times New Roman" w:hAnsi="Times New Roman" w:cs="Times New Roman"/>
              </w:rPr>
            </w:pPr>
            <w:bookmarkStart w:id="15" w:name="_Hlk83905373"/>
            <w:r w:rsidRPr="00FF500F">
              <w:rPr>
                <w:rFonts w:ascii="Times New Roman" w:hAnsi="Times New Roman" w:cs="Times New Roman"/>
              </w:rPr>
              <w:t>Отпадъци от опаковки; абсорбенти, кърпи за изтриване, филтърни материали и предпазни облекла</w:t>
            </w:r>
            <w:bookmarkEnd w:id="15"/>
            <w:r w:rsidRPr="00FF500F">
              <w:rPr>
                <w:rFonts w:ascii="Times New Roman" w:hAnsi="Times New Roman" w:cs="Times New Roman"/>
              </w:rPr>
              <w:t>, неупоменати другаде в списъка</w:t>
            </w:r>
          </w:p>
        </w:tc>
      </w:tr>
      <w:tr w:rsidR="003945B7" w:rsidRPr="00FF500F" w14:paraId="163096BD" w14:textId="56B6B99B" w:rsidTr="00857750">
        <w:trPr>
          <w:trHeight w:val="319"/>
          <w:jc w:val="center"/>
        </w:trPr>
        <w:tc>
          <w:tcPr>
            <w:tcW w:w="2487" w:type="dxa"/>
            <w:shd w:val="clear" w:color="auto" w:fill="A8D08D" w:themeFill="accent6" w:themeFillTint="99"/>
            <w:vAlign w:val="center"/>
          </w:tcPr>
          <w:p w14:paraId="22337EB4"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150110*</w:t>
            </w:r>
          </w:p>
        </w:tc>
        <w:tc>
          <w:tcPr>
            <w:tcW w:w="1186" w:type="dxa"/>
            <w:shd w:val="clear" w:color="auto" w:fill="auto"/>
            <w:vAlign w:val="center"/>
          </w:tcPr>
          <w:p w14:paraId="2C9086B9" w14:textId="69127715" w:rsidR="003945B7" w:rsidRPr="00FF500F" w:rsidRDefault="00A466AA" w:rsidP="00FF500F">
            <w:pPr>
              <w:spacing w:after="0" w:line="240" w:lineRule="auto"/>
              <w:jc w:val="center"/>
              <w:rPr>
                <w:rFonts w:ascii="Times New Roman" w:hAnsi="Times New Roman" w:cs="Times New Roman"/>
              </w:rPr>
            </w:pPr>
            <w:r>
              <w:rPr>
                <w:rFonts w:ascii="Times New Roman" w:hAnsi="Times New Roman" w:cs="Times New Roman"/>
              </w:rPr>
              <w:t>3,168</w:t>
            </w:r>
          </w:p>
        </w:tc>
        <w:tc>
          <w:tcPr>
            <w:tcW w:w="1173" w:type="dxa"/>
            <w:shd w:val="clear" w:color="auto" w:fill="auto"/>
            <w:vAlign w:val="center"/>
          </w:tcPr>
          <w:p w14:paraId="3F8D3E0D" w14:textId="4D3989F0" w:rsidR="003945B7"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2,365</w:t>
            </w:r>
          </w:p>
        </w:tc>
        <w:tc>
          <w:tcPr>
            <w:tcW w:w="1173" w:type="dxa"/>
            <w:shd w:val="clear" w:color="auto" w:fill="auto"/>
            <w:vAlign w:val="center"/>
          </w:tcPr>
          <w:p w14:paraId="28924035" w14:textId="62F3A340" w:rsidR="003945B7"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5,288</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0DB5EFAC" w14:textId="2B2F7337" w:rsidR="003945B7"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6,167</w:t>
            </w:r>
          </w:p>
        </w:tc>
        <w:tc>
          <w:tcPr>
            <w:tcW w:w="1186" w:type="dxa"/>
            <w:shd w:val="clear" w:color="auto" w:fill="auto"/>
            <w:vAlign w:val="center"/>
          </w:tcPr>
          <w:p w14:paraId="17B858BA" w14:textId="1DFE0E28"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6,635</w:t>
            </w:r>
          </w:p>
        </w:tc>
        <w:tc>
          <w:tcPr>
            <w:tcW w:w="1115" w:type="dxa"/>
          </w:tcPr>
          <w:p w14:paraId="3AFB439B" w14:textId="0B1E8240"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4,711</w:t>
            </w:r>
          </w:p>
        </w:tc>
      </w:tr>
      <w:tr w:rsidR="003945B7" w:rsidRPr="00FF500F" w14:paraId="5661A965" w14:textId="545D520C" w:rsidTr="00857750">
        <w:trPr>
          <w:trHeight w:val="319"/>
          <w:jc w:val="center"/>
        </w:trPr>
        <w:tc>
          <w:tcPr>
            <w:tcW w:w="2487" w:type="dxa"/>
            <w:shd w:val="clear" w:color="auto" w:fill="A8D08D" w:themeFill="accent6" w:themeFillTint="99"/>
            <w:vAlign w:val="center"/>
          </w:tcPr>
          <w:p w14:paraId="611388DB"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150202*</w:t>
            </w:r>
          </w:p>
        </w:tc>
        <w:tc>
          <w:tcPr>
            <w:tcW w:w="1186" w:type="dxa"/>
            <w:shd w:val="clear" w:color="auto" w:fill="auto"/>
            <w:vAlign w:val="center"/>
          </w:tcPr>
          <w:p w14:paraId="45761C3D" w14:textId="3A7A509C" w:rsidR="003945B7" w:rsidRPr="00FF500F" w:rsidRDefault="00A466AA" w:rsidP="00FF500F">
            <w:pPr>
              <w:spacing w:after="0" w:line="240" w:lineRule="auto"/>
              <w:jc w:val="center"/>
              <w:rPr>
                <w:rFonts w:ascii="Times New Roman" w:hAnsi="Times New Roman" w:cs="Times New Roman"/>
              </w:rPr>
            </w:pPr>
            <w:r>
              <w:rPr>
                <w:rFonts w:ascii="Times New Roman" w:hAnsi="Times New Roman" w:cs="Times New Roman"/>
              </w:rPr>
              <w:t>5,41</w:t>
            </w:r>
          </w:p>
        </w:tc>
        <w:tc>
          <w:tcPr>
            <w:tcW w:w="1173" w:type="dxa"/>
            <w:shd w:val="clear" w:color="auto" w:fill="auto"/>
            <w:vAlign w:val="center"/>
          </w:tcPr>
          <w:p w14:paraId="5F263277" w14:textId="09B47A84" w:rsidR="003945B7"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5,807</w:t>
            </w:r>
          </w:p>
        </w:tc>
        <w:tc>
          <w:tcPr>
            <w:tcW w:w="1173" w:type="dxa"/>
            <w:shd w:val="clear" w:color="auto" w:fill="auto"/>
            <w:vAlign w:val="center"/>
          </w:tcPr>
          <w:p w14:paraId="576AE50F" w14:textId="5438D542" w:rsidR="003945B7"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5,209</w:t>
            </w:r>
          </w:p>
        </w:tc>
        <w:tc>
          <w:tcPr>
            <w:tcW w:w="1173" w:type="dxa"/>
            <w:shd w:val="clear" w:color="auto" w:fill="auto"/>
            <w:vAlign w:val="center"/>
          </w:tcPr>
          <w:p w14:paraId="3AE24485" w14:textId="194DCE93" w:rsidR="003945B7"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1,907</w:t>
            </w:r>
          </w:p>
        </w:tc>
        <w:tc>
          <w:tcPr>
            <w:tcW w:w="1186" w:type="dxa"/>
            <w:shd w:val="clear" w:color="auto" w:fill="auto"/>
            <w:vAlign w:val="center"/>
          </w:tcPr>
          <w:p w14:paraId="156B7484" w14:textId="03B15661"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3,732</w:t>
            </w:r>
          </w:p>
        </w:tc>
        <w:tc>
          <w:tcPr>
            <w:tcW w:w="1115" w:type="dxa"/>
          </w:tcPr>
          <w:p w14:paraId="1B216DCE" w14:textId="4F30F50F"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8,66</w:t>
            </w:r>
          </w:p>
        </w:tc>
      </w:tr>
      <w:tr w:rsidR="003949BE" w:rsidRPr="00FF500F" w14:paraId="1ED5F3B4" w14:textId="6C7E2A56" w:rsidTr="00857750">
        <w:trPr>
          <w:trHeight w:val="319"/>
          <w:jc w:val="center"/>
        </w:trPr>
        <w:tc>
          <w:tcPr>
            <w:tcW w:w="9493" w:type="dxa"/>
            <w:gridSpan w:val="7"/>
            <w:shd w:val="clear" w:color="auto" w:fill="A8D08D" w:themeFill="accent6" w:themeFillTint="99"/>
            <w:vAlign w:val="center"/>
          </w:tcPr>
          <w:p w14:paraId="3F2B0F6A" w14:textId="43DE786F" w:rsidR="003949BE" w:rsidRPr="00FF500F" w:rsidRDefault="003949BE" w:rsidP="00FF500F">
            <w:pPr>
              <w:spacing w:after="0" w:line="240" w:lineRule="auto"/>
              <w:rPr>
                <w:rFonts w:ascii="Times New Roman" w:hAnsi="Times New Roman" w:cs="Times New Roman"/>
              </w:rPr>
            </w:pPr>
            <w:r w:rsidRPr="00FF500F">
              <w:rPr>
                <w:rFonts w:ascii="Times New Roman" w:hAnsi="Times New Roman" w:cs="Times New Roman"/>
              </w:rPr>
              <w:t>Отпадъци, неупоменати на друго място в списъка</w:t>
            </w:r>
          </w:p>
        </w:tc>
      </w:tr>
      <w:tr w:rsidR="003945B7" w:rsidRPr="00FF500F" w14:paraId="54073913" w14:textId="71FB3E2E" w:rsidTr="00857750">
        <w:trPr>
          <w:trHeight w:val="319"/>
          <w:jc w:val="center"/>
        </w:trPr>
        <w:tc>
          <w:tcPr>
            <w:tcW w:w="2487" w:type="dxa"/>
            <w:shd w:val="clear" w:color="auto" w:fill="A8D08D" w:themeFill="accent6" w:themeFillTint="99"/>
            <w:vAlign w:val="center"/>
          </w:tcPr>
          <w:p w14:paraId="10F2F3DF"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160107*</w:t>
            </w:r>
          </w:p>
        </w:tc>
        <w:tc>
          <w:tcPr>
            <w:tcW w:w="1186" w:type="dxa"/>
            <w:shd w:val="clear" w:color="auto" w:fill="auto"/>
            <w:vAlign w:val="center"/>
          </w:tcPr>
          <w:p w14:paraId="53825D52" w14:textId="5A96689A" w:rsidR="003945B7" w:rsidRPr="00FF500F" w:rsidRDefault="00A466AA" w:rsidP="00FF500F">
            <w:pPr>
              <w:spacing w:after="0" w:line="240" w:lineRule="auto"/>
              <w:jc w:val="center"/>
              <w:rPr>
                <w:rFonts w:ascii="Times New Roman" w:hAnsi="Times New Roman" w:cs="Times New Roman"/>
              </w:rPr>
            </w:pPr>
            <w:r>
              <w:rPr>
                <w:rFonts w:ascii="Times New Roman" w:hAnsi="Times New Roman" w:cs="Times New Roman"/>
              </w:rPr>
              <w:t>1,308</w:t>
            </w:r>
          </w:p>
        </w:tc>
        <w:tc>
          <w:tcPr>
            <w:tcW w:w="1173" w:type="dxa"/>
            <w:shd w:val="clear" w:color="auto" w:fill="auto"/>
            <w:vAlign w:val="center"/>
          </w:tcPr>
          <w:p w14:paraId="4B42EC2E" w14:textId="4EAC4871" w:rsidR="003945B7"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1,654</w:t>
            </w:r>
          </w:p>
        </w:tc>
        <w:tc>
          <w:tcPr>
            <w:tcW w:w="1173" w:type="dxa"/>
            <w:shd w:val="clear" w:color="auto" w:fill="auto"/>
            <w:vAlign w:val="center"/>
          </w:tcPr>
          <w:p w14:paraId="616B6EEF" w14:textId="5D646533" w:rsidR="003945B7"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1,158</w:t>
            </w:r>
          </w:p>
        </w:tc>
        <w:tc>
          <w:tcPr>
            <w:tcW w:w="1173" w:type="dxa"/>
            <w:shd w:val="clear" w:color="auto" w:fill="auto"/>
            <w:vAlign w:val="center"/>
          </w:tcPr>
          <w:p w14:paraId="718BB8F0" w14:textId="4A0266EB" w:rsidR="003945B7"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0,398</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1842C188" w14:textId="646FE59A"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1,165</w:t>
            </w:r>
          </w:p>
        </w:tc>
        <w:tc>
          <w:tcPr>
            <w:tcW w:w="1115" w:type="dxa"/>
            <w:tcBorders>
              <w:top w:val="single" w:sz="4" w:space="0" w:color="auto"/>
              <w:left w:val="single" w:sz="4" w:space="0" w:color="auto"/>
              <w:bottom w:val="single" w:sz="4" w:space="0" w:color="auto"/>
              <w:right w:val="single" w:sz="4" w:space="0" w:color="auto"/>
            </w:tcBorders>
          </w:tcPr>
          <w:p w14:paraId="4E8D6166" w14:textId="03F50324"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0,593</w:t>
            </w:r>
          </w:p>
        </w:tc>
      </w:tr>
      <w:tr w:rsidR="00A466AA" w:rsidRPr="00FF500F" w14:paraId="555D0865" w14:textId="77777777" w:rsidTr="00857750">
        <w:trPr>
          <w:trHeight w:val="319"/>
          <w:jc w:val="center"/>
        </w:trPr>
        <w:tc>
          <w:tcPr>
            <w:tcW w:w="2487" w:type="dxa"/>
            <w:shd w:val="clear" w:color="auto" w:fill="A8D08D" w:themeFill="accent6" w:themeFillTint="99"/>
            <w:vAlign w:val="center"/>
          </w:tcPr>
          <w:p w14:paraId="5AEFF831" w14:textId="41F27424" w:rsidR="00A466AA" w:rsidRPr="00FF500F" w:rsidRDefault="00A466AA" w:rsidP="00FF500F">
            <w:pPr>
              <w:spacing w:after="0" w:line="240" w:lineRule="auto"/>
              <w:jc w:val="center"/>
              <w:rPr>
                <w:rFonts w:ascii="Times New Roman" w:hAnsi="Times New Roman" w:cs="Times New Roman"/>
                <w:b/>
              </w:rPr>
            </w:pPr>
            <w:r>
              <w:rPr>
                <w:rFonts w:ascii="Times New Roman" w:hAnsi="Times New Roman" w:cs="Times New Roman"/>
                <w:b/>
              </w:rPr>
              <w:t>160113*</w:t>
            </w:r>
          </w:p>
        </w:tc>
        <w:tc>
          <w:tcPr>
            <w:tcW w:w="1186" w:type="dxa"/>
            <w:shd w:val="clear" w:color="auto" w:fill="auto"/>
            <w:vAlign w:val="center"/>
          </w:tcPr>
          <w:p w14:paraId="43116091" w14:textId="170DB30B" w:rsidR="00A466AA" w:rsidRDefault="00A466AA" w:rsidP="00FF500F">
            <w:pPr>
              <w:spacing w:after="0" w:line="240" w:lineRule="auto"/>
              <w:jc w:val="center"/>
              <w:rPr>
                <w:rFonts w:ascii="Times New Roman" w:hAnsi="Times New Roman" w:cs="Times New Roman"/>
              </w:rPr>
            </w:pPr>
            <w:r>
              <w:rPr>
                <w:rFonts w:ascii="Times New Roman" w:hAnsi="Times New Roman" w:cs="Times New Roman"/>
              </w:rPr>
              <w:t>0,034</w:t>
            </w:r>
          </w:p>
        </w:tc>
        <w:tc>
          <w:tcPr>
            <w:tcW w:w="1173" w:type="dxa"/>
            <w:shd w:val="clear" w:color="auto" w:fill="auto"/>
            <w:vAlign w:val="center"/>
          </w:tcPr>
          <w:p w14:paraId="0CB282AE" w14:textId="2D11997C" w:rsidR="00A466AA"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0,021</w:t>
            </w:r>
          </w:p>
        </w:tc>
        <w:tc>
          <w:tcPr>
            <w:tcW w:w="1173" w:type="dxa"/>
            <w:shd w:val="clear" w:color="auto" w:fill="auto"/>
            <w:vAlign w:val="center"/>
          </w:tcPr>
          <w:p w14:paraId="374C052F" w14:textId="69D3A14C" w:rsidR="00A466AA"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0,014</w:t>
            </w:r>
          </w:p>
        </w:tc>
        <w:tc>
          <w:tcPr>
            <w:tcW w:w="1173" w:type="dxa"/>
            <w:shd w:val="clear" w:color="auto" w:fill="auto"/>
            <w:vAlign w:val="center"/>
          </w:tcPr>
          <w:p w14:paraId="7A6FA9D9" w14:textId="12C16D49" w:rsidR="00A466AA"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28D3D881" w14:textId="5147F40C" w:rsidR="00A466AA"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0,013</w:t>
            </w:r>
          </w:p>
        </w:tc>
        <w:tc>
          <w:tcPr>
            <w:tcW w:w="1115" w:type="dxa"/>
            <w:tcBorders>
              <w:top w:val="single" w:sz="4" w:space="0" w:color="auto"/>
              <w:left w:val="single" w:sz="4" w:space="0" w:color="auto"/>
              <w:bottom w:val="single" w:sz="4" w:space="0" w:color="auto"/>
              <w:right w:val="single" w:sz="4" w:space="0" w:color="auto"/>
            </w:tcBorders>
          </w:tcPr>
          <w:p w14:paraId="62258B47" w14:textId="219BD139" w:rsidR="00A466AA"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0,007</w:t>
            </w:r>
          </w:p>
        </w:tc>
      </w:tr>
      <w:tr w:rsidR="00A466AA" w:rsidRPr="00FF500F" w14:paraId="4467A644" w14:textId="77777777" w:rsidTr="00857750">
        <w:trPr>
          <w:trHeight w:val="319"/>
          <w:jc w:val="center"/>
        </w:trPr>
        <w:tc>
          <w:tcPr>
            <w:tcW w:w="2487" w:type="dxa"/>
            <w:shd w:val="clear" w:color="auto" w:fill="A8D08D" w:themeFill="accent6" w:themeFillTint="99"/>
            <w:vAlign w:val="center"/>
          </w:tcPr>
          <w:p w14:paraId="402BDFB0" w14:textId="6D65E1AA" w:rsidR="00A466AA" w:rsidRDefault="00A466AA" w:rsidP="00FF500F">
            <w:pPr>
              <w:spacing w:after="0" w:line="240" w:lineRule="auto"/>
              <w:jc w:val="center"/>
              <w:rPr>
                <w:rFonts w:ascii="Times New Roman" w:hAnsi="Times New Roman" w:cs="Times New Roman"/>
                <w:b/>
              </w:rPr>
            </w:pPr>
            <w:r>
              <w:rPr>
                <w:rFonts w:ascii="Times New Roman" w:hAnsi="Times New Roman" w:cs="Times New Roman"/>
                <w:b/>
              </w:rPr>
              <w:t>160114*</w:t>
            </w:r>
          </w:p>
        </w:tc>
        <w:tc>
          <w:tcPr>
            <w:tcW w:w="1186" w:type="dxa"/>
            <w:shd w:val="clear" w:color="auto" w:fill="auto"/>
            <w:vAlign w:val="center"/>
          </w:tcPr>
          <w:p w14:paraId="6E3147F0" w14:textId="76DAB30A" w:rsidR="00A466AA" w:rsidRDefault="00A466AA" w:rsidP="00FF500F">
            <w:pPr>
              <w:spacing w:after="0" w:line="240" w:lineRule="auto"/>
              <w:jc w:val="center"/>
              <w:rPr>
                <w:rFonts w:ascii="Times New Roman" w:hAnsi="Times New Roman" w:cs="Times New Roman"/>
              </w:rPr>
            </w:pPr>
            <w:r>
              <w:rPr>
                <w:rFonts w:ascii="Times New Roman" w:hAnsi="Times New Roman" w:cs="Times New Roman"/>
              </w:rPr>
              <w:t>0,53</w:t>
            </w:r>
          </w:p>
        </w:tc>
        <w:tc>
          <w:tcPr>
            <w:tcW w:w="1173" w:type="dxa"/>
            <w:shd w:val="clear" w:color="auto" w:fill="auto"/>
            <w:vAlign w:val="center"/>
          </w:tcPr>
          <w:p w14:paraId="73A1BCB1" w14:textId="4884760B" w:rsidR="00A466AA"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0,529</w:t>
            </w:r>
          </w:p>
        </w:tc>
        <w:tc>
          <w:tcPr>
            <w:tcW w:w="1173" w:type="dxa"/>
            <w:shd w:val="clear" w:color="auto" w:fill="auto"/>
            <w:vAlign w:val="center"/>
          </w:tcPr>
          <w:p w14:paraId="1ED0D1E8" w14:textId="3EA901F3" w:rsidR="00A466AA"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0,51</w:t>
            </w:r>
          </w:p>
        </w:tc>
        <w:tc>
          <w:tcPr>
            <w:tcW w:w="1173" w:type="dxa"/>
            <w:shd w:val="clear" w:color="auto" w:fill="auto"/>
            <w:vAlign w:val="center"/>
          </w:tcPr>
          <w:p w14:paraId="4C1171A5" w14:textId="218A3F05" w:rsidR="00A466AA"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5441A1E7" w14:textId="57C190EB" w:rsidR="00A466AA"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0,505</w:t>
            </w:r>
          </w:p>
        </w:tc>
        <w:tc>
          <w:tcPr>
            <w:tcW w:w="1115" w:type="dxa"/>
            <w:tcBorders>
              <w:top w:val="single" w:sz="4" w:space="0" w:color="auto"/>
              <w:left w:val="single" w:sz="4" w:space="0" w:color="auto"/>
              <w:bottom w:val="single" w:sz="4" w:space="0" w:color="auto"/>
              <w:right w:val="single" w:sz="4" w:space="0" w:color="auto"/>
            </w:tcBorders>
          </w:tcPr>
          <w:p w14:paraId="74ED0863" w14:textId="0A0BBC7C" w:rsidR="00A466AA"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0,502</w:t>
            </w:r>
          </w:p>
        </w:tc>
      </w:tr>
      <w:tr w:rsidR="003945B7" w:rsidRPr="00FF500F" w14:paraId="3FD29B4E" w14:textId="20DE551B" w:rsidTr="00857750">
        <w:trPr>
          <w:trHeight w:val="319"/>
          <w:jc w:val="center"/>
        </w:trPr>
        <w:tc>
          <w:tcPr>
            <w:tcW w:w="2487" w:type="dxa"/>
            <w:shd w:val="clear" w:color="auto" w:fill="A8D08D" w:themeFill="accent6" w:themeFillTint="99"/>
            <w:vAlign w:val="center"/>
          </w:tcPr>
          <w:p w14:paraId="3425705C" w14:textId="68C72CE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16021</w:t>
            </w:r>
            <w:r w:rsidR="00A466AA">
              <w:rPr>
                <w:rFonts w:ascii="Times New Roman" w:hAnsi="Times New Roman" w:cs="Times New Roman"/>
                <w:b/>
              </w:rPr>
              <w:t>3</w:t>
            </w:r>
            <w:r w:rsidRPr="00FF500F">
              <w:rPr>
                <w:rFonts w:ascii="Times New Roman" w:hAnsi="Times New Roman" w:cs="Times New Roman"/>
                <w:b/>
              </w:rPr>
              <w:t>*</w:t>
            </w:r>
          </w:p>
        </w:tc>
        <w:tc>
          <w:tcPr>
            <w:tcW w:w="1186" w:type="dxa"/>
            <w:shd w:val="clear" w:color="auto" w:fill="auto"/>
            <w:vAlign w:val="center"/>
          </w:tcPr>
          <w:p w14:paraId="1B5446D3" w14:textId="22AE354F" w:rsidR="003945B7" w:rsidRPr="00FF500F" w:rsidRDefault="00A466AA" w:rsidP="00FF500F">
            <w:pPr>
              <w:spacing w:after="0" w:line="240" w:lineRule="auto"/>
              <w:jc w:val="center"/>
              <w:rPr>
                <w:rFonts w:ascii="Times New Roman" w:hAnsi="Times New Roman" w:cs="Times New Roman"/>
              </w:rPr>
            </w:pPr>
            <w:r>
              <w:rPr>
                <w:rFonts w:ascii="Times New Roman" w:hAnsi="Times New Roman" w:cs="Times New Roman"/>
              </w:rPr>
              <w:t>0,025</w:t>
            </w:r>
          </w:p>
        </w:tc>
        <w:tc>
          <w:tcPr>
            <w:tcW w:w="1173" w:type="dxa"/>
            <w:shd w:val="clear" w:color="auto" w:fill="auto"/>
            <w:vAlign w:val="center"/>
          </w:tcPr>
          <w:p w14:paraId="0B2DD87C" w14:textId="4545E67C" w:rsidR="003945B7"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0,3</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78D6B9A0" w14:textId="4FA070D1" w:rsidR="003945B7"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609C323F" w14:textId="5914DF23" w:rsidR="003945B7"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6340964B" w14:textId="10C11A0F" w:rsidR="003945B7"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15" w:type="dxa"/>
            <w:tcBorders>
              <w:top w:val="single" w:sz="4" w:space="0" w:color="auto"/>
              <w:left w:val="single" w:sz="4" w:space="0" w:color="auto"/>
              <w:bottom w:val="single" w:sz="4" w:space="0" w:color="auto"/>
              <w:right w:val="single" w:sz="4" w:space="0" w:color="auto"/>
            </w:tcBorders>
          </w:tcPr>
          <w:p w14:paraId="0C73B87D" w14:textId="5B116AD8" w:rsidR="003945B7"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r>
      <w:tr w:rsidR="00E62E65" w:rsidRPr="00FF500F" w14:paraId="0244E47C" w14:textId="77777777" w:rsidTr="00857750">
        <w:trPr>
          <w:trHeight w:val="319"/>
          <w:jc w:val="center"/>
        </w:trPr>
        <w:tc>
          <w:tcPr>
            <w:tcW w:w="2487" w:type="dxa"/>
            <w:shd w:val="clear" w:color="auto" w:fill="A8D08D" w:themeFill="accent6" w:themeFillTint="99"/>
            <w:vAlign w:val="center"/>
          </w:tcPr>
          <w:p w14:paraId="266BCE91" w14:textId="33DCD29F" w:rsidR="00E62E65" w:rsidRPr="00FF500F" w:rsidRDefault="00E62E65" w:rsidP="00FF500F">
            <w:pPr>
              <w:spacing w:after="0" w:line="240" w:lineRule="auto"/>
              <w:jc w:val="center"/>
              <w:rPr>
                <w:rFonts w:ascii="Times New Roman" w:hAnsi="Times New Roman" w:cs="Times New Roman"/>
                <w:b/>
              </w:rPr>
            </w:pPr>
            <w:r>
              <w:rPr>
                <w:rFonts w:ascii="Times New Roman" w:hAnsi="Times New Roman" w:cs="Times New Roman"/>
                <w:b/>
              </w:rPr>
              <w:t>160303*</w:t>
            </w:r>
          </w:p>
        </w:tc>
        <w:tc>
          <w:tcPr>
            <w:tcW w:w="1186" w:type="dxa"/>
            <w:shd w:val="clear" w:color="auto" w:fill="auto"/>
            <w:vAlign w:val="center"/>
          </w:tcPr>
          <w:p w14:paraId="10E06559" w14:textId="238D7152" w:rsidR="00E62E65"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0B9CC48D" w14:textId="3A9B98CD" w:rsidR="00E62E65" w:rsidRDefault="00E62E65" w:rsidP="00FF500F">
            <w:pPr>
              <w:spacing w:after="0" w:line="240" w:lineRule="auto"/>
              <w:jc w:val="center"/>
              <w:rPr>
                <w:rFonts w:ascii="Times New Roman" w:hAnsi="Times New Roman" w:cs="Times New Roman"/>
              </w:rPr>
            </w:pPr>
            <w:r>
              <w:rPr>
                <w:rFonts w:ascii="Times New Roman" w:hAnsi="Times New Roman" w:cs="Times New Roman"/>
              </w:rPr>
              <w:t>0,189</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182D1810" w14:textId="463CBF8D" w:rsidR="00E62E65"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1500D231" w14:textId="74126D0F" w:rsidR="00E62E65"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0,855</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5B8C5400" w14:textId="08598FB7" w:rsidR="00E62E65"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0,2</w:t>
            </w:r>
          </w:p>
        </w:tc>
        <w:tc>
          <w:tcPr>
            <w:tcW w:w="1115" w:type="dxa"/>
            <w:tcBorders>
              <w:top w:val="single" w:sz="4" w:space="0" w:color="auto"/>
              <w:left w:val="single" w:sz="4" w:space="0" w:color="auto"/>
              <w:bottom w:val="single" w:sz="4" w:space="0" w:color="auto"/>
              <w:right w:val="single" w:sz="4" w:space="0" w:color="auto"/>
            </w:tcBorders>
          </w:tcPr>
          <w:p w14:paraId="317F78AA" w14:textId="30558728" w:rsidR="00E62E65"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0,892</w:t>
            </w:r>
          </w:p>
        </w:tc>
      </w:tr>
      <w:tr w:rsidR="00A466AA" w:rsidRPr="00FF500F" w14:paraId="39ADD0E1" w14:textId="77777777" w:rsidTr="00857750">
        <w:trPr>
          <w:trHeight w:val="319"/>
          <w:jc w:val="center"/>
        </w:trPr>
        <w:tc>
          <w:tcPr>
            <w:tcW w:w="2487" w:type="dxa"/>
            <w:shd w:val="clear" w:color="auto" w:fill="A8D08D" w:themeFill="accent6" w:themeFillTint="99"/>
            <w:vAlign w:val="center"/>
          </w:tcPr>
          <w:p w14:paraId="4E48B3CA" w14:textId="36A7CE84" w:rsidR="00A466AA" w:rsidRPr="00FF500F" w:rsidRDefault="00A466AA" w:rsidP="00FF500F">
            <w:pPr>
              <w:spacing w:after="0" w:line="240" w:lineRule="auto"/>
              <w:jc w:val="center"/>
              <w:rPr>
                <w:rFonts w:ascii="Times New Roman" w:hAnsi="Times New Roman" w:cs="Times New Roman"/>
                <w:b/>
              </w:rPr>
            </w:pPr>
            <w:r>
              <w:rPr>
                <w:rFonts w:ascii="Times New Roman" w:hAnsi="Times New Roman" w:cs="Times New Roman"/>
                <w:b/>
              </w:rPr>
              <w:t>160305*</w:t>
            </w:r>
          </w:p>
        </w:tc>
        <w:tc>
          <w:tcPr>
            <w:tcW w:w="1186" w:type="dxa"/>
            <w:shd w:val="clear" w:color="auto" w:fill="auto"/>
            <w:vAlign w:val="center"/>
          </w:tcPr>
          <w:p w14:paraId="562624CC" w14:textId="1708B001" w:rsidR="00A466AA" w:rsidRDefault="00A466AA" w:rsidP="00FF500F">
            <w:pPr>
              <w:spacing w:after="0" w:line="240" w:lineRule="auto"/>
              <w:jc w:val="center"/>
              <w:rPr>
                <w:rFonts w:ascii="Times New Roman" w:hAnsi="Times New Roman" w:cs="Times New Roman"/>
              </w:rPr>
            </w:pPr>
            <w:r>
              <w:rPr>
                <w:rFonts w:ascii="Times New Roman" w:hAnsi="Times New Roman" w:cs="Times New Roman"/>
              </w:rPr>
              <w:t>13,36</w:t>
            </w:r>
          </w:p>
        </w:tc>
        <w:tc>
          <w:tcPr>
            <w:tcW w:w="1173" w:type="dxa"/>
            <w:shd w:val="clear" w:color="auto" w:fill="auto"/>
            <w:vAlign w:val="center"/>
          </w:tcPr>
          <w:p w14:paraId="105E8CD7" w14:textId="60935A08" w:rsidR="00A466AA"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18,222</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164DC8B5" w14:textId="261CFF76" w:rsidR="00A466AA"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15,042</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41198EDC" w14:textId="346E542B" w:rsidR="00A466AA"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30,769</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0C8A763A" w14:textId="21BF4FA9" w:rsidR="00A466AA"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5,06</w:t>
            </w:r>
          </w:p>
        </w:tc>
        <w:tc>
          <w:tcPr>
            <w:tcW w:w="1115" w:type="dxa"/>
            <w:tcBorders>
              <w:top w:val="single" w:sz="4" w:space="0" w:color="auto"/>
              <w:left w:val="single" w:sz="4" w:space="0" w:color="auto"/>
              <w:bottom w:val="single" w:sz="4" w:space="0" w:color="auto"/>
              <w:right w:val="single" w:sz="4" w:space="0" w:color="auto"/>
            </w:tcBorders>
          </w:tcPr>
          <w:p w14:paraId="36E63C8D" w14:textId="5678178F" w:rsidR="00A466AA"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6,197</w:t>
            </w:r>
          </w:p>
        </w:tc>
      </w:tr>
      <w:tr w:rsidR="003945B7" w:rsidRPr="00FF500F" w14:paraId="794D42D3" w14:textId="4E79586B" w:rsidTr="00857750">
        <w:trPr>
          <w:trHeight w:val="319"/>
          <w:jc w:val="center"/>
        </w:trPr>
        <w:tc>
          <w:tcPr>
            <w:tcW w:w="2487" w:type="dxa"/>
            <w:shd w:val="clear" w:color="auto" w:fill="A8D08D" w:themeFill="accent6" w:themeFillTint="99"/>
            <w:vAlign w:val="center"/>
          </w:tcPr>
          <w:p w14:paraId="0D9CD3EF"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lastRenderedPageBreak/>
              <w:t>160601*</w:t>
            </w:r>
          </w:p>
        </w:tc>
        <w:tc>
          <w:tcPr>
            <w:tcW w:w="1186" w:type="dxa"/>
            <w:shd w:val="clear" w:color="auto" w:fill="auto"/>
            <w:vAlign w:val="center"/>
          </w:tcPr>
          <w:p w14:paraId="547B2E12" w14:textId="0180EE07" w:rsidR="003945B7" w:rsidRPr="00FF500F" w:rsidRDefault="00A466AA" w:rsidP="00FF500F">
            <w:pPr>
              <w:spacing w:after="0" w:line="240" w:lineRule="auto"/>
              <w:jc w:val="center"/>
              <w:rPr>
                <w:rFonts w:ascii="Times New Roman" w:hAnsi="Times New Roman" w:cs="Times New Roman"/>
              </w:rPr>
            </w:pPr>
            <w:r>
              <w:rPr>
                <w:rFonts w:ascii="Times New Roman" w:hAnsi="Times New Roman" w:cs="Times New Roman"/>
              </w:rPr>
              <w:t>9,615</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14A355DD" w14:textId="1631F553" w:rsidR="003945B7"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10,481</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5921B349" w14:textId="114325E4" w:rsidR="003945B7"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9,599</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7CE7D39A" w14:textId="5462B1E2" w:rsidR="003945B7"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3,907</w:t>
            </w:r>
          </w:p>
        </w:tc>
        <w:tc>
          <w:tcPr>
            <w:tcW w:w="1186" w:type="dxa"/>
            <w:shd w:val="clear" w:color="auto" w:fill="auto"/>
            <w:vAlign w:val="center"/>
          </w:tcPr>
          <w:p w14:paraId="64ADC436" w14:textId="2EF70704"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7,298</w:t>
            </w:r>
          </w:p>
        </w:tc>
        <w:tc>
          <w:tcPr>
            <w:tcW w:w="1115" w:type="dxa"/>
          </w:tcPr>
          <w:p w14:paraId="2041E5E0" w14:textId="27538058"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9,028</w:t>
            </w:r>
          </w:p>
        </w:tc>
      </w:tr>
      <w:tr w:rsidR="003945B7" w:rsidRPr="00FF500F" w14:paraId="1420AAAD" w14:textId="1B1C9686" w:rsidTr="00857750">
        <w:trPr>
          <w:trHeight w:val="319"/>
          <w:jc w:val="center"/>
        </w:trPr>
        <w:tc>
          <w:tcPr>
            <w:tcW w:w="2487" w:type="dxa"/>
            <w:shd w:val="clear" w:color="auto" w:fill="A8D08D" w:themeFill="accent6" w:themeFillTint="99"/>
            <w:vAlign w:val="center"/>
          </w:tcPr>
          <w:p w14:paraId="2409987B"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160708*</w:t>
            </w:r>
          </w:p>
        </w:tc>
        <w:tc>
          <w:tcPr>
            <w:tcW w:w="1186" w:type="dxa"/>
            <w:shd w:val="clear" w:color="auto" w:fill="auto"/>
            <w:vAlign w:val="center"/>
          </w:tcPr>
          <w:p w14:paraId="1F2B7C07" w14:textId="04411C40" w:rsidR="003945B7"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6241EE1C" w14:textId="50E58556" w:rsidR="003945B7"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165892A6" w14:textId="10391607" w:rsidR="003945B7"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5EFEA20D" w14:textId="021297BD" w:rsidR="003945B7"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4,498</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699BABF4" w14:textId="5203891B"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3,3</w:t>
            </w:r>
          </w:p>
        </w:tc>
        <w:tc>
          <w:tcPr>
            <w:tcW w:w="1115" w:type="dxa"/>
            <w:tcBorders>
              <w:top w:val="single" w:sz="4" w:space="0" w:color="auto"/>
              <w:left w:val="single" w:sz="4" w:space="0" w:color="auto"/>
              <w:bottom w:val="single" w:sz="4" w:space="0" w:color="auto"/>
              <w:right w:val="single" w:sz="4" w:space="0" w:color="auto"/>
            </w:tcBorders>
          </w:tcPr>
          <w:p w14:paraId="32C7457B" w14:textId="47622F18"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3,25</w:t>
            </w:r>
          </w:p>
        </w:tc>
      </w:tr>
      <w:tr w:rsidR="003949BE" w:rsidRPr="00FF500F" w14:paraId="767E8B02" w14:textId="21C15F5F" w:rsidTr="00857750">
        <w:trPr>
          <w:trHeight w:val="319"/>
          <w:jc w:val="center"/>
        </w:trPr>
        <w:tc>
          <w:tcPr>
            <w:tcW w:w="9493" w:type="dxa"/>
            <w:gridSpan w:val="7"/>
            <w:tcBorders>
              <w:right w:val="single" w:sz="4" w:space="0" w:color="auto"/>
            </w:tcBorders>
            <w:shd w:val="clear" w:color="auto" w:fill="A8D08D" w:themeFill="accent6" w:themeFillTint="99"/>
            <w:vAlign w:val="center"/>
          </w:tcPr>
          <w:p w14:paraId="12747144" w14:textId="14841C69" w:rsidR="003949BE" w:rsidRPr="00FF500F" w:rsidRDefault="003949BE" w:rsidP="00FF500F">
            <w:pPr>
              <w:spacing w:after="0" w:line="240" w:lineRule="auto"/>
              <w:rPr>
                <w:rFonts w:ascii="Times New Roman" w:hAnsi="Times New Roman" w:cs="Times New Roman"/>
              </w:rPr>
            </w:pPr>
            <w:r w:rsidRPr="00FF500F">
              <w:rPr>
                <w:rFonts w:ascii="Times New Roman" w:hAnsi="Times New Roman" w:cs="Times New Roman"/>
              </w:rPr>
              <w:t>Отпадъци от хуманното или ветеринарното здравеопазване и/или свързана с тях изследователска дейност</w:t>
            </w:r>
          </w:p>
        </w:tc>
      </w:tr>
      <w:tr w:rsidR="003945B7" w:rsidRPr="00FF500F" w14:paraId="17904E7D" w14:textId="182A088F" w:rsidTr="00857750">
        <w:trPr>
          <w:trHeight w:val="319"/>
          <w:jc w:val="center"/>
        </w:trPr>
        <w:tc>
          <w:tcPr>
            <w:tcW w:w="2487" w:type="dxa"/>
            <w:shd w:val="clear" w:color="auto" w:fill="A8D08D" w:themeFill="accent6" w:themeFillTint="99"/>
            <w:vAlign w:val="center"/>
          </w:tcPr>
          <w:p w14:paraId="6FA7CCD3"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180103*</w:t>
            </w:r>
          </w:p>
        </w:tc>
        <w:tc>
          <w:tcPr>
            <w:tcW w:w="1186" w:type="dxa"/>
            <w:shd w:val="clear" w:color="auto" w:fill="auto"/>
            <w:vAlign w:val="center"/>
          </w:tcPr>
          <w:p w14:paraId="1369B9A9" w14:textId="648F2048" w:rsidR="003945B7" w:rsidRPr="00FF500F" w:rsidRDefault="00A466AA" w:rsidP="00FF500F">
            <w:pPr>
              <w:spacing w:after="0" w:line="240" w:lineRule="auto"/>
              <w:jc w:val="center"/>
              <w:rPr>
                <w:rFonts w:ascii="Times New Roman" w:hAnsi="Times New Roman" w:cs="Times New Roman"/>
              </w:rPr>
            </w:pPr>
            <w:r>
              <w:rPr>
                <w:rFonts w:ascii="Times New Roman" w:hAnsi="Times New Roman" w:cs="Times New Roman"/>
              </w:rPr>
              <w:t>0,484</w:t>
            </w:r>
          </w:p>
        </w:tc>
        <w:tc>
          <w:tcPr>
            <w:tcW w:w="1173" w:type="dxa"/>
            <w:shd w:val="clear" w:color="auto" w:fill="auto"/>
            <w:vAlign w:val="center"/>
          </w:tcPr>
          <w:p w14:paraId="5A043760" w14:textId="7BEA73FA" w:rsidR="003945B7"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15,152</w:t>
            </w:r>
          </w:p>
        </w:tc>
        <w:tc>
          <w:tcPr>
            <w:tcW w:w="1173" w:type="dxa"/>
            <w:shd w:val="clear" w:color="auto" w:fill="auto"/>
            <w:vAlign w:val="center"/>
          </w:tcPr>
          <w:p w14:paraId="6ECD3371" w14:textId="1741D87F" w:rsidR="003945B7"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0,46</w:t>
            </w:r>
          </w:p>
        </w:tc>
        <w:tc>
          <w:tcPr>
            <w:tcW w:w="1173" w:type="dxa"/>
            <w:shd w:val="clear" w:color="auto" w:fill="auto"/>
            <w:vAlign w:val="center"/>
          </w:tcPr>
          <w:p w14:paraId="513B6086" w14:textId="05FAE9F0" w:rsidR="003945B7"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33,029</w:t>
            </w:r>
          </w:p>
        </w:tc>
        <w:tc>
          <w:tcPr>
            <w:tcW w:w="1186" w:type="dxa"/>
            <w:shd w:val="clear" w:color="auto" w:fill="auto"/>
            <w:vAlign w:val="center"/>
          </w:tcPr>
          <w:p w14:paraId="6DF2D2DD" w14:textId="49541FA5"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15,253</w:t>
            </w:r>
          </w:p>
        </w:tc>
        <w:tc>
          <w:tcPr>
            <w:tcW w:w="1115" w:type="dxa"/>
          </w:tcPr>
          <w:p w14:paraId="1F971B09" w14:textId="4CBA3C7B"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16,117</w:t>
            </w:r>
          </w:p>
        </w:tc>
      </w:tr>
      <w:tr w:rsidR="00A466AA" w:rsidRPr="00FF500F" w14:paraId="3E8CC67B" w14:textId="77777777" w:rsidTr="00857750">
        <w:trPr>
          <w:trHeight w:val="319"/>
          <w:jc w:val="center"/>
        </w:trPr>
        <w:tc>
          <w:tcPr>
            <w:tcW w:w="9493" w:type="dxa"/>
            <w:gridSpan w:val="7"/>
            <w:shd w:val="clear" w:color="auto" w:fill="A8D08D" w:themeFill="accent6" w:themeFillTint="99"/>
            <w:vAlign w:val="center"/>
          </w:tcPr>
          <w:p w14:paraId="5461948D" w14:textId="0113E1F3" w:rsidR="00A466AA" w:rsidRPr="00FF500F" w:rsidRDefault="00A466AA" w:rsidP="00A466AA">
            <w:pPr>
              <w:spacing w:after="0" w:line="240" w:lineRule="auto"/>
              <w:jc w:val="both"/>
              <w:rPr>
                <w:rFonts w:ascii="Times New Roman" w:hAnsi="Times New Roman" w:cs="Times New Roman"/>
              </w:rPr>
            </w:pPr>
            <w:r w:rsidRPr="00A466AA">
              <w:rPr>
                <w:rFonts w:ascii="Times New Roman" w:hAnsi="Times New Roman" w:cs="Times New Roman"/>
              </w:rPr>
              <w:t>Отпадъци от съоръжения за обработване на отпадъци, пречиствателни станции за отпадъчни води извън мястото им на образуване и от водното стопанство за подготовка на вода за питейни нужди и за промишлена употреба</w:t>
            </w:r>
          </w:p>
        </w:tc>
      </w:tr>
      <w:tr w:rsidR="00011955" w:rsidRPr="00FF500F" w14:paraId="5FE2DF8C" w14:textId="77777777" w:rsidTr="00857750">
        <w:trPr>
          <w:trHeight w:val="319"/>
          <w:jc w:val="center"/>
        </w:trPr>
        <w:tc>
          <w:tcPr>
            <w:tcW w:w="2487" w:type="dxa"/>
            <w:shd w:val="clear" w:color="auto" w:fill="A8D08D" w:themeFill="accent6" w:themeFillTint="99"/>
            <w:vAlign w:val="center"/>
          </w:tcPr>
          <w:p w14:paraId="5A4F24F1" w14:textId="69FAD064" w:rsidR="00011955" w:rsidRDefault="00011955" w:rsidP="00FF500F">
            <w:pPr>
              <w:spacing w:after="0" w:line="240" w:lineRule="auto"/>
              <w:jc w:val="center"/>
              <w:rPr>
                <w:rFonts w:ascii="Times New Roman" w:hAnsi="Times New Roman" w:cs="Times New Roman"/>
                <w:b/>
              </w:rPr>
            </w:pPr>
            <w:r>
              <w:rPr>
                <w:rFonts w:ascii="Times New Roman" w:hAnsi="Times New Roman" w:cs="Times New Roman"/>
                <w:b/>
              </w:rPr>
              <w:t>190110*</w:t>
            </w:r>
          </w:p>
        </w:tc>
        <w:tc>
          <w:tcPr>
            <w:tcW w:w="1186" w:type="dxa"/>
            <w:shd w:val="clear" w:color="auto" w:fill="auto"/>
            <w:vAlign w:val="center"/>
          </w:tcPr>
          <w:p w14:paraId="294927CA" w14:textId="5D159443" w:rsidR="00011955"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76883BFC" w14:textId="1FE5AF73" w:rsidR="00011955"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637216F3" w14:textId="66E1D82A" w:rsidR="00011955"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2AE75167" w14:textId="7929FF1A" w:rsidR="00011955"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7,28</w:t>
            </w:r>
          </w:p>
        </w:tc>
        <w:tc>
          <w:tcPr>
            <w:tcW w:w="1186" w:type="dxa"/>
            <w:shd w:val="clear" w:color="auto" w:fill="auto"/>
            <w:vAlign w:val="center"/>
          </w:tcPr>
          <w:p w14:paraId="072AB031" w14:textId="787DC983" w:rsidR="00011955"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15" w:type="dxa"/>
          </w:tcPr>
          <w:p w14:paraId="0BB5FE21" w14:textId="63C2B921" w:rsidR="00011955"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95,9</w:t>
            </w:r>
          </w:p>
        </w:tc>
      </w:tr>
      <w:tr w:rsidR="00011955" w:rsidRPr="00FF500F" w14:paraId="20664F76" w14:textId="77777777" w:rsidTr="00857750">
        <w:trPr>
          <w:trHeight w:val="319"/>
          <w:jc w:val="center"/>
        </w:trPr>
        <w:tc>
          <w:tcPr>
            <w:tcW w:w="2487" w:type="dxa"/>
            <w:shd w:val="clear" w:color="auto" w:fill="A8D08D" w:themeFill="accent6" w:themeFillTint="99"/>
            <w:vAlign w:val="center"/>
          </w:tcPr>
          <w:p w14:paraId="30C7828F" w14:textId="6F96EA0A" w:rsidR="00011955" w:rsidRDefault="00011955" w:rsidP="00FF500F">
            <w:pPr>
              <w:spacing w:after="0" w:line="240" w:lineRule="auto"/>
              <w:jc w:val="center"/>
              <w:rPr>
                <w:rFonts w:ascii="Times New Roman" w:hAnsi="Times New Roman" w:cs="Times New Roman"/>
                <w:b/>
              </w:rPr>
            </w:pPr>
            <w:r>
              <w:rPr>
                <w:rFonts w:ascii="Times New Roman" w:hAnsi="Times New Roman" w:cs="Times New Roman"/>
                <w:b/>
              </w:rPr>
              <w:t>190111*</w:t>
            </w:r>
          </w:p>
        </w:tc>
        <w:tc>
          <w:tcPr>
            <w:tcW w:w="1186" w:type="dxa"/>
            <w:shd w:val="clear" w:color="auto" w:fill="auto"/>
            <w:vAlign w:val="center"/>
          </w:tcPr>
          <w:p w14:paraId="70E873C6" w14:textId="498891D7" w:rsidR="00011955"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20AE6C3E" w14:textId="174FAE63" w:rsidR="00011955"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5E7B3CFF" w14:textId="012EB90D" w:rsidR="00011955"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38DFDE80" w14:textId="7688754E" w:rsidR="00011955" w:rsidRDefault="00011955" w:rsidP="00FF500F">
            <w:pPr>
              <w:spacing w:after="0" w:line="240" w:lineRule="auto"/>
              <w:jc w:val="center"/>
              <w:rPr>
                <w:rFonts w:ascii="Times New Roman" w:hAnsi="Times New Roman" w:cs="Times New Roman"/>
              </w:rPr>
            </w:pPr>
            <w:r>
              <w:rPr>
                <w:rFonts w:ascii="Times New Roman" w:hAnsi="Times New Roman" w:cs="Times New Roman"/>
              </w:rPr>
              <w:t>54,5</w:t>
            </w:r>
          </w:p>
        </w:tc>
        <w:tc>
          <w:tcPr>
            <w:tcW w:w="1186" w:type="dxa"/>
            <w:shd w:val="clear" w:color="auto" w:fill="auto"/>
            <w:vAlign w:val="center"/>
          </w:tcPr>
          <w:p w14:paraId="7F67A27F" w14:textId="0CA8A3BA" w:rsidR="00011955"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15" w:type="dxa"/>
          </w:tcPr>
          <w:p w14:paraId="45D1E5B6" w14:textId="43A99EEC" w:rsidR="00011955"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136,89</w:t>
            </w:r>
          </w:p>
        </w:tc>
      </w:tr>
      <w:tr w:rsidR="00674C48" w:rsidRPr="00FF500F" w14:paraId="6C8512D7" w14:textId="77777777" w:rsidTr="00857750">
        <w:trPr>
          <w:trHeight w:val="319"/>
          <w:jc w:val="center"/>
        </w:trPr>
        <w:tc>
          <w:tcPr>
            <w:tcW w:w="2487" w:type="dxa"/>
            <w:shd w:val="clear" w:color="auto" w:fill="A8D08D" w:themeFill="accent6" w:themeFillTint="99"/>
            <w:vAlign w:val="center"/>
          </w:tcPr>
          <w:p w14:paraId="65DB3BC6" w14:textId="5D27C1F8" w:rsidR="00674C48" w:rsidRDefault="00674C48" w:rsidP="00FF500F">
            <w:pPr>
              <w:spacing w:after="0" w:line="240" w:lineRule="auto"/>
              <w:jc w:val="center"/>
              <w:rPr>
                <w:rFonts w:ascii="Times New Roman" w:hAnsi="Times New Roman" w:cs="Times New Roman"/>
                <w:b/>
              </w:rPr>
            </w:pPr>
            <w:r>
              <w:rPr>
                <w:rFonts w:ascii="Times New Roman" w:hAnsi="Times New Roman" w:cs="Times New Roman"/>
                <w:b/>
              </w:rPr>
              <w:t>190113*</w:t>
            </w:r>
          </w:p>
        </w:tc>
        <w:tc>
          <w:tcPr>
            <w:tcW w:w="1186" w:type="dxa"/>
            <w:shd w:val="clear" w:color="auto" w:fill="auto"/>
            <w:vAlign w:val="center"/>
          </w:tcPr>
          <w:p w14:paraId="2690FE49" w14:textId="3D564A9A" w:rsidR="00674C48"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23780AD1" w14:textId="0425E888" w:rsidR="00674C48"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4F43B4AA" w14:textId="243AF06A" w:rsidR="00674C48"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7376B532" w14:textId="0A4C17D5" w:rsidR="00674C48"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86" w:type="dxa"/>
            <w:shd w:val="clear" w:color="auto" w:fill="auto"/>
            <w:vAlign w:val="center"/>
          </w:tcPr>
          <w:p w14:paraId="2C123E65" w14:textId="3C9DBC43" w:rsidR="00674C48"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15" w:type="dxa"/>
          </w:tcPr>
          <w:p w14:paraId="52F06CA7" w14:textId="4FB81F0F" w:rsidR="00674C48" w:rsidRDefault="00674C48" w:rsidP="00FF500F">
            <w:pPr>
              <w:spacing w:after="0" w:line="240" w:lineRule="auto"/>
              <w:jc w:val="center"/>
              <w:rPr>
                <w:rFonts w:ascii="Times New Roman" w:hAnsi="Times New Roman" w:cs="Times New Roman"/>
              </w:rPr>
            </w:pPr>
            <w:r>
              <w:rPr>
                <w:rFonts w:ascii="Times New Roman" w:hAnsi="Times New Roman" w:cs="Times New Roman"/>
              </w:rPr>
              <w:t>26,98</w:t>
            </w:r>
          </w:p>
        </w:tc>
      </w:tr>
      <w:tr w:rsidR="00011955" w:rsidRPr="00FF500F" w14:paraId="19A1629E" w14:textId="77777777" w:rsidTr="00857750">
        <w:trPr>
          <w:trHeight w:val="319"/>
          <w:jc w:val="center"/>
        </w:trPr>
        <w:tc>
          <w:tcPr>
            <w:tcW w:w="2487" w:type="dxa"/>
            <w:shd w:val="clear" w:color="auto" w:fill="A8D08D" w:themeFill="accent6" w:themeFillTint="99"/>
            <w:vAlign w:val="center"/>
          </w:tcPr>
          <w:p w14:paraId="063848A0" w14:textId="669EC1C9" w:rsidR="00011955" w:rsidRDefault="00011955" w:rsidP="00FF500F">
            <w:pPr>
              <w:spacing w:after="0" w:line="240" w:lineRule="auto"/>
              <w:jc w:val="center"/>
              <w:rPr>
                <w:rFonts w:ascii="Times New Roman" w:hAnsi="Times New Roman" w:cs="Times New Roman"/>
                <w:b/>
              </w:rPr>
            </w:pPr>
            <w:r>
              <w:rPr>
                <w:rFonts w:ascii="Times New Roman" w:hAnsi="Times New Roman" w:cs="Times New Roman"/>
                <w:b/>
              </w:rPr>
              <w:t>190115*</w:t>
            </w:r>
          </w:p>
        </w:tc>
        <w:tc>
          <w:tcPr>
            <w:tcW w:w="1186" w:type="dxa"/>
            <w:shd w:val="clear" w:color="auto" w:fill="auto"/>
            <w:vAlign w:val="center"/>
          </w:tcPr>
          <w:p w14:paraId="3846C544" w14:textId="3278BB54" w:rsidR="00011955"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0E0AA2D0" w14:textId="5CB766FF" w:rsidR="00011955"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4914C8A0" w14:textId="02F72A8B" w:rsidR="00011955"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3D616B68" w14:textId="20C94F34" w:rsidR="00011955" w:rsidRDefault="00011955" w:rsidP="00FF500F">
            <w:pPr>
              <w:spacing w:after="0" w:line="240" w:lineRule="auto"/>
              <w:jc w:val="center"/>
              <w:rPr>
                <w:rFonts w:ascii="Times New Roman" w:hAnsi="Times New Roman" w:cs="Times New Roman"/>
              </w:rPr>
            </w:pPr>
            <w:r>
              <w:rPr>
                <w:rFonts w:ascii="Times New Roman" w:hAnsi="Times New Roman" w:cs="Times New Roman"/>
              </w:rPr>
              <w:t>7,79</w:t>
            </w:r>
          </w:p>
        </w:tc>
        <w:tc>
          <w:tcPr>
            <w:tcW w:w="1186" w:type="dxa"/>
            <w:shd w:val="clear" w:color="auto" w:fill="auto"/>
            <w:vAlign w:val="center"/>
          </w:tcPr>
          <w:p w14:paraId="5D6240FB" w14:textId="5F27CB2B" w:rsidR="00011955"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15" w:type="dxa"/>
          </w:tcPr>
          <w:p w14:paraId="1D63D2F9" w14:textId="14AA2511" w:rsidR="00011955"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r>
      <w:tr w:rsidR="00A466AA" w:rsidRPr="00FF500F" w14:paraId="0E00F52E" w14:textId="77777777" w:rsidTr="00857750">
        <w:trPr>
          <w:trHeight w:val="319"/>
          <w:jc w:val="center"/>
        </w:trPr>
        <w:tc>
          <w:tcPr>
            <w:tcW w:w="2487" w:type="dxa"/>
            <w:shd w:val="clear" w:color="auto" w:fill="A8D08D" w:themeFill="accent6" w:themeFillTint="99"/>
            <w:vAlign w:val="center"/>
          </w:tcPr>
          <w:p w14:paraId="4E414B79" w14:textId="0E855996" w:rsidR="00A466AA" w:rsidRPr="00FF500F" w:rsidRDefault="00A466AA" w:rsidP="00FF500F">
            <w:pPr>
              <w:spacing w:after="0" w:line="240" w:lineRule="auto"/>
              <w:jc w:val="center"/>
              <w:rPr>
                <w:rFonts w:ascii="Times New Roman" w:hAnsi="Times New Roman" w:cs="Times New Roman"/>
                <w:b/>
              </w:rPr>
            </w:pPr>
            <w:r>
              <w:rPr>
                <w:rFonts w:ascii="Times New Roman" w:hAnsi="Times New Roman" w:cs="Times New Roman"/>
                <w:b/>
              </w:rPr>
              <w:t>190811*</w:t>
            </w:r>
          </w:p>
        </w:tc>
        <w:tc>
          <w:tcPr>
            <w:tcW w:w="1186" w:type="dxa"/>
            <w:shd w:val="clear" w:color="auto" w:fill="auto"/>
            <w:vAlign w:val="center"/>
          </w:tcPr>
          <w:p w14:paraId="39F9328E" w14:textId="43841CD1" w:rsidR="00A466AA" w:rsidRPr="00FF500F" w:rsidRDefault="00A466AA" w:rsidP="00FF500F">
            <w:pPr>
              <w:spacing w:after="0" w:line="240" w:lineRule="auto"/>
              <w:jc w:val="center"/>
              <w:rPr>
                <w:rFonts w:ascii="Times New Roman" w:hAnsi="Times New Roman" w:cs="Times New Roman"/>
              </w:rPr>
            </w:pPr>
            <w:r>
              <w:rPr>
                <w:rFonts w:ascii="Times New Roman" w:hAnsi="Times New Roman" w:cs="Times New Roman"/>
              </w:rPr>
              <w:t>100</w:t>
            </w:r>
          </w:p>
        </w:tc>
        <w:tc>
          <w:tcPr>
            <w:tcW w:w="1173" w:type="dxa"/>
            <w:shd w:val="clear" w:color="auto" w:fill="auto"/>
            <w:vAlign w:val="center"/>
          </w:tcPr>
          <w:p w14:paraId="28154402" w14:textId="013C01E8" w:rsidR="00A466AA"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163</w:t>
            </w:r>
          </w:p>
        </w:tc>
        <w:tc>
          <w:tcPr>
            <w:tcW w:w="1173" w:type="dxa"/>
            <w:shd w:val="clear" w:color="auto" w:fill="auto"/>
            <w:vAlign w:val="center"/>
          </w:tcPr>
          <w:p w14:paraId="52DED312" w14:textId="30D40EC5" w:rsidR="00A466AA"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406</w:t>
            </w:r>
          </w:p>
        </w:tc>
        <w:tc>
          <w:tcPr>
            <w:tcW w:w="1173" w:type="dxa"/>
            <w:shd w:val="clear" w:color="auto" w:fill="auto"/>
            <w:vAlign w:val="center"/>
          </w:tcPr>
          <w:p w14:paraId="49544B48" w14:textId="1D8FCF39" w:rsidR="00A466AA"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305</w:t>
            </w:r>
          </w:p>
        </w:tc>
        <w:tc>
          <w:tcPr>
            <w:tcW w:w="1186" w:type="dxa"/>
            <w:shd w:val="clear" w:color="auto" w:fill="auto"/>
            <w:vAlign w:val="center"/>
          </w:tcPr>
          <w:p w14:paraId="41D8D8A8" w14:textId="5E5CABA1" w:rsidR="00A466AA"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15" w:type="dxa"/>
          </w:tcPr>
          <w:p w14:paraId="36FC7428" w14:textId="1059754D" w:rsidR="00A466AA"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700</w:t>
            </w:r>
          </w:p>
        </w:tc>
      </w:tr>
      <w:tr w:rsidR="00674C48" w:rsidRPr="00FF500F" w14:paraId="66C816D5" w14:textId="77777777" w:rsidTr="00857750">
        <w:trPr>
          <w:trHeight w:val="319"/>
          <w:jc w:val="center"/>
        </w:trPr>
        <w:tc>
          <w:tcPr>
            <w:tcW w:w="2487" w:type="dxa"/>
            <w:shd w:val="clear" w:color="auto" w:fill="A8D08D" w:themeFill="accent6" w:themeFillTint="99"/>
            <w:vAlign w:val="center"/>
          </w:tcPr>
          <w:p w14:paraId="681177C9" w14:textId="681329C9" w:rsidR="00674C48" w:rsidRDefault="00674C48" w:rsidP="00FF500F">
            <w:pPr>
              <w:spacing w:after="0" w:line="240" w:lineRule="auto"/>
              <w:jc w:val="center"/>
              <w:rPr>
                <w:rFonts w:ascii="Times New Roman" w:hAnsi="Times New Roman" w:cs="Times New Roman"/>
                <w:b/>
              </w:rPr>
            </w:pPr>
            <w:r>
              <w:rPr>
                <w:rFonts w:ascii="Times New Roman" w:hAnsi="Times New Roman" w:cs="Times New Roman"/>
                <w:b/>
              </w:rPr>
              <w:t>190813*</w:t>
            </w:r>
          </w:p>
        </w:tc>
        <w:tc>
          <w:tcPr>
            <w:tcW w:w="1186" w:type="dxa"/>
            <w:shd w:val="clear" w:color="auto" w:fill="auto"/>
            <w:vAlign w:val="center"/>
          </w:tcPr>
          <w:p w14:paraId="012D5A3A" w14:textId="1F73F242" w:rsidR="00674C48"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43EB0E61" w14:textId="56BCAE34" w:rsidR="00674C48"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2B9378A1" w14:textId="28AB2947" w:rsidR="00674C48"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73" w:type="dxa"/>
            <w:shd w:val="clear" w:color="auto" w:fill="auto"/>
            <w:vAlign w:val="center"/>
          </w:tcPr>
          <w:p w14:paraId="5387922D" w14:textId="0E31D453" w:rsidR="00674C48"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86" w:type="dxa"/>
            <w:shd w:val="clear" w:color="auto" w:fill="auto"/>
            <w:vAlign w:val="center"/>
          </w:tcPr>
          <w:p w14:paraId="12FFB273" w14:textId="24313102" w:rsidR="00674C48"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c>
          <w:tcPr>
            <w:tcW w:w="1115" w:type="dxa"/>
          </w:tcPr>
          <w:p w14:paraId="766DA10B" w14:textId="3CEF384F" w:rsidR="00674C48" w:rsidRDefault="00674C48" w:rsidP="00FF500F">
            <w:pPr>
              <w:spacing w:after="0" w:line="240" w:lineRule="auto"/>
              <w:jc w:val="center"/>
              <w:rPr>
                <w:rFonts w:ascii="Times New Roman" w:hAnsi="Times New Roman" w:cs="Times New Roman"/>
              </w:rPr>
            </w:pPr>
            <w:r>
              <w:rPr>
                <w:rFonts w:ascii="Times New Roman" w:hAnsi="Times New Roman" w:cs="Times New Roman"/>
              </w:rPr>
              <w:t>63,9</w:t>
            </w:r>
          </w:p>
        </w:tc>
      </w:tr>
      <w:tr w:rsidR="003949BE" w:rsidRPr="00FF500F" w14:paraId="55CACBFA" w14:textId="1AE08FCB" w:rsidTr="00857750">
        <w:trPr>
          <w:trHeight w:val="319"/>
          <w:jc w:val="center"/>
        </w:trPr>
        <w:tc>
          <w:tcPr>
            <w:tcW w:w="9493" w:type="dxa"/>
            <w:gridSpan w:val="7"/>
            <w:shd w:val="clear" w:color="auto" w:fill="A8D08D" w:themeFill="accent6" w:themeFillTint="99"/>
            <w:vAlign w:val="center"/>
          </w:tcPr>
          <w:p w14:paraId="33F929C0" w14:textId="3F906DEC" w:rsidR="003949BE" w:rsidRPr="00FF500F" w:rsidRDefault="003949BE" w:rsidP="00FF500F">
            <w:pPr>
              <w:spacing w:after="0" w:line="240" w:lineRule="auto"/>
              <w:rPr>
                <w:rFonts w:ascii="Times New Roman" w:hAnsi="Times New Roman" w:cs="Times New Roman"/>
              </w:rPr>
            </w:pPr>
            <w:r w:rsidRPr="00FF500F">
              <w:rPr>
                <w:rFonts w:ascii="Times New Roman" w:hAnsi="Times New Roman" w:cs="Times New Roman"/>
              </w:rPr>
              <w:t>Битови отпадъци (домакински отпадъци и сходни с тях отпадъци от търговски, промишлени и административни дейности), включително разделно събирани фракции</w:t>
            </w:r>
          </w:p>
        </w:tc>
      </w:tr>
      <w:tr w:rsidR="003945B7" w:rsidRPr="00FF500F" w14:paraId="304549E8" w14:textId="78C37DC4" w:rsidTr="00857750">
        <w:trPr>
          <w:trHeight w:val="319"/>
          <w:jc w:val="center"/>
        </w:trPr>
        <w:tc>
          <w:tcPr>
            <w:tcW w:w="2487" w:type="dxa"/>
            <w:shd w:val="clear" w:color="auto" w:fill="A8D08D" w:themeFill="accent6" w:themeFillTint="99"/>
            <w:vAlign w:val="center"/>
          </w:tcPr>
          <w:p w14:paraId="60001C3F" w14:textId="77777777" w:rsidR="003945B7" w:rsidRPr="00FF500F" w:rsidRDefault="003945B7" w:rsidP="00FF500F">
            <w:pPr>
              <w:spacing w:after="0" w:line="240" w:lineRule="auto"/>
              <w:jc w:val="center"/>
              <w:rPr>
                <w:rFonts w:ascii="Times New Roman" w:hAnsi="Times New Roman" w:cs="Times New Roman"/>
                <w:b/>
              </w:rPr>
            </w:pPr>
            <w:r w:rsidRPr="00FF500F">
              <w:rPr>
                <w:rFonts w:ascii="Times New Roman" w:hAnsi="Times New Roman" w:cs="Times New Roman"/>
                <w:b/>
              </w:rPr>
              <w:t>200121*</w:t>
            </w:r>
          </w:p>
        </w:tc>
        <w:tc>
          <w:tcPr>
            <w:tcW w:w="1186" w:type="dxa"/>
            <w:shd w:val="clear" w:color="auto" w:fill="auto"/>
            <w:vAlign w:val="center"/>
          </w:tcPr>
          <w:p w14:paraId="7F488256" w14:textId="6D5CBE71" w:rsidR="003945B7" w:rsidRPr="00FF500F" w:rsidRDefault="00A466AA" w:rsidP="00FF500F">
            <w:pPr>
              <w:spacing w:after="0" w:line="240" w:lineRule="auto"/>
              <w:jc w:val="center"/>
              <w:rPr>
                <w:rFonts w:ascii="Times New Roman" w:hAnsi="Times New Roman" w:cs="Times New Roman"/>
              </w:rPr>
            </w:pPr>
            <w:r>
              <w:rPr>
                <w:rFonts w:ascii="Times New Roman" w:hAnsi="Times New Roman" w:cs="Times New Roman"/>
              </w:rPr>
              <w:t>0,472</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1BBD1B33" w14:textId="28F33917" w:rsidR="003945B7"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0,593</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40C9340A" w14:textId="0F20A622" w:rsidR="003945B7"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0,539</w:t>
            </w:r>
          </w:p>
        </w:tc>
        <w:tc>
          <w:tcPr>
            <w:tcW w:w="1173" w:type="dxa"/>
            <w:shd w:val="clear" w:color="auto" w:fill="auto"/>
            <w:vAlign w:val="center"/>
          </w:tcPr>
          <w:p w14:paraId="01DE4C89" w14:textId="07B1B396" w:rsidR="003945B7"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0,708</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482AE2A2" w14:textId="20B58D12" w:rsidR="003945B7"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0,825</w:t>
            </w:r>
          </w:p>
        </w:tc>
        <w:tc>
          <w:tcPr>
            <w:tcW w:w="1115" w:type="dxa"/>
            <w:tcBorders>
              <w:top w:val="single" w:sz="4" w:space="0" w:color="auto"/>
              <w:left w:val="single" w:sz="4" w:space="0" w:color="auto"/>
              <w:bottom w:val="single" w:sz="4" w:space="0" w:color="auto"/>
              <w:right w:val="single" w:sz="4" w:space="0" w:color="auto"/>
            </w:tcBorders>
          </w:tcPr>
          <w:p w14:paraId="7EBCD24B" w14:textId="2C4BB8D4" w:rsidR="003945B7"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0,624</w:t>
            </w:r>
          </w:p>
        </w:tc>
      </w:tr>
      <w:tr w:rsidR="00A466AA" w:rsidRPr="00FF500F" w14:paraId="602ED6BA" w14:textId="77777777" w:rsidTr="00857750">
        <w:trPr>
          <w:trHeight w:val="319"/>
          <w:jc w:val="center"/>
        </w:trPr>
        <w:tc>
          <w:tcPr>
            <w:tcW w:w="2487" w:type="dxa"/>
            <w:shd w:val="clear" w:color="auto" w:fill="A8D08D" w:themeFill="accent6" w:themeFillTint="99"/>
            <w:vAlign w:val="center"/>
          </w:tcPr>
          <w:p w14:paraId="1BA1F7D5" w14:textId="3949AD69" w:rsidR="00A466AA" w:rsidRPr="00FF500F" w:rsidRDefault="00A466AA" w:rsidP="00FF500F">
            <w:pPr>
              <w:spacing w:after="0" w:line="240" w:lineRule="auto"/>
              <w:jc w:val="center"/>
              <w:rPr>
                <w:rFonts w:ascii="Times New Roman" w:hAnsi="Times New Roman" w:cs="Times New Roman"/>
                <w:b/>
              </w:rPr>
            </w:pPr>
            <w:r>
              <w:rPr>
                <w:rFonts w:ascii="Times New Roman" w:hAnsi="Times New Roman" w:cs="Times New Roman"/>
                <w:b/>
              </w:rPr>
              <w:t>200123*</w:t>
            </w:r>
          </w:p>
        </w:tc>
        <w:tc>
          <w:tcPr>
            <w:tcW w:w="1186" w:type="dxa"/>
            <w:shd w:val="clear" w:color="auto" w:fill="auto"/>
            <w:vAlign w:val="center"/>
          </w:tcPr>
          <w:p w14:paraId="2FAD658B" w14:textId="02FF1386" w:rsidR="00A466AA" w:rsidRDefault="00A466AA" w:rsidP="00FF500F">
            <w:pPr>
              <w:spacing w:after="0" w:line="240" w:lineRule="auto"/>
              <w:jc w:val="center"/>
              <w:rPr>
                <w:rFonts w:ascii="Times New Roman" w:hAnsi="Times New Roman" w:cs="Times New Roman"/>
              </w:rPr>
            </w:pPr>
            <w:r>
              <w:rPr>
                <w:rFonts w:ascii="Times New Roman" w:hAnsi="Times New Roman" w:cs="Times New Roman"/>
              </w:rPr>
              <w:t>1,46</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2A1D640F" w14:textId="1DB6DB44" w:rsidR="00A466AA" w:rsidRPr="00FF500F" w:rsidRDefault="00E62E65" w:rsidP="00FF500F">
            <w:pPr>
              <w:spacing w:after="0" w:line="240" w:lineRule="auto"/>
              <w:jc w:val="center"/>
              <w:rPr>
                <w:rFonts w:ascii="Times New Roman" w:hAnsi="Times New Roman" w:cs="Times New Roman"/>
              </w:rPr>
            </w:pPr>
            <w:r>
              <w:rPr>
                <w:rFonts w:ascii="Times New Roman" w:hAnsi="Times New Roman" w:cs="Times New Roman"/>
              </w:rPr>
              <w:t>1,383</w:t>
            </w:r>
          </w:p>
        </w:tc>
        <w:tc>
          <w:tcPr>
            <w:tcW w:w="1173" w:type="dxa"/>
            <w:tcBorders>
              <w:top w:val="single" w:sz="4" w:space="0" w:color="auto"/>
              <w:left w:val="single" w:sz="4" w:space="0" w:color="auto"/>
              <w:bottom w:val="single" w:sz="4" w:space="0" w:color="auto"/>
              <w:right w:val="single" w:sz="4" w:space="0" w:color="auto"/>
            </w:tcBorders>
            <w:shd w:val="clear" w:color="auto" w:fill="auto"/>
            <w:vAlign w:val="center"/>
          </w:tcPr>
          <w:p w14:paraId="44944FC4" w14:textId="356E403F" w:rsidR="00A466AA" w:rsidRPr="00FF500F" w:rsidRDefault="007B6BE0" w:rsidP="00FF500F">
            <w:pPr>
              <w:spacing w:after="0" w:line="240" w:lineRule="auto"/>
              <w:jc w:val="center"/>
              <w:rPr>
                <w:rFonts w:ascii="Times New Roman" w:hAnsi="Times New Roman" w:cs="Times New Roman"/>
              </w:rPr>
            </w:pPr>
            <w:r>
              <w:rPr>
                <w:rFonts w:ascii="Times New Roman" w:hAnsi="Times New Roman" w:cs="Times New Roman"/>
              </w:rPr>
              <w:t>0,23</w:t>
            </w:r>
          </w:p>
        </w:tc>
        <w:tc>
          <w:tcPr>
            <w:tcW w:w="1173" w:type="dxa"/>
            <w:shd w:val="clear" w:color="auto" w:fill="auto"/>
            <w:vAlign w:val="center"/>
          </w:tcPr>
          <w:p w14:paraId="08C4F483" w14:textId="742B8644" w:rsidR="00A466AA" w:rsidRPr="00FF500F" w:rsidRDefault="00011955" w:rsidP="00FF500F">
            <w:pPr>
              <w:spacing w:after="0" w:line="240" w:lineRule="auto"/>
              <w:jc w:val="center"/>
              <w:rPr>
                <w:rFonts w:ascii="Times New Roman" w:hAnsi="Times New Roman" w:cs="Times New Roman"/>
              </w:rPr>
            </w:pPr>
            <w:r>
              <w:rPr>
                <w:rFonts w:ascii="Times New Roman" w:hAnsi="Times New Roman" w:cs="Times New Roman"/>
              </w:rPr>
              <w:t>0,187</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tcPr>
          <w:p w14:paraId="06E5050F" w14:textId="5C1A9AEB" w:rsidR="00A466AA" w:rsidRPr="00FF500F" w:rsidRDefault="002070EA" w:rsidP="00FF500F">
            <w:pPr>
              <w:spacing w:after="0" w:line="240" w:lineRule="auto"/>
              <w:jc w:val="center"/>
              <w:rPr>
                <w:rFonts w:ascii="Times New Roman" w:hAnsi="Times New Roman" w:cs="Times New Roman"/>
              </w:rPr>
            </w:pPr>
            <w:r>
              <w:rPr>
                <w:rFonts w:ascii="Times New Roman" w:hAnsi="Times New Roman" w:cs="Times New Roman"/>
              </w:rPr>
              <w:t>0,45</w:t>
            </w:r>
          </w:p>
        </w:tc>
        <w:tc>
          <w:tcPr>
            <w:tcW w:w="1115" w:type="dxa"/>
            <w:tcBorders>
              <w:top w:val="single" w:sz="4" w:space="0" w:color="auto"/>
              <w:left w:val="single" w:sz="4" w:space="0" w:color="auto"/>
              <w:bottom w:val="single" w:sz="4" w:space="0" w:color="auto"/>
              <w:right w:val="single" w:sz="4" w:space="0" w:color="auto"/>
            </w:tcBorders>
          </w:tcPr>
          <w:p w14:paraId="1AFFBE28" w14:textId="3E21A0FF" w:rsidR="00A466AA" w:rsidRPr="00FF500F" w:rsidRDefault="00674C48" w:rsidP="00FF500F">
            <w:pPr>
              <w:spacing w:after="0" w:line="240" w:lineRule="auto"/>
              <w:jc w:val="center"/>
              <w:rPr>
                <w:rFonts w:ascii="Times New Roman" w:hAnsi="Times New Roman" w:cs="Times New Roman"/>
              </w:rPr>
            </w:pPr>
            <w:r>
              <w:rPr>
                <w:rFonts w:ascii="Times New Roman" w:hAnsi="Times New Roman" w:cs="Times New Roman"/>
              </w:rPr>
              <w:t>-</w:t>
            </w:r>
          </w:p>
        </w:tc>
      </w:tr>
    </w:tbl>
    <w:bookmarkEnd w:id="14"/>
    <w:p w14:paraId="6D3106B8" w14:textId="77777777" w:rsidR="00FF500F" w:rsidRPr="00FF500F" w:rsidRDefault="00FF500F" w:rsidP="00FF500F">
      <w:pPr>
        <w:ind w:right="244" w:firstLine="567"/>
        <w:jc w:val="center"/>
        <w:rPr>
          <w:rFonts w:ascii="Times New Roman" w:hAnsi="Times New Roman" w:cs="Times New Roman"/>
          <w:b/>
          <w:szCs w:val="24"/>
          <w:lang w:eastAsia="x-none" w:bidi="bg-BG"/>
        </w:rPr>
      </w:pPr>
      <w:r w:rsidRPr="00FF500F">
        <w:rPr>
          <w:rFonts w:ascii="Times New Roman" w:hAnsi="Times New Roman" w:cs="Times New Roman"/>
          <w:i/>
          <w:sz w:val="20"/>
        </w:rPr>
        <w:t>Източник: ИАОС</w:t>
      </w:r>
    </w:p>
    <w:p w14:paraId="6476B701" w14:textId="6E25848E" w:rsidR="00674C48" w:rsidRPr="00857750" w:rsidRDefault="00674C48" w:rsidP="00857750">
      <w:pPr>
        <w:pStyle w:val="a1"/>
        <w:ind w:left="0" w:firstLine="0"/>
        <w:rPr>
          <w:szCs w:val="24"/>
        </w:rPr>
      </w:pPr>
      <w:r w:rsidRPr="00857750">
        <w:t>Генерирани опасни отпадъци от бита на територията на община Разград за 20</w:t>
      </w:r>
      <w:r w:rsidR="00982086" w:rsidRPr="00857750">
        <w:t>20</w:t>
      </w:r>
      <w:r w:rsidRPr="00857750">
        <w:t xml:space="preserve"> г. (съгласно данни от община Разград)</w:t>
      </w:r>
    </w:p>
    <w:tbl>
      <w:tblPr>
        <w:tblW w:w="9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9"/>
        <w:gridCol w:w="4962"/>
      </w:tblGrid>
      <w:tr w:rsidR="00674C48" w:rsidRPr="00FF500F" w14:paraId="0019869C" w14:textId="77777777" w:rsidTr="00857750">
        <w:trPr>
          <w:tblHeader/>
          <w:jc w:val="center"/>
        </w:trPr>
        <w:tc>
          <w:tcPr>
            <w:tcW w:w="4399" w:type="dxa"/>
            <w:shd w:val="clear" w:color="auto" w:fill="A8D08D" w:themeFill="accent6" w:themeFillTint="99"/>
            <w:vAlign w:val="center"/>
          </w:tcPr>
          <w:p w14:paraId="23A663E1" w14:textId="77777777" w:rsidR="00674C48" w:rsidRPr="00FF500F" w:rsidRDefault="00674C48" w:rsidP="002C3EF2">
            <w:pPr>
              <w:spacing w:after="0" w:line="240" w:lineRule="auto"/>
              <w:jc w:val="center"/>
              <w:rPr>
                <w:rFonts w:ascii="Times New Roman" w:hAnsi="Times New Roman" w:cs="Times New Roman"/>
                <w:b/>
              </w:rPr>
            </w:pPr>
            <w:r w:rsidRPr="00FF500F">
              <w:rPr>
                <w:rFonts w:ascii="Times New Roman" w:hAnsi="Times New Roman" w:cs="Times New Roman"/>
                <w:b/>
              </w:rPr>
              <w:t>Вид отпадък/Година</w:t>
            </w:r>
          </w:p>
        </w:tc>
        <w:tc>
          <w:tcPr>
            <w:tcW w:w="4962" w:type="dxa"/>
            <w:shd w:val="clear" w:color="auto" w:fill="A8D08D" w:themeFill="accent6" w:themeFillTint="99"/>
            <w:vAlign w:val="center"/>
          </w:tcPr>
          <w:p w14:paraId="3D58509E" w14:textId="2C4084FD" w:rsidR="00674C48" w:rsidRPr="00FF500F" w:rsidRDefault="00674C48" w:rsidP="002C3EF2">
            <w:pPr>
              <w:spacing w:after="0" w:line="240" w:lineRule="auto"/>
              <w:jc w:val="center"/>
              <w:rPr>
                <w:rFonts w:ascii="Times New Roman" w:hAnsi="Times New Roman" w:cs="Times New Roman"/>
                <w:b/>
              </w:rPr>
            </w:pPr>
            <w:r>
              <w:rPr>
                <w:rFonts w:ascii="Times New Roman" w:hAnsi="Times New Roman" w:cs="Times New Roman"/>
                <w:b/>
              </w:rPr>
              <w:t>20</w:t>
            </w:r>
            <w:r w:rsidR="00FC4CE6">
              <w:rPr>
                <w:rFonts w:ascii="Times New Roman" w:hAnsi="Times New Roman" w:cs="Times New Roman"/>
                <w:b/>
              </w:rPr>
              <w:t>20</w:t>
            </w:r>
          </w:p>
        </w:tc>
      </w:tr>
      <w:tr w:rsidR="00674C48" w:rsidRPr="00FF500F" w14:paraId="047BDC40" w14:textId="77777777" w:rsidTr="00857750">
        <w:trPr>
          <w:trHeight w:val="319"/>
          <w:jc w:val="center"/>
        </w:trPr>
        <w:tc>
          <w:tcPr>
            <w:tcW w:w="9361" w:type="dxa"/>
            <w:gridSpan w:val="2"/>
            <w:shd w:val="clear" w:color="auto" w:fill="A8D08D" w:themeFill="accent6" w:themeFillTint="99"/>
            <w:vAlign w:val="center"/>
          </w:tcPr>
          <w:p w14:paraId="676ABA59" w14:textId="45609FB0" w:rsidR="00674C48" w:rsidRPr="00FF500F" w:rsidRDefault="003949BE" w:rsidP="002C3EF2">
            <w:pPr>
              <w:spacing w:after="0" w:line="240" w:lineRule="auto"/>
              <w:rPr>
                <w:rFonts w:ascii="Times New Roman" w:hAnsi="Times New Roman" w:cs="Times New Roman"/>
              </w:rPr>
            </w:pPr>
            <w:r w:rsidRPr="003949BE">
              <w:rPr>
                <w:rFonts w:ascii="Times New Roman" w:hAnsi="Times New Roman" w:cs="Times New Roman"/>
              </w:rPr>
              <w:t>Отпадъци от опаковки; абсорбенти, кърпи за изтриване, филтърни материали и предпазни облекла, неупоменати другаде в списъка</w:t>
            </w:r>
          </w:p>
        </w:tc>
      </w:tr>
      <w:tr w:rsidR="003949BE" w:rsidRPr="00FF500F" w14:paraId="5A49904A" w14:textId="77777777" w:rsidTr="00857750">
        <w:trPr>
          <w:trHeight w:val="319"/>
          <w:jc w:val="center"/>
        </w:trPr>
        <w:tc>
          <w:tcPr>
            <w:tcW w:w="4399" w:type="dxa"/>
            <w:shd w:val="clear" w:color="auto" w:fill="A8D08D" w:themeFill="accent6" w:themeFillTint="99"/>
            <w:vAlign w:val="center"/>
          </w:tcPr>
          <w:p w14:paraId="1BF0C5D8" w14:textId="547DF994" w:rsidR="003949BE" w:rsidRPr="00FF500F" w:rsidRDefault="003949BE" w:rsidP="002C3EF2">
            <w:pPr>
              <w:spacing w:after="0" w:line="240" w:lineRule="auto"/>
              <w:jc w:val="center"/>
              <w:rPr>
                <w:rFonts w:ascii="Times New Roman" w:hAnsi="Times New Roman" w:cs="Times New Roman"/>
                <w:b/>
              </w:rPr>
            </w:pPr>
            <w:r>
              <w:rPr>
                <w:rFonts w:ascii="Times New Roman" w:hAnsi="Times New Roman" w:cs="Times New Roman"/>
                <w:b/>
              </w:rPr>
              <w:t>150110*</w:t>
            </w:r>
          </w:p>
        </w:tc>
        <w:tc>
          <w:tcPr>
            <w:tcW w:w="4962" w:type="dxa"/>
            <w:tcBorders>
              <w:right w:val="single" w:sz="4" w:space="0" w:color="auto"/>
            </w:tcBorders>
            <w:shd w:val="clear" w:color="auto" w:fill="auto"/>
            <w:vAlign w:val="center"/>
          </w:tcPr>
          <w:p w14:paraId="7EE2B513" w14:textId="2B665FE2" w:rsidR="003949BE" w:rsidRDefault="003949BE" w:rsidP="002C3EF2">
            <w:pPr>
              <w:spacing w:after="0" w:line="240" w:lineRule="auto"/>
              <w:jc w:val="center"/>
              <w:rPr>
                <w:rFonts w:ascii="Times New Roman" w:hAnsi="Times New Roman" w:cs="Times New Roman"/>
              </w:rPr>
            </w:pPr>
            <w:r w:rsidRPr="003949BE">
              <w:rPr>
                <w:rFonts w:ascii="Times New Roman" w:hAnsi="Times New Roman" w:cs="Times New Roman"/>
              </w:rPr>
              <w:t>0,00905</w:t>
            </w:r>
          </w:p>
        </w:tc>
      </w:tr>
      <w:tr w:rsidR="003949BE" w:rsidRPr="00FF500F" w14:paraId="1EE4A322" w14:textId="77777777" w:rsidTr="00857750">
        <w:trPr>
          <w:trHeight w:val="319"/>
          <w:jc w:val="center"/>
        </w:trPr>
        <w:tc>
          <w:tcPr>
            <w:tcW w:w="9361" w:type="dxa"/>
            <w:gridSpan w:val="2"/>
            <w:shd w:val="clear" w:color="auto" w:fill="A8D08D" w:themeFill="accent6" w:themeFillTint="99"/>
            <w:vAlign w:val="center"/>
          </w:tcPr>
          <w:p w14:paraId="2E69761B" w14:textId="1D788BEA" w:rsidR="003949BE" w:rsidRDefault="003949BE" w:rsidP="003949BE">
            <w:pPr>
              <w:spacing w:after="0" w:line="240" w:lineRule="auto"/>
              <w:jc w:val="both"/>
              <w:rPr>
                <w:rFonts w:ascii="Times New Roman" w:hAnsi="Times New Roman" w:cs="Times New Roman"/>
              </w:rPr>
            </w:pPr>
            <w:r w:rsidRPr="00FF500F">
              <w:rPr>
                <w:rFonts w:ascii="Times New Roman" w:hAnsi="Times New Roman" w:cs="Times New Roman"/>
              </w:rPr>
              <w:t>Битови отпадъци (домакински отпадъци и сходни с тях отпадъци от търговски, промишлени и административни дейности), включително разделно събирани фракции</w:t>
            </w:r>
          </w:p>
        </w:tc>
      </w:tr>
      <w:tr w:rsidR="00982086" w:rsidRPr="00FF500F" w14:paraId="6BDD1878" w14:textId="77777777" w:rsidTr="00857750">
        <w:trPr>
          <w:trHeight w:val="319"/>
          <w:jc w:val="center"/>
        </w:trPr>
        <w:tc>
          <w:tcPr>
            <w:tcW w:w="4399" w:type="dxa"/>
            <w:shd w:val="clear" w:color="auto" w:fill="A8D08D" w:themeFill="accent6" w:themeFillTint="99"/>
            <w:vAlign w:val="center"/>
          </w:tcPr>
          <w:p w14:paraId="038CF662" w14:textId="0858575A" w:rsidR="00982086" w:rsidRPr="00FF500F" w:rsidRDefault="00982086" w:rsidP="002C3EF2">
            <w:pPr>
              <w:spacing w:after="0" w:line="240" w:lineRule="auto"/>
              <w:jc w:val="center"/>
              <w:rPr>
                <w:rFonts w:ascii="Times New Roman" w:hAnsi="Times New Roman" w:cs="Times New Roman"/>
                <w:b/>
              </w:rPr>
            </w:pPr>
            <w:r>
              <w:rPr>
                <w:rFonts w:ascii="Times New Roman" w:hAnsi="Times New Roman" w:cs="Times New Roman"/>
                <w:b/>
              </w:rPr>
              <w:t>200113*</w:t>
            </w:r>
          </w:p>
        </w:tc>
        <w:tc>
          <w:tcPr>
            <w:tcW w:w="4962" w:type="dxa"/>
            <w:tcBorders>
              <w:right w:val="single" w:sz="4" w:space="0" w:color="auto"/>
            </w:tcBorders>
            <w:shd w:val="clear" w:color="auto" w:fill="auto"/>
            <w:vAlign w:val="center"/>
          </w:tcPr>
          <w:p w14:paraId="51D4CD84" w14:textId="0DEA9E7C" w:rsidR="00982086" w:rsidRDefault="00982086" w:rsidP="002C3EF2">
            <w:pPr>
              <w:spacing w:after="0" w:line="240" w:lineRule="auto"/>
              <w:jc w:val="center"/>
              <w:rPr>
                <w:rFonts w:ascii="Times New Roman" w:hAnsi="Times New Roman" w:cs="Times New Roman"/>
              </w:rPr>
            </w:pPr>
            <w:r w:rsidRPr="00982086">
              <w:rPr>
                <w:rFonts w:ascii="Times New Roman" w:hAnsi="Times New Roman" w:cs="Times New Roman"/>
              </w:rPr>
              <w:t>0,001679</w:t>
            </w:r>
          </w:p>
        </w:tc>
      </w:tr>
      <w:tr w:rsidR="00982086" w:rsidRPr="00FF500F" w14:paraId="1F473C1C" w14:textId="77777777" w:rsidTr="00857750">
        <w:trPr>
          <w:trHeight w:val="319"/>
          <w:jc w:val="center"/>
        </w:trPr>
        <w:tc>
          <w:tcPr>
            <w:tcW w:w="4399" w:type="dxa"/>
            <w:shd w:val="clear" w:color="auto" w:fill="A8D08D" w:themeFill="accent6" w:themeFillTint="99"/>
            <w:vAlign w:val="center"/>
          </w:tcPr>
          <w:p w14:paraId="6ECA82BF" w14:textId="2906E804" w:rsidR="00982086" w:rsidRDefault="00982086" w:rsidP="002C3EF2">
            <w:pPr>
              <w:spacing w:after="0" w:line="240" w:lineRule="auto"/>
              <w:jc w:val="center"/>
              <w:rPr>
                <w:rFonts w:ascii="Times New Roman" w:hAnsi="Times New Roman" w:cs="Times New Roman"/>
                <w:b/>
              </w:rPr>
            </w:pPr>
            <w:r>
              <w:rPr>
                <w:rFonts w:ascii="Times New Roman" w:hAnsi="Times New Roman" w:cs="Times New Roman"/>
                <w:b/>
              </w:rPr>
              <w:t>200114*</w:t>
            </w:r>
          </w:p>
        </w:tc>
        <w:tc>
          <w:tcPr>
            <w:tcW w:w="4962" w:type="dxa"/>
            <w:tcBorders>
              <w:right w:val="single" w:sz="4" w:space="0" w:color="auto"/>
            </w:tcBorders>
            <w:shd w:val="clear" w:color="auto" w:fill="auto"/>
            <w:vAlign w:val="center"/>
          </w:tcPr>
          <w:p w14:paraId="6A06BB2A" w14:textId="49CE3F8F" w:rsidR="00982086" w:rsidRPr="00982086" w:rsidRDefault="00982086" w:rsidP="002C3EF2">
            <w:pPr>
              <w:spacing w:after="0" w:line="240" w:lineRule="auto"/>
              <w:jc w:val="center"/>
              <w:rPr>
                <w:rFonts w:ascii="Times New Roman" w:hAnsi="Times New Roman" w:cs="Times New Roman"/>
              </w:rPr>
            </w:pPr>
            <w:r w:rsidRPr="00982086">
              <w:rPr>
                <w:rFonts w:ascii="Times New Roman" w:hAnsi="Times New Roman" w:cs="Times New Roman"/>
              </w:rPr>
              <w:t>0,000327</w:t>
            </w:r>
          </w:p>
        </w:tc>
      </w:tr>
      <w:tr w:rsidR="00982086" w:rsidRPr="00FF500F" w14:paraId="6F5029C7" w14:textId="77777777" w:rsidTr="00857750">
        <w:trPr>
          <w:trHeight w:val="319"/>
          <w:jc w:val="center"/>
        </w:trPr>
        <w:tc>
          <w:tcPr>
            <w:tcW w:w="4399" w:type="dxa"/>
            <w:shd w:val="clear" w:color="auto" w:fill="A8D08D" w:themeFill="accent6" w:themeFillTint="99"/>
            <w:vAlign w:val="center"/>
          </w:tcPr>
          <w:p w14:paraId="11CD523D" w14:textId="5E760A1C" w:rsidR="00982086" w:rsidRDefault="00982086" w:rsidP="002C3EF2">
            <w:pPr>
              <w:spacing w:after="0" w:line="240" w:lineRule="auto"/>
              <w:jc w:val="center"/>
              <w:rPr>
                <w:rFonts w:ascii="Times New Roman" w:hAnsi="Times New Roman" w:cs="Times New Roman"/>
                <w:b/>
              </w:rPr>
            </w:pPr>
            <w:r>
              <w:rPr>
                <w:rFonts w:ascii="Times New Roman" w:hAnsi="Times New Roman" w:cs="Times New Roman"/>
                <w:b/>
              </w:rPr>
              <w:t>200119*</w:t>
            </w:r>
          </w:p>
        </w:tc>
        <w:tc>
          <w:tcPr>
            <w:tcW w:w="4962" w:type="dxa"/>
            <w:tcBorders>
              <w:right w:val="single" w:sz="4" w:space="0" w:color="auto"/>
            </w:tcBorders>
            <w:shd w:val="clear" w:color="auto" w:fill="auto"/>
            <w:vAlign w:val="center"/>
          </w:tcPr>
          <w:p w14:paraId="0CD8AC21" w14:textId="0EACEA62" w:rsidR="00982086" w:rsidRPr="00982086" w:rsidRDefault="00982086" w:rsidP="002C3EF2">
            <w:pPr>
              <w:spacing w:after="0" w:line="240" w:lineRule="auto"/>
              <w:jc w:val="center"/>
              <w:rPr>
                <w:rFonts w:ascii="Times New Roman" w:hAnsi="Times New Roman" w:cs="Times New Roman"/>
              </w:rPr>
            </w:pPr>
            <w:r w:rsidRPr="00982086">
              <w:rPr>
                <w:rFonts w:ascii="Times New Roman" w:hAnsi="Times New Roman" w:cs="Times New Roman"/>
              </w:rPr>
              <w:t>0,02445</w:t>
            </w:r>
          </w:p>
        </w:tc>
      </w:tr>
      <w:tr w:rsidR="00674C48" w:rsidRPr="00FF500F" w14:paraId="1F4C439D" w14:textId="77777777" w:rsidTr="00857750">
        <w:trPr>
          <w:trHeight w:val="319"/>
          <w:jc w:val="center"/>
        </w:trPr>
        <w:tc>
          <w:tcPr>
            <w:tcW w:w="4399" w:type="dxa"/>
            <w:shd w:val="clear" w:color="auto" w:fill="A8D08D" w:themeFill="accent6" w:themeFillTint="99"/>
            <w:vAlign w:val="center"/>
          </w:tcPr>
          <w:p w14:paraId="1EBD36A7" w14:textId="77777777" w:rsidR="00674C48" w:rsidRPr="00FF500F" w:rsidRDefault="00674C48" w:rsidP="002C3EF2">
            <w:pPr>
              <w:spacing w:after="0" w:line="240" w:lineRule="auto"/>
              <w:jc w:val="center"/>
              <w:rPr>
                <w:rFonts w:ascii="Times New Roman" w:hAnsi="Times New Roman" w:cs="Times New Roman"/>
                <w:b/>
              </w:rPr>
            </w:pPr>
            <w:r w:rsidRPr="00FF500F">
              <w:rPr>
                <w:rFonts w:ascii="Times New Roman" w:hAnsi="Times New Roman" w:cs="Times New Roman"/>
                <w:b/>
              </w:rPr>
              <w:t>200121*</w:t>
            </w:r>
          </w:p>
        </w:tc>
        <w:tc>
          <w:tcPr>
            <w:tcW w:w="4962" w:type="dxa"/>
            <w:tcBorders>
              <w:right w:val="single" w:sz="4" w:space="0" w:color="auto"/>
            </w:tcBorders>
            <w:shd w:val="clear" w:color="auto" w:fill="auto"/>
            <w:vAlign w:val="center"/>
          </w:tcPr>
          <w:p w14:paraId="1451C055" w14:textId="7730C6AC" w:rsidR="00674C48" w:rsidRPr="00FF500F" w:rsidRDefault="00982086" w:rsidP="002C3EF2">
            <w:pPr>
              <w:spacing w:after="0" w:line="240" w:lineRule="auto"/>
              <w:jc w:val="center"/>
              <w:rPr>
                <w:rFonts w:ascii="Times New Roman" w:hAnsi="Times New Roman" w:cs="Times New Roman"/>
              </w:rPr>
            </w:pPr>
            <w:r w:rsidRPr="00982086">
              <w:rPr>
                <w:rFonts w:ascii="Times New Roman" w:hAnsi="Times New Roman" w:cs="Times New Roman"/>
              </w:rPr>
              <w:t>0,02133</w:t>
            </w:r>
          </w:p>
        </w:tc>
      </w:tr>
      <w:tr w:rsidR="00674C48" w:rsidRPr="00FF500F" w14:paraId="2FAD6770" w14:textId="77777777" w:rsidTr="00857750">
        <w:trPr>
          <w:trHeight w:val="319"/>
          <w:jc w:val="center"/>
        </w:trPr>
        <w:tc>
          <w:tcPr>
            <w:tcW w:w="4399" w:type="dxa"/>
            <w:shd w:val="clear" w:color="auto" w:fill="A8D08D" w:themeFill="accent6" w:themeFillTint="99"/>
            <w:vAlign w:val="center"/>
          </w:tcPr>
          <w:p w14:paraId="4BCAA37E" w14:textId="77777777" w:rsidR="00674C48" w:rsidRPr="00FF500F" w:rsidRDefault="00674C48" w:rsidP="002C3EF2">
            <w:pPr>
              <w:spacing w:after="0" w:line="240" w:lineRule="auto"/>
              <w:jc w:val="center"/>
              <w:rPr>
                <w:rFonts w:ascii="Times New Roman" w:hAnsi="Times New Roman" w:cs="Times New Roman"/>
                <w:b/>
              </w:rPr>
            </w:pPr>
            <w:r>
              <w:rPr>
                <w:rFonts w:ascii="Times New Roman" w:hAnsi="Times New Roman" w:cs="Times New Roman"/>
                <w:b/>
              </w:rPr>
              <w:t>200123*</w:t>
            </w:r>
          </w:p>
        </w:tc>
        <w:tc>
          <w:tcPr>
            <w:tcW w:w="4962" w:type="dxa"/>
            <w:tcBorders>
              <w:right w:val="single" w:sz="4" w:space="0" w:color="auto"/>
            </w:tcBorders>
            <w:shd w:val="clear" w:color="auto" w:fill="auto"/>
            <w:vAlign w:val="center"/>
          </w:tcPr>
          <w:p w14:paraId="0958D343" w14:textId="0A98E260" w:rsidR="00674C48" w:rsidRPr="00FF500F" w:rsidRDefault="00982086" w:rsidP="002C3EF2">
            <w:pPr>
              <w:spacing w:after="0" w:line="240" w:lineRule="auto"/>
              <w:jc w:val="center"/>
              <w:rPr>
                <w:rFonts w:ascii="Times New Roman" w:hAnsi="Times New Roman" w:cs="Times New Roman"/>
              </w:rPr>
            </w:pPr>
            <w:r w:rsidRPr="00982086">
              <w:rPr>
                <w:rFonts w:ascii="Times New Roman" w:hAnsi="Times New Roman" w:cs="Times New Roman"/>
              </w:rPr>
              <w:t>0,123</w:t>
            </w:r>
          </w:p>
        </w:tc>
      </w:tr>
      <w:tr w:rsidR="00982086" w:rsidRPr="00FF500F" w14:paraId="5CE2C8D6" w14:textId="77777777" w:rsidTr="00857750">
        <w:trPr>
          <w:trHeight w:val="319"/>
          <w:jc w:val="center"/>
        </w:trPr>
        <w:tc>
          <w:tcPr>
            <w:tcW w:w="4399" w:type="dxa"/>
            <w:shd w:val="clear" w:color="auto" w:fill="A8D08D" w:themeFill="accent6" w:themeFillTint="99"/>
            <w:vAlign w:val="center"/>
          </w:tcPr>
          <w:p w14:paraId="0A43C5DD" w14:textId="6811B035" w:rsidR="00982086" w:rsidRDefault="00982086" w:rsidP="002C3EF2">
            <w:pPr>
              <w:spacing w:after="0" w:line="240" w:lineRule="auto"/>
              <w:jc w:val="center"/>
              <w:rPr>
                <w:rFonts w:ascii="Times New Roman" w:hAnsi="Times New Roman" w:cs="Times New Roman"/>
                <w:b/>
              </w:rPr>
            </w:pPr>
            <w:r>
              <w:rPr>
                <w:rFonts w:ascii="Times New Roman" w:hAnsi="Times New Roman" w:cs="Times New Roman"/>
                <w:b/>
              </w:rPr>
              <w:t>200126*</w:t>
            </w:r>
          </w:p>
        </w:tc>
        <w:tc>
          <w:tcPr>
            <w:tcW w:w="4962" w:type="dxa"/>
            <w:tcBorders>
              <w:right w:val="single" w:sz="4" w:space="0" w:color="auto"/>
            </w:tcBorders>
            <w:shd w:val="clear" w:color="auto" w:fill="auto"/>
            <w:vAlign w:val="center"/>
          </w:tcPr>
          <w:p w14:paraId="650A72CB" w14:textId="6EF8D709" w:rsidR="00982086" w:rsidRPr="00982086" w:rsidRDefault="00982086" w:rsidP="002C3EF2">
            <w:pPr>
              <w:spacing w:after="0" w:line="240" w:lineRule="auto"/>
              <w:jc w:val="center"/>
              <w:rPr>
                <w:rFonts w:ascii="Times New Roman" w:hAnsi="Times New Roman" w:cs="Times New Roman"/>
              </w:rPr>
            </w:pPr>
            <w:r w:rsidRPr="00982086">
              <w:rPr>
                <w:rFonts w:ascii="Times New Roman" w:hAnsi="Times New Roman" w:cs="Times New Roman"/>
              </w:rPr>
              <w:t>0,0022</w:t>
            </w:r>
          </w:p>
        </w:tc>
      </w:tr>
      <w:tr w:rsidR="00982086" w:rsidRPr="00FF500F" w14:paraId="377DABAD" w14:textId="77777777" w:rsidTr="00857750">
        <w:trPr>
          <w:trHeight w:val="319"/>
          <w:jc w:val="center"/>
        </w:trPr>
        <w:tc>
          <w:tcPr>
            <w:tcW w:w="4399" w:type="dxa"/>
            <w:shd w:val="clear" w:color="auto" w:fill="A8D08D" w:themeFill="accent6" w:themeFillTint="99"/>
            <w:vAlign w:val="center"/>
          </w:tcPr>
          <w:p w14:paraId="401780E8" w14:textId="5C3AE7E1" w:rsidR="00982086" w:rsidRDefault="00982086" w:rsidP="002C3EF2">
            <w:pPr>
              <w:spacing w:after="0" w:line="240" w:lineRule="auto"/>
              <w:jc w:val="center"/>
              <w:rPr>
                <w:rFonts w:ascii="Times New Roman" w:hAnsi="Times New Roman" w:cs="Times New Roman"/>
                <w:b/>
              </w:rPr>
            </w:pPr>
            <w:r>
              <w:rPr>
                <w:rFonts w:ascii="Times New Roman" w:hAnsi="Times New Roman" w:cs="Times New Roman"/>
                <w:b/>
              </w:rPr>
              <w:t>200127*</w:t>
            </w:r>
          </w:p>
        </w:tc>
        <w:tc>
          <w:tcPr>
            <w:tcW w:w="4962" w:type="dxa"/>
            <w:tcBorders>
              <w:right w:val="single" w:sz="4" w:space="0" w:color="auto"/>
            </w:tcBorders>
            <w:shd w:val="clear" w:color="auto" w:fill="auto"/>
            <w:vAlign w:val="center"/>
          </w:tcPr>
          <w:p w14:paraId="60B91594" w14:textId="79499A2A" w:rsidR="00982086" w:rsidRPr="00982086" w:rsidRDefault="00982086" w:rsidP="002C3EF2">
            <w:pPr>
              <w:spacing w:after="0" w:line="240" w:lineRule="auto"/>
              <w:jc w:val="center"/>
              <w:rPr>
                <w:rFonts w:ascii="Times New Roman" w:hAnsi="Times New Roman" w:cs="Times New Roman"/>
              </w:rPr>
            </w:pPr>
            <w:r w:rsidRPr="00982086">
              <w:rPr>
                <w:rFonts w:ascii="Times New Roman" w:hAnsi="Times New Roman" w:cs="Times New Roman"/>
              </w:rPr>
              <w:t>0,02426</w:t>
            </w:r>
          </w:p>
        </w:tc>
      </w:tr>
      <w:tr w:rsidR="00982086" w:rsidRPr="00FF500F" w14:paraId="02CF55B4" w14:textId="77777777" w:rsidTr="00857750">
        <w:trPr>
          <w:trHeight w:val="319"/>
          <w:jc w:val="center"/>
        </w:trPr>
        <w:tc>
          <w:tcPr>
            <w:tcW w:w="4399" w:type="dxa"/>
            <w:shd w:val="clear" w:color="auto" w:fill="A8D08D" w:themeFill="accent6" w:themeFillTint="99"/>
            <w:vAlign w:val="center"/>
          </w:tcPr>
          <w:p w14:paraId="3AEE3E7B" w14:textId="1A075E5A" w:rsidR="00982086" w:rsidRDefault="00FC4CE6" w:rsidP="002C3EF2">
            <w:pPr>
              <w:spacing w:after="0" w:line="240" w:lineRule="auto"/>
              <w:jc w:val="center"/>
              <w:rPr>
                <w:rFonts w:ascii="Times New Roman" w:hAnsi="Times New Roman" w:cs="Times New Roman"/>
                <w:b/>
              </w:rPr>
            </w:pPr>
            <w:r>
              <w:rPr>
                <w:rFonts w:ascii="Times New Roman" w:hAnsi="Times New Roman" w:cs="Times New Roman"/>
                <w:b/>
              </w:rPr>
              <w:t>200131*</w:t>
            </w:r>
          </w:p>
        </w:tc>
        <w:tc>
          <w:tcPr>
            <w:tcW w:w="4962" w:type="dxa"/>
            <w:tcBorders>
              <w:right w:val="single" w:sz="4" w:space="0" w:color="auto"/>
            </w:tcBorders>
            <w:shd w:val="clear" w:color="auto" w:fill="auto"/>
            <w:vAlign w:val="center"/>
          </w:tcPr>
          <w:p w14:paraId="60DFBFD6" w14:textId="47691C41" w:rsidR="00982086" w:rsidRPr="00982086" w:rsidRDefault="00FC4CE6" w:rsidP="002C3EF2">
            <w:pPr>
              <w:spacing w:after="0" w:line="240" w:lineRule="auto"/>
              <w:jc w:val="center"/>
              <w:rPr>
                <w:rFonts w:ascii="Times New Roman" w:hAnsi="Times New Roman" w:cs="Times New Roman"/>
              </w:rPr>
            </w:pPr>
            <w:r w:rsidRPr="00FC4CE6">
              <w:rPr>
                <w:rFonts w:ascii="Times New Roman" w:hAnsi="Times New Roman" w:cs="Times New Roman"/>
              </w:rPr>
              <w:t>0,022035</w:t>
            </w:r>
          </w:p>
        </w:tc>
      </w:tr>
      <w:tr w:rsidR="00FC4CE6" w:rsidRPr="00FF500F" w14:paraId="46D8A950" w14:textId="77777777" w:rsidTr="00857750">
        <w:trPr>
          <w:trHeight w:val="319"/>
          <w:jc w:val="center"/>
        </w:trPr>
        <w:tc>
          <w:tcPr>
            <w:tcW w:w="4399" w:type="dxa"/>
            <w:shd w:val="clear" w:color="auto" w:fill="A8D08D" w:themeFill="accent6" w:themeFillTint="99"/>
            <w:vAlign w:val="center"/>
          </w:tcPr>
          <w:p w14:paraId="6596DFF0" w14:textId="52221B8F" w:rsidR="00FC4CE6" w:rsidRDefault="00FC4CE6" w:rsidP="002C3EF2">
            <w:pPr>
              <w:spacing w:after="0" w:line="240" w:lineRule="auto"/>
              <w:jc w:val="center"/>
              <w:rPr>
                <w:rFonts w:ascii="Times New Roman" w:hAnsi="Times New Roman" w:cs="Times New Roman"/>
                <w:b/>
              </w:rPr>
            </w:pPr>
            <w:r>
              <w:rPr>
                <w:rFonts w:ascii="Times New Roman" w:hAnsi="Times New Roman" w:cs="Times New Roman"/>
                <w:b/>
              </w:rPr>
              <w:t>200133*</w:t>
            </w:r>
          </w:p>
        </w:tc>
        <w:tc>
          <w:tcPr>
            <w:tcW w:w="4962" w:type="dxa"/>
            <w:tcBorders>
              <w:right w:val="single" w:sz="4" w:space="0" w:color="auto"/>
            </w:tcBorders>
            <w:shd w:val="clear" w:color="auto" w:fill="auto"/>
            <w:vAlign w:val="center"/>
          </w:tcPr>
          <w:p w14:paraId="6819F4FE" w14:textId="14E03F98" w:rsidR="00FC4CE6" w:rsidRPr="00FC4CE6" w:rsidRDefault="00FC4CE6" w:rsidP="002C3EF2">
            <w:pPr>
              <w:spacing w:after="0" w:line="240" w:lineRule="auto"/>
              <w:jc w:val="center"/>
              <w:rPr>
                <w:rFonts w:ascii="Times New Roman" w:hAnsi="Times New Roman" w:cs="Times New Roman"/>
              </w:rPr>
            </w:pPr>
            <w:r w:rsidRPr="00FC4CE6">
              <w:rPr>
                <w:rFonts w:ascii="Times New Roman" w:hAnsi="Times New Roman" w:cs="Times New Roman"/>
              </w:rPr>
              <w:t>0,00798</w:t>
            </w:r>
          </w:p>
        </w:tc>
      </w:tr>
      <w:tr w:rsidR="00FC4CE6" w:rsidRPr="00FF500F" w14:paraId="2FC0FE87" w14:textId="77777777" w:rsidTr="00857750">
        <w:trPr>
          <w:trHeight w:val="319"/>
          <w:jc w:val="center"/>
        </w:trPr>
        <w:tc>
          <w:tcPr>
            <w:tcW w:w="4399" w:type="dxa"/>
            <w:shd w:val="clear" w:color="auto" w:fill="A8D08D" w:themeFill="accent6" w:themeFillTint="99"/>
            <w:vAlign w:val="center"/>
          </w:tcPr>
          <w:p w14:paraId="00B65A44" w14:textId="45531321" w:rsidR="00FC4CE6" w:rsidRDefault="00FC4CE6" w:rsidP="002C3EF2">
            <w:pPr>
              <w:spacing w:after="0" w:line="240" w:lineRule="auto"/>
              <w:jc w:val="center"/>
              <w:rPr>
                <w:rFonts w:ascii="Times New Roman" w:hAnsi="Times New Roman" w:cs="Times New Roman"/>
                <w:b/>
              </w:rPr>
            </w:pPr>
            <w:r>
              <w:rPr>
                <w:rFonts w:ascii="Times New Roman" w:hAnsi="Times New Roman" w:cs="Times New Roman"/>
                <w:b/>
              </w:rPr>
              <w:t>200135*</w:t>
            </w:r>
          </w:p>
        </w:tc>
        <w:tc>
          <w:tcPr>
            <w:tcW w:w="4962" w:type="dxa"/>
            <w:tcBorders>
              <w:right w:val="single" w:sz="4" w:space="0" w:color="auto"/>
            </w:tcBorders>
            <w:shd w:val="clear" w:color="auto" w:fill="auto"/>
            <w:vAlign w:val="center"/>
          </w:tcPr>
          <w:p w14:paraId="6EB1A2D7" w14:textId="3BE938E7" w:rsidR="00FC4CE6" w:rsidRPr="00FC4CE6" w:rsidRDefault="00FC4CE6" w:rsidP="002C3EF2">
            <w:pPr>
              <w:spacing w:after="0" w:line="240" w:lineRule="auto"/>
              <w:jc w:val="center"/>
              <w:rPr>
                <w:rFonts w:ascii="Times New Roman" w:hAnsi="Times New Roman" w:cs="Times New Roman"/>
              </w:rPr>
            </w:pPr>
            <w:r w:rsidRPr="00FC4CE6">
              <w:rPr>
                <w:rFonts w:ascii="Times New Roman" w:hAnsi="Times New Roman" w:cs="Times New Roman"/>
              </w:rPr>
              <w:t>1,8206</w:t>
            </w:r>
          </w:p>
        </w:tc>
      </w:tr>
    </w:tbl>
    <w:p w14:paraId="7E760501" w14:textId="0CCAE800" w:rsidR="00674C48" w:rsidRPr="000446A7" w:rsidRDefault="000446A7" w:rsidP="000446A7">
      <w:pPr>
        <w:spacing w:after="0" w:line="240" w:lineRule="auto"/>
        <w:jc w:val="center"/>
        <w:rPr>
          <w:rFonts w:ascii="Times New Roman" w:hAnsi="Times New Roman" w:cs="Times New Roman"/>
          <w:i/>
          <w:sz w:val="20"/>
          <w:szCs w:val="20"/>
        </w:rPr>
      </w:pPr>
      <w:r w:rsidRPr="000446A7">
        <w:rPr>
          <w:rFonts w:ascii="Times New Roman" w:hAnsi="Times New Roman" w:cs="Times New Roman"/>
          <w:i/>
          <w:sz w:val="20"/>
          <w:szCs w:val="20"/>
        </w:rPr>
        <w:t>Източник: Община Разград</w:t>
      </w:r>
    </w:p>
    <w:p w14:paraId="0869F8B4" w14:textId="2EBCCEFD" w:rsidR="00674C48" w:rsidRDefault="00FC4CE6" w:rsidP="00857750">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lastRenderedPageBreak/>
        <w:t>На територията на община Разград функционира и Инсталация за изгаряне на опасни и неопасни отпадъци и получаване на топлинна енергия с капацитет 6 т/час неопасни отпадъци и 72 т /ден опасни отпадъци. Инсталацията е с оператор „Грийнбърн“ ЕООД и се експлоатира на база комплексно разрешително № 532-Н0/2016 година.</w:t>
      </w:r>
    </w:p>
    <w:p w14:paraId="1C5D9688" w14:textId="28AFDFEF" w:rsidR="00FC4CE6" w:rsidRDefault="00FC4CE6" w:rsidP="00857750">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През 2020 година в инсталацията са оползотворени опасни отпадъци по вид и количество съгласно Таблица </w:t>
      </w:r>
      <w:r w:rsidR="00616F70">
        <w:rPr>
          <w:rFonts w:ascii="Times New Roman" w:hAnsi="Times New Roman" w:cs="Times New Roman"/>
          <w:sz w:val="24"/>
          <w:szCs w:val="24"/>
        </w:rPr>
        <w:t>13</w:t>
      </w:r>
      <w:r>
        <w:rPr>
          <w:rFonts w:ascii="Times New Roman" w:hAnsi="Times New Roman" w:cs="Times New Roman"/>
          <w:sz w:val="24"/>
          <w:szCs w:val="24"/>
        </w:rPr>
        <w:t>.</w:t>
      </w:r>
    </w:p>
    <w:p w14:paraId="449F56D1" w14:textId="6D59C233" w:rsidR="00FC4CE6" w:rsidRPr="00857750" w:rsidRDefault="00FC4CE6" w:rsidP="00857750">
      <w:pPr>
        <w:pStyle w:val="a1"/>
        <w:ind w:left="0" w:firstLine="0"/>
        <w:rPr>
          <w:szCs w:val="24"/>
        </w:rPr>
      </w:pPr>
      <w:r w:rsidRPr="00857750">
        <w:t>Оползотворени опасни отпадъци на територията на община Разград за 2020 г.  чрез изгаряне</w:t>
      </w:r>
    </w:p>
    <w:tbl>
      <w:tblPr>
        <w:tblW w:w="93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9"/>
        <w:gridCol w:w="4962"/>
      </w:tblGrid>
      <w:tr w:rsidR="00FC4CE6" w:rsidRPr="00FF500F" w14:paraId="51ADD844" w14:textId="77777777" w:rsidTr="00857750">
        <w:trPr>
          <w:tblHeader/>
          <w:jc w:val="center"/>
        </w:trPr>
        <w:tc>
          <w:tcPr>
            <w:tcW w:w="4399" w:type="dxa"/>
            <w:shd w:val="clear" w:color="auto" w:fill="A8D08D" w:themeFill="accent6" w:themeFillTint="99"/>
            <w:vAlign w:val="center"/>
          </w:tcPr>
          <w:p w14:paraId="59BFA01D" w14:textId="77777777" w:rsidR="00FC4CE6" w:rsidRPr="00FF500F" w:rsidRDefault="00FC4CE6" w:rsidP="002C3EF2">
            <w:pPr>
              <w:spacing w:after="0" w:line="240" w:lineRule="auto"/>
              <w:jc w:val="center"/>
              <w:rPr>
                <w:rFonts w:ascii="Times New Roman" w:hAnsi="Times New Roman" w:cs="Times New Roman"/>
                <w:b/>
              </w:rPr>
            </w:pPr>
            <w:r w:rsidRPr="00FF500F">
              <w:rPr>
                <w:rFonts w:ascii="Times New Roman" w:hAnsi="Times New Roman" w:cs="Times New Roman"/>
                <w:b/>
              </w:rPr>
              <w:t>Вид отпадък/Година</w:t>
            </w:r>
          </w:p>
        </w:tc>
        <w:tc>
          <w:tcPr>
            <w:tcW w:w="4962" w:type="dxa"/>
            <w:shd w:val="clear" w:color="auto" w:fill="A8D08D" w:themeFill="accent6" w:themeFillTint="99"/>
            <w:vAlign w:val="center"/>
          </w:tcPr>
          <w:p w14:paraId="276E688E" w14:textId="7B2722C1" w:rsidR="00FC4CE6" w:rsidRPr="00FF500F" w:rsidRDefault="00FC4CE6" w:rsidP="002C3EF2">
            <w:pPr>
              <w:spacing w:after="0" w:line="240" w:lineRule="auto"/>
              <w:jc w:val="center"/>
              <w:rPr>
                <w:rFonts w:ascii="Times New Roman" w:hAnsi="Times New Roman" w:cs="Times New Roman"/>
                <w:b/>
              </w:rPr>
            </w:pPr>
            <w:r>
              <w:rPr>
                <w:rFonts w:ascii="Times New Roman" w:hAnsi="Times New Roman" w:cs="Times New Roman"/>
                <w:b/>
              </w:rPr>
              <w:t>2020</w:t>
            </w:r>
          </w:p>
        </w:tc>
      </w:tr>
      <w:tr w:rsidR="00FC4CE6" w:rsidRPr="00FF500F" w14:paraId="44654CCE" w14:textId="77777777" w:rsidTr="00857750">
        <w:trPr>
          <w:trHeight w:val="319"/>
          <w:jc w:val="center"/>
        </w:trPr>
        <w:tc>
          <w:tcPr>
            <w:tcW w:w="4399" w:type="dxa"/>
            <w:shd w:val="clear" w:color="auto" w:fill="A8D08D" w:themeFill="accent6" w:themeFillTint="99"/>
            <w:vAlign w:val="center"/>
          </w:tcPr>
          <w:p w14:paraId="5A83344B" w14:textId="0D165894" w:rsidR="00FC4CE6" w:rsidRPr="00FF500F" w:rsidRDefault="00FC4CE6" w:rsidP="002C3EF2">
            <w:pPr>
              <w:spacing w:after="0" w:line="240" w:lineRule="auto"/>
              <w:jc w:val="center"/>
              <w:rPr>
                <w:rFonts w:ascii="Times New Roman" w:hAnsi="Times New Roman" w:cs="Times New Roman"/>
                <w:b/>
              </w:rPr>
            </w:pPr>
            <w:r>
              <w:rPr>
                <w:rFonts w:ascii="Times New Roman" w:hAnsi="Times New Roman" w:cs="Times New Roman"/>
                <w:b/>
              </w:rPr>
              <w:t>070510*</w:t>
            </w:r>
          </w:p>
        </w:tc>
        <w:tc>
          <w:tcPr>
            <w:tcW w:w="4962" w:type="dxa"/>
            <w:tcBorders>
              <w:right w:val="single" w:sz="4" w:space="0" w:color="auto"/>
            </w:tcBorders>
            <w:shd w:val="clear" w:color="auto" w:fill="auto"/>
            <w:vAlign w:val="center"/>
          </w:tcPr>
          <w:p w14:paraId="767A142F" w14:textId="3C7845F2" w:rsidR="00FC4CE6" w:rsidRDefault="00616F70" w:rsidP="002C3EF2">
            <w:pPr>
              <w:spacing w:after="0" w:line="240" w:lineRule="auto"/>
              <w:jc w:val="center"/>
              <w:rPr>
                <w:rFonts w:ascii="Times New Roman" w:hAnsi="Times New Roman" w:cs="Times New Roman"/>
              </w:rPr>
            </w:pPr>
            <w:r>
              <w:rPr>
                <w:rFonts w:ascii="Times New Roman" w:hAnsi="Times New Roman" w:cs="Times New Roman"/>
              </w:rPr>
              <w:t>4383,27</w:t>
            </w:r>
          </w:p>
        </w:tc>
      </w:tr>
      <w:tr w:rsidR="00FC4CE6" w:rsidRPr="00FF500F" w14:paraId="1340607F" w14:textId="77777777" w:rsidTr="00857750">
        <w:trPr>
          <w:trHeight w:val="319"/>
          <w:jc w:val="center"/>
        </w:trPr>
        <w:tc>
          <w:tcPr>
            <w:tcW w:w="4399" w:type="dxa"/>
            <w:shd w:val="clear" w:color="auto" w:fill="A8D08D" w:themeFill="accent6" w:themeFillTint="99"/>
            <w:vAlign w:val="center"/>
          </w:tcPr>
          <w:p w14:paraId="6D52BD39" w14:textId="56CC7E74" w:rsidR="00FC4CE6" w:rsidRPr="00FF500F" w:rsidRDefault="00616F70" w:rsidP="002C3EF2">
            <w:pPr>
              <w:spacing w:after="0" w:line="240" w:lineRule="auto"/>
              <w:jc w:val="center"/>
              <w:rPr>
                <w:rFonts w:ascii="Times New Roman" w:hAnsi="Times New Roman" w:cs="Times New Roman"/>
                <w:b/>
              </w:rPr>
            </w:pPr>
            <w:r>
              <w:rPr>
                <w:rFonts w:ascii="Times New Roman" w:hAnsi="Times New Roman" w:cs="Times New Roman"/>
                <w:b/>
              </w:rPr>
              <w:t>070511*</w:t>
            </w:r>
          </w:p>
        </w:tc>
        <w:tc>
          <w:tcPr>
            <w:tcW w:w="4962" w:type="dxa"/>
            <w:tcBorders>
              <w:right w:val="single" w:sz="4" w:space="0" w:color="auto"/>
            </w:tcBorders>
            <w:shd w:val="clear" w:color="auto" w:fill="auto"/>
            <w:vAlign w:val="center"/>
          </w:tcPr>
          <w:p w14:paraId="1A3235A3" w14:textId="7349B802" w:rsidR="00FC4CE6" w:rsidRDefault="00616F70" w:rsidP="002C3EF2">
            <w:pPr>
              <w:spacing w:after="0" w:line="240" w:lineRule="auto"/>
              <w:jc w:val="center"/>
              <w:rPr>
                <w:rFonts w:ascii="Times New Roman" w:hAnsi="Times New Roman" w:cs="Times New Roman"/>
              </w:rPr>
            </w:pPr>
            <w:r>
              <w:rPr>
                <w:rFonts w:ascii="Times New Roman" w:hAnsi="Times New Roman" w:cs="Times New Roman"/>
              </w:rPr>
              <w:t>1841,32</w:t>
            </w:r>
          </w:p>
        </w:tc>
      </w:tr>
      <w:tr w:rsidR="00FC4CE6" w:rsidRPr="00FF500F" w14:paraId="1EDF68D1" w14:textId="77777777" w:rsidTr="00857750">
        <w:trPr>
          <w:trHeight w:val="319"/>
          <w:jc w:val="center"/>
        </w:trPr>
        <w:tc>
          <w:tcPr>
            <w:tcW w:w="4399" w:type="dxa"/>
            <w:shd w:val="clear" w:color="auto" w:fill="A8D08D" w:themeFill="accent6" w:themeFillTint="99"/>
            <w:vAlign w:val="center"/>
          </w:tcPr>
          <w:p w14:paraId="27C2970B" w14:textId="7300102B" w:rsidR="00FC4CE6" w:rsidRDefault="00616F70" w:rsidP="002C3EF2">
            <w:pPr>
              <w:spacing w:after="0" w:line="240" w:lineRule="auto"/>
              <w:jc w:val="center"/>
              <w:rPr>
                <w:rFonts w:ascii="Times New Roman" w:hAnsi="Times New Roman" w:cs="Times New Roman"/>
                <w:b/>
              </w:rPr>
            </w:pPr>
            <w:r>
              <w:rPr>
                <w:rFonts w:ascii="Times New Roman" w:hAnsi="Times New Roman" w:cs="Times New Roman"/>
                <w:b/>
              </w:rPr>
              <w:t>150202*</w:t>
            </w:r>
          </w:p>
        </w:tc>
        <w:tc>
          <w:tcPr>
            <w:tcW w:w="4962" w:type="dxa"/>
            <w:tcBorders>
              <w:right w:val="single" w:sz="4" w:space="0" w:color="auto"/>
            </w:tcBorders>
            <w:shd w:val="clear" w:color="auto" w:fill="auto"/>
            <w:vAlign w:val="center"/>
          </w:tcPr>
          <w:p w14:paraId="6F294F98" w14:textId="1AC2917E" w:rsidR="00FC4CE6" w:rsidRPr="00982086" w:rsidRDefault="00616F70" w:rsidP="002C3EF2">
            <w:pPr>
              <w:spacing w:after="0" w:line="240" w:lineRule="auto"/>
              <w:jc w:val="center"/>
              <w:rPr>
                <w:rFonts w:ascii="Times New Roman" w:hAnsi="Times New Roman" w:cs="Times New Roman"/>
              </w:rPr>
            </w:pPr>
            <w:r>
              <w:rPr>
                <w:rFonts w:ascii="Times New Roman" w:hAnsi="Times New Roman" w:cs="Times New Roman"/>
              </w:rPr>
              <w:t>57,200</w:t>
            </w:r>
          </w:p>
        </w:tc>
      </w:tr>
    </w:tbl>
    <w:p w14:paraId="13C8FB5E" w14:textId="60B93089" w:rsidR="00FC4CE6" w:rsidRPr="00FC4CE6" w:rsidRDefault="00FC4CE6" w:rsidP="00FC4CE6">
      <w:pPr>
        <w:spacing w:after="120" w:line="276" w:lineRule="auto"/>
        <w:jc w:val="center"/>
        <w:rPr>
          <w:rFonts w:ascii="Times New Roman" w:hAnsi="Times New Roman" w:cs="Times New Roman"/>
          <w:sz w:val="24"/>
          <w:szCs w:val="24"/>
        </w:rPr>
      </w:pPr>
      <w:r w:rsidRPr="000446A7">
        <w:rPr>
          <w:rFonts w:ascii="Times New Roman" w:hAnsi="Times New Roman" w:cs="Times New Roman"/>
          <w:i/>
          <w:sz w:val="20"/>
          <w:szCs w:val="20"/>
        </w:rPr>
        <w:t xml:space="preserve">Източник: </w:t>
      </w:r>
      <w:r>
        <w:rPr>
          <w:rFonts w:ascii="Times New Roman" w:hAnsi="Times New Roman" w:cs="Times New Roman"/>
          <w:i/>
          <w:sz w:val="20"/>
          <w:szCs w:val="20"/>
        </w:rPr>
        <w:t xml:space="preserve">ГДОС 2020 на </w:t>
      </w:r>
      <w:r w:rsidRPr="00FC4CE6">
        <w:rPr>
          <w:rFonts w:ascii="Times New Roman" w:hAnsi="Times New Roman" w:cs="Times New Roman"/>
          <w:i/>
          <w:sz w:val="20"/>
          <w:szCs w:val="20"/>
        </w:rPr>
        <w:t>„Грийнбърн“ ЕООД</w:t>
      </w:r>
    </w:p>
    <w:p w14:paraId="32399933" w14:textId="10AAED9A" w:rsidR="001D07E9" w:rsidRPr="00FF500F" w:rsidRDefault="00FF500F" w:rsidP="00857750">
      <w:pPr>
        <w:spacing w:after="120" w:line="276" w:lineRule="auto"/>
        <w:jc w:val="both"/>
        <w:rPr>
          <w:rFonts w:ascii="Times New Roman" w:hAnsi="Times New Roman" w:cs="Times New Roman"/>
          <w:i/>
          <w:sz w:val="24"/>
          <w:szCs w:val="24"/>
        </w:rPr>
      </w:pPr>
      <w:r w:rsidRPr="00FF500F">
        <w:rPr>
          <w:rFonts w:ascii="Times New Roman" w:hAnsi="Times New Roman" w:cs="Times New Roman"/>
          <w:i/>
          <w:sz w:val="24"/>
          <w:szCs w:val="24"/>
        </w:rPr>
        <w:t>Опасни отпадъци на единица БВП</w:t>
      </w:r>
    </w:p>
    <w:p w14:paraId="3A7551CD" w14:textId="4E545919" w:rsidR="001D07E9" w:rsidRDefault="00FF500F" w:rsidP="00857750">
      <w:pPr>
        <w:spacing w:after="120" w:line="276" w:lineRule="auto"/>
        <w:jc w:val="both"/>
        <w:rPr>
          <w:rFonts w:ascii="Times New Roman" w:hAnsi="Times New Roman" w:cs="Times New Roman"/>
          <w:sz w:val="24"/>
          <w:szCs w:val="24"/>
        </w:rPr>
      </w:pPr>
      <w:r w:rsidRPr="00FF500F">
        <w:rPr>
          <w:rFonts w:ascii="Times New Roman" w:hAnsi="Times New Roman" w:cs="Times New Roman"/>
          <w:sz w:val="24"/>
          <w:szCs w:val="24"/>
        </w:rPr>
        <w:t>Предотвратяването на опасните отпадъци е един от основните приоритети в политиката на ЕС в областта на управление на отпадъците. Целта е да се разграничи образуването на отпадъците от икономическия растеж в рамките на ЕС, тъй като нарастващото потребление на материали и ресурси продължава да образува големи количества отпадъци. Показателят опасни отпадъци на единица реален брутен вътрешен продукт, макар и с известни условности, характеризира зависимостта между образуваните отпадъци и икономическата активност през даден период.</w:t>
      </w:r>
    </w:p>
    <w:p w14:paraId="14EAF378" w14:textId="71533D08" w:rsidR="00FF500F" w:rsidRDefault="00FF500F" w:rsidP="00857750">
      <w:pPr>
        <w:spacing w:after="120" w:line="276" w:lineRule="auto"/>
        <w:jc w:val="both"/>
        <w:rPr>
          <w:rFonts w:ascii="Times New Roman" w:hAnsi="Times New Roman" w:cs="Times New Roman"/>
          <w:sz w:val="24"/>
          <w:szCs w:val="24"/>
        </w:rPr>
      </w:pPr>
      <w:r w:rsidRPr="00FF500F">
        <w:rPr>
          <w:rFonts w:ascii="Times New Roman" w:hAnsi="Times New Roman" w:cs="Times New Roman"/>
          <w:sz w:val="24"/>
          <w:szCs w:val="24"/>
        </w:rPr>
        <w:t xml:space="preserve">През периода 2013-2018 г. показателят за опасни отпадъци на единица БВП </w:t>
      </w:r>
      <w:r w:rsidR="00D20B17">
        <w:rPr>
          <w:rFonts w:ascii="Times New Roman" w:hAnsi="Times New Roman" w:cs="Times New Roman"/>
          <w:sz w:val="24"/>
          <w:szCs w:val="24"/>
        </w:rPr>
        <w:t xml:space="preserve">в България </w:t>
      </w:r>
      <w:r w:rsidRPr="00FF500F">
        <w:rPr>
          <w:rFonts w:ascii="Times New Roman" w:hAnsi="Times New Roman" w:cs="Times New Roman"/>
          <w:sz w:val="24"/>
          <w:szCs w:val="24"/>
        </w:rPr>
        <w:t>намалява с близо 21%. В периода след 2013 г. се наблюдава известен ръст на БВП и намаляване на количеството на опасните отпадъци, като положителна тенденция е по-бързият спад на опасните отпадъци.</w:t>
      </w:r>
      <w:r>
        <w:rPr>
          <w:rFonts w:ascii="Times New Roman" w:hAnsi="Times New Roman" w:cs="Times New Roman"/>
          <w:sz w:val="24"/>
          <w:szCs w:val="24"/>
        </w:rPr>
        <w:t xml:space="preserve"> Тенденцията в община </w:t>
      </w:r>
      <w:r w:rsidR="00FC4CE6">
        <w:rPr>
          <w:rFonts w:ascii="Times New Roman" w:hAnsi="Times New Roman" w:cs="Times New Roman"/>
          <w:sz w:val="24"/>
          <w:szCs w:val="24"/>
        </w:rPr>
        <w:t>Разград</w:t>
      </w:r>
      <w:r>
        <w:rPr>
          <w:rFonts w:ascii="Times New Roman" w:hAnsi="Times New Roman" w:cs="Times New Roman"/>
          <w:sz w:val="24"/>
          <w:szCs w:val="24"/>
        </w:rPr>
        <w:t xml:space="preserve"> е идентична.</w:t>
      </w:r>
    </w:p>
    <w:p w14:paraId="148AFED7" w14:textId="7E97841A" w:rsidR="00FF500F" w:rsidRPr="00616F70" w:rsidRDefault="00FF500F" w:rsidP="00857750">
      <w:pPr>
        <w:spacing w:after="120" w:line="276" w:lineRule="auto"/>
        <w:jc w:val="both"/>
        <w:rPr>
          <w:rFonts w:ascii="Times New Roman" w:hAnsi="Times New Roman" w:cs="Times New Roman"/>
          <w:i/>
          <w:sz w:val="24"/>
          <w:szCs w:val="24"/>
        </w:rPr>
      </w:pPr>
      <w:r w:rsidRPr="00616F70">
        <w:rPr>
          <w:rFonts w:ascii="Times New Roman" w:hAnsi="Times New Roman" w:cs="Times New Roman"/>
          <w:i/>
          <w:sz w:val="24"/>
          <w:szCs w:val="24"/>
        </w:rPr>
        <w:t>Основни изводи</w:t>
      </w:r>
    </w:p>
    <w:p w14:paraId="66ABA5F4" w14:textId="2C3CD78C" w:rsidR="00FF500F" w:rsidRPr="00616F70" w:rsidRDefault="00D20B17" w:rsidP="00213855">
      <w:pPr>
        <w:pStyle w:val="ListParagraph"/>
        <w:numPr>
          <w:ilvl w:val="0"/>
          <w:numId w:val="2"/>
        </w:numPr>
        <w:tabs>
          <w:tab w:val="left" w:pos="284"/>
        </w:tabs>
        <w:spacing w:after="120" w:line="276" w:lineRule="auto"/>
        <w:ind w:left="0" w:firstLine="0"/>
        <w:contextualSpacing w:val="0"/>
        <w:jc w:val="both"/>
        <w:rPr>
          <w:rFonts w:ascii="Times New Roman" w:hAnsi="Times New Roman" w:cs="Times New Roman"/>
          <w:sz w:val="24"/>
          <w:szCs w:val="24"/>
        </w:rPr>
      </w:pPr>
      <w:r w:rsidRPr="00616F70">
        <w:rPr>
          <w:rFonts w:ascii="Times New Roman" w:hAnsi="Times New Roman" w:cs="Times New Roman"/>
          <w:sz w:val="24"/>
          <w:szCs w:val="24"/>
        </w:rPr>
        <w:t xml:space="preserve">Генерираните опасни отпадъци </w:t>
      </w:r>
      <w:r w:rsidR="00FF500F" w:rsidRPr="00616F70">
        <w:rPr>
          <w:rFonts w:ascii="Times New Roman" w:hAnsi="Times New Roman" w:cs="Times New Roman"/>
          <w:sz w:val="24"/>
          <w:szCs w:val="24"/>
        </w:rPr>
        <w:t>от бита - бои, батерии,</w:t>
      </w:r>
      <w:r w:rsidRPr="00616F70">
        <w:rPr>
          <w:rFonts w:ascii="Times New Roman" w:hAnsi="Times New Roman" w:cs="Times New Roman"/>
          <w:sz w:val="24"/>
          <w:szCs w:val="24"/>
        </w:rPr>
        <w:t xml:space="preserve"> </w:t>
      </w:r>
      <w:r w:rsidR="00FF500F" w:rsidRPr="00616F70">
        <w:rPr>
          <w:rFonts w:ascii="Times New Roman" w:hAnsi="Times New Roman" w:cs="Times New Roman"/>
          <w:sz w:val="24"/>
          <w:szCs w:val="24"/>
        </w:rPr>
        <w:t xml:space="preserve">лекарства и други се събират разделно от генераторите на отпадъците. Община </w:t>
      </w:r>
      <w:bookmarkStart w:id="16" w:name="_Hlk91744779"/>
      <w:r w:rsidR="00FC4CE6" w:rsidRPr="00616F70">
        <w:rPr>
          <w:rFonts w:ascii="Times New Roman" w:hAnsi="Times New Roman" w:cs="Times New Roman"/>
          <w:sz w:val="24"/>
          <w:szCs w:val="24"/>
        </w:rPr>
        <w:t>Разград</w:t>
      </w:r>
      <w:r w:rsidR="00FF500F" w:rsidRPr="00616F70">
        <w:rPr>
          <w:rFonts w:ascii="Times New Roman" w:hAnsi="Times New Roman" w:cs="Times New Roman"/>
          <w:sz w:val="24"/>
          <w:szCs w:val="24"/>
        </w:rPr>
        <w:t xml:space="preserve"> </w:t>
      </w:r>
      <w:bookmarkEnd w:id="16"/>
      <w:r w:rsidR="00FF500F" w:rsidRPr="00616F70">
        <w:rPr>
          <w:rFonts w:ascii="Times New Roman" w:hAnsi="Times New Roman" w:cs="Times New Roman"/>
          <w:sz w:val="24"/>
          <w:szCs w:val="24"/>
        </w:rPr>
        <w:t xml:space="preserve">е </w:t>
      </w:r>
      <w:r w:rsidR="00616F70" w:rsidRPr="00616F70">
        <w:rPr>
          <w:rFonts w:ascii="Times New Roman" w:hAnsi="Times New Roman" w:cs="Times New Roman"/>
          <w:sz w:val="24"/>
          <w:szCs w:val="24"/>
        </w:rPr>
        <w:t>осигурила законосъобразно третиране на опасните отпадъци от бита.</w:t>
      </w:r>
    </w:p>
    <w:p w14:paraId="620A66F1" w14:textId="2F0BD38E" w:rsidR="00FF500F" w:rsidRPr="00616F70" w:rsidRDefault="00FF500F" w:rsidP="00213855">
      <w:pPr>
        <w:pStyle w:val="ListParagraph"/>
        <w:numPr>
          <w:ilvl w:val="0"/>
          <w:numId w:val="2"/>
        </w:numPr>
        <w:tabs>
          <w:tab w:val="left" w:pos="284"/>
        </w:tabs>
        <w:spacing w:after="120" w:line="276" w:lineRule="auto"/>
        <w:ind w:left="0" w:firstLine="0"/>
        <w:contextualSpacing w:val="0"/>
        <w:jc w:val="both"/>
        <w:rPr>
          <w:rFonts w:ascii="Times New Roman" w:hAnsi="Times New Roman" w:cs="Times New Roman"/>
          <w:sz w:val="24"/>
          <w:szCs w:val="24"/>
        </w:rPr>
      </w:pPr>
      <w:r w:rsidRPr="00616F70">
        <w:rPr>
          <w:rFonts w:ascii="Times New Roman" w:hAnsi="Times New Roman" w:cs="Times New Roman"/>
          <w:sz w:val="24"/>
          <w:szCs w:val="24"/>
        </w:rPr>
        <w:t xml:space="preserve">За периода 2008-2018 г. количествата на образуваните опасни отпадъци от територията на община </w:t>
      </w:r>
      <w:r w:rsidR="00616F70" w:rsidRPr="00616F70">
        <w:rPr>
          <w:rFonts w:ascii="Times New Roman" w:hAnsi="Times New Roman" w:cs="Times New Roman"/>
          <w:sz w:val="24"/>
          <w:szCs w:val="24"/>
        </w:rPr>
        <w:t>Разград</w:t>
      </w:r>
      <w:r w:rsidRPr="00616F70">
        <w:rPr>
          <w:rFonts w:ascii="Times New Roman" w:hAnsi="Times New Roman" w:cs="Times New Roman"/>
          <w:sz w:val="24"/>
          <w:szCs w:val="24"/>
        </w:rPr>
        <w:t xml:space="preserve"> бележат незначителен спад.</w:t>
      </w:r>
    </w:p>
    <w:p w14:paraId="0C3A3F08" w14:textId="5ED62D54" w:rsidR="00FF500F" w:rsidRPr="00616F70" w:rsidRDefault="00D20B17" w:rsidP="00213855">
      <w:pPr>
        <w:pStyle w:val="ListParagraph"/>
        <w:numPr>
          <w:ilvl w:val="0"/>
          <w:numId w:val="2"/>
        </w:numPr>
        <w:tabs>
          <w:tab w:val="left" w:pos="284"/>
        </w:tabs>
        <w:spacing w:after="120" w:line="276" w:lineRule="auto"/>
        <w:ind w:left="0" w:firstLine="0"/>
        <w:contextualSpacing w:val="0"/>
        <w:jc w:val="both"/>
        <w:rPr>
          <w:rFonts w:ascii="Times New Roman" w:hAnsi="Times New Roman" w:cs="Times New Roman"/>
          <w:sz w:val="24"/>
          <w:szCs w:val="24"/>
        </w:rPr>
      </w:pPr>
      <w:r w:rsidRPr="00616F70">
        <w:rPr>
          <w:rFonts w:ascii="Times New Roman" w:hAnsi="Times New Roman" w:cs="Times New Roman"/>
          <w:sz w:val="24"/>
          <w:szCs w:val="24"/>
        </w:rPr>
        <w:t>О</w:t>
      </w:r>
      <w:r w:rsidR="00FF500F" w:rsidRPr="00616F70">
        <w:rPr>
          <w:rFonts w:ascii="Times New Roman" w:hAnsi="Times New Roman" w:cs="Times New Roman"/>
          <w:sz w:val="24"/>
          <w:szCs w:val="24"/>
        </w:rPr>
        <w:t>т образуваните опасни отпадъци за 201</w:t>
      </w:r>
      <w:r w:rsidRPr="00616F70">
        <w:rPr>
          <w:rFonts w:ascii="Times New Roman" w:hAnsi="Times New Roman" w:cs="Times New Roman"/>
          <w:sz w:val="24"/>
          <w:szCs w:val="24"/>
        </w:rPr>
        <w:t>8 г., с най-голям дял (</w:t>
      </w:r>
      <w:r w:rsidR="00616F70" w:rsidRPr="00616F70">
        <w:rPr>
          <w:rFonts w:ascii="Times New Roman" w:hAnsi="Times New Roman" w:cs="Times New Roman"/>
          <w:sz w:val="24"/>
          <w:szCs w:val="24"/>
        </w:rPr>
        <w:t xml:space="preserve">91,6 </w:t>
      </w:r>
      <w:r w:rsidR="00FF500F" w:rsidRPr="00616F70">
        <w:rPr>
          <w:rFonts w:ascii="Times New Roman" w:hAnsi="Times New Roman" w:cs="Times New Roman"/>
          <w:sz w:val="24"/>
          <w:szCs w:val="24"/>
        </w:rPr>
        <w:t xml:space="preserve">%) са образуваните опасни отпадъци от </w:t>
      </w:r>
      <w:r w:rsidR="00616F70" w:rsidRPr="00616F70">
        <w:rPr>
          <w:rFonts w:ascii="Times New Roman" w:hAnsi="Times New Roman" w:cs="Times New Roman"/>
          <w:sz w:val="24"/>
          <w:szCs w:val="24"/>
        </w:rPr>
        <w:t>Отпадъци от органични химични процеси</w:t>
      </w:r>
      <w:r w:rsidR="00FF500F" w:rsidRPr="00616F70">
        <w:rPr>
          <w:rFonts w:ascii="Times New Roman" w:hAnsi="Times New Roman" w:cs="Times New Roman"/>
          <w:sz w:val="24"/>
          <w:szCs w:val="24"/>
        </w:rPr>
        <w:t xml:space="preserve">. </w:t>
      </w:r>
      <w:r w:rsidR="00616F70" w:rsidRPr="00616F70">
        <w:rPr>
          <w:rFonts w:ascii="Times New Roman" w:hAnsi="Times New Roman" w:cs="Times New Roman"/>
          <w:sz w:val="24"/>
          <w:szCs w:val="24"/>
        </w:rPr>
        <w:t>Тези отпадъци се оползотворяват на територията на общината в Инсталация за изгаряне на опасни и неопасни отпадъци и получаване на топлинна енергия с оператор „Грийнбърн“ ЕООД.</w:t>
      </w:r>
    </w:p>
    <w:p w14:paraId="441C1B92" w14:textId="0B735269" w:rsidR="00FF500F" w:rsidRPr="00616F70" w:rsidRDefault="00FF500F" w:rsidP="00213855">
      <w:pPr>
        <w:pStyle w:val="ListParagraph"/>
        <w:numPr>
          <w:ilvl w:val="0"/>
          <w:numId w:val="2"/>
        </w:numPr>
        <w:tabs>
          <w:tab w:val="left" w:pos="284"/>
        </w:tabs>
        <w:spacing w:after="120" w:line="276" w:lineRule="auto"/>
        <w:ind w:left="0" w:firstLine="0"/>
        <w:contextualSpacing w:val="0"/>
        <w:jc w:val="both"/>
        <w:rPr>
          <w:rFonts w:ascii="Times New Roman" w:hAnsi="Times New Roman" w:cs="Times New Roman"/>
          <w:sz w:val="24"/>
          <w:szCs w:val="24"/>
        </w:rPr>
      </w:pPr>
      <w:r w:rsidRPr="00616F70">
        <w:rPr>
          <w:rFonts w:ascii="Times New Roman" w:hAnsi="Times New Roman" w:cs="Times New Roman"/>
          <w:sz w:val="24"/>
          <w:szCs w:val="24"/>
        </w:rPr>
        <w:lastRenderedPageBreak/>
        <w:t xml:space="preserve">В България, в т.ч. и община </w:t>
      </w:r>
      <w:r w:rsidR="00616F70" w:rsidRPr="00616F70">
        <w:rPr>
          <w:rFonts w:ascii="Times New Roman" w:hAnsi="Times New Roman" w:cs="Times New Roman"/>
          <w:sz w:val="24"/>
          <w:szCs w:val="24"/>
        </w:rPr>
        <w:t>Разград</w:t>
      </w:r>
      <w:r w:rsidRPr="00616F70">
        <w:rPr>
          <w:rFonts w:ascii="Times New Roman" w:hAnsi="Times New Roman" w:cs="Times New Roman"/>
          <w:sz w:val="24"/>
          <w:szCs w:val="24"/>
        </w:rPr>
        <w:t>, през последните години има известен ръст на БВП, но намаляват опасните отпадъци.</w:t>
      </w:r>
    </w:p>
    <w:p w14:paraId="335F3315" w14:textId="69FA9B27" w:rsidR="00FF500F" w:rsidRPr="00003D21" w:rsidRDefault="00FF500F" w:rsidP="00857750">
      <w:pPr>
        <w:spacing w:after="120" w:line="276" w:lineRule="auto"/>
        <w:jc w:val="both"/>
        <w:rPr>
          <w:rFonts w:ascii="Times New Roman" w:hAnsi="Times New Roman" w:cs="Times New Roman"/>
          <w:b/>
          <w:color w:val="538135" w:themeColor="accent6" w:themeShade="BF"/>
          <w:sz w:val="24"/>
          <w:szCs w:val="24"/>
        </w:rPr>
      </w:pPr>
      <w:r w:rsidRPr="00003D21">
        <w:rPr>
          <w:rFonts w:ascii="Times New Roman" w:hAnsi="Times New Roman" w:cs="Times New Roman"/>
          <w:b/>
          <w:color w:val="538135" w:themeColor="accent6" w:themeShade="BF"/>
          <w:sz w:val="24"/>
          <w:szCs w:val="24"/>
        </w:rPr>
        <w:t>Специфични потоци отпадъци</w:t>
      </w:r>
    </w:p>
    <w:p w14:paraId="4144C7D9" w14:textId="1AAC5BC6" w:rsidR="00B34C62" w:rsidRDefault="00B34C62" w:rsidP="00857750">
      <w:pPr>
        <w:spacing w:after="120" w:line="276" w:lineRule="auto"/>
        <w:jc w:val="both"/>
        <w:rPr>
          <w:rFonts w:ascii="Times New Roman" w:hAnsi="Times New Roman" w:cs="Times New Roman"/>
          <w:i/>
          <w:sz w:val="24"/>
          <w:szCs w:val="24"/>
        </w:rPr>
      </w:pPr>
      <w:r w:rsidRPr="00B34C62">
        <w:rPr>
          <w:rFonts w:ascii="Times New Roman" w:hAnsi="Times New Roman" w:cs="Times New Roman"/>
          <w:i/>
          <w:sz w:val="24"/>
          <w:szCs w:val="24"/>
        </w:rPr>
        <w:t>Отпадъци от опаковки</w:t>
      </w:r>
    </w:p>
    <w:p w14:paraId="32C2A7A6" w14:textId="3E7FA0B3" w:rsidR="00190BCB" w:rsidRPr="00F56B18" w:rsidRDefault="00190BCB" w:rsidP="00857750">
      <w:pPr>
        <w:spacing w:after="120" w:line="276" w:lineRule="auto"/>
        <w:jc w:val="both"/>
        <w:rPr>
          <w:rFonts w:ascii="Times New Roman" w:hAnsi="Times New Roman" w:cs="Times New Roman"/>
          <w:sz w:val="24"/>
          <w:szCs w:val="24"/>
        </w:rPr>
      </w:pPr>
      <w:r w:rsidRPr="00F56B18">
        <w:rPr>
          <w:rFonts w:ascii="Times New Roman" w:hAnsi="Times New Roman" w:cs="Times New Roman"/>
          <w:sz w:val="24"/>
          <w:szCs w:val="24"/>
        </w:rPr>
        <w:t xml:space="preserve">С уведомление от март 2016 година организацията по оползотворяване </w:t>
      </w:r>
      <w:r>
        <w:rPr>
          <w:rFonts w:ascii="Times New Roman" w:hAnsi="Times New Roman" w:cs="Times New Roman"/>
          <w:sz w:val="24"/>
          <w:szCs w:val="24"/>
        </w:rPr>
        <w:t>„</w:t>
      </w:r>
      <w:r w:rsidRPr="00F56B18">
        <w:rPr>
          <w:rFonts w:ascii="Times New Roman" w:hAnsi="Times New Roman" w:cs="Times New Roman"/>
          <w:sz w:val="24"/>
          <w:szCs w:val="24"/>
        </w:rPr>
        <w:t>ЕКОПАК България</w:t>
      </w:r>
      <w:r>
        <w:rPr>
          <w:rFonts w:ascii="Times New Roman" w:hAnsi="Times New Roman" w:cs="Times New Roman"/>
          <w:sz w:val="24"/>
          <w:szCs w:val="24"/>
        </w:rPr>
        <w:t>”</w:t>
      </w:r>
      <w:r w:rsidRPr="00F56B18">
        <w:rPr>
          <w:rFonts w:ascii="Times New Roman" w:hAnsi="Times New Roman" w:cs="Times New Roman"/>
          <w:sz w:val="24"/>
          <w:szCs w:val="24"/>
        </w:rPr>
        <w:t xml:space="preserve"> АД заявява на кмета на община Разград неефективност на системата за разделно събиране на отпадъци от опаковки от територията на град Разград. </w:t>
      </w:r>
    </w:p>
    <w:p w14:paraId="70A64838" w14:textId="77777777" w:rsidR="00190BCB" w:rsidRPr="00F56B18" w:rsidRDefault="00190BCB" w:rsidP="00857750">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В</w:t>
      </w:r>
      <w:r w:rsidRPr="00F56B18">
        <w:rPr>
          <w:rFonts w:ascii="Times New Roman" w:hAnsi="Times New Roman" w:cs="Times New Roman"/>
          <w:sz w:val="24"/>
          <w:szCs w:val="24"/>
        </w:rPr>
        <w:t xml:space="preserve"> изпълнение на изискванията на чл. 26 от Наредбата за опаковките и отпадъците от опаковки във връзка с изпълнение на задълженията по чл. 19, ал. 3, т. 7 от Закона за управление на отпадъците, кметът на община Разград е инициирал проучване на възможности за сключване на договор с друга организация за оползотворяване на отпадъци от опаковки. </w:t>
      </w:r>
    </w:p>
    <w:p w14:paraId="0A959E22" w14:textId="77777777" w:rsidR="00190BCB" w:rsidRPr="00F56B18" w:rsidRDefault="00190BCB" w:rsidP="00857750">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През февруари 2017 година община Разград сключва договор с „Екобулпак“ АД като са определени 150 точки за разделно събиране на отпадъци от опаковки от територията на населените места в община Разград.</w:t>
      </w:r>
    </w:p>
    <w:p w14:paraId="1446324F" w14:textId="4C81B604" w:rsidR="002779A3" w:rsidRDefault="00190BCB" w:rsidP="00857750">
      <w:pPr>
        <w:tabs>
          <w:tab w:val="left" w:pos="284"/>
        </w:tabs>
        <w:spacing w:after="120" w:line="276" w:lineRule="auto"/>
        <w:jc w:val="both"/>
        <w:rPr>
          <w:rFonts w:ascii="Times New Roman" w:hAnsi="Times New Roman" w:cs="Times New Roman"/>
          <w:sz w:val="24"/>
          <w:szCs w:val="24"/>
        </w:rPr>
      </w:pPr>
      <w:r w:rsidRPr="00190BCB">
        <w:rPr>
          <w:rFonts w:ascii="Times New Roman" w:hAnsi="Times New Roman" w:cs="Times New Roman"/>
          <w:sz w:val="24"/>
          <w:szCs w:val="24"/>
        </w:rPr>
        <w:t>Системата за разделно събиране на отпадъци от опаковки на територията на община Разград се изпълнявана от ЕКОБУЛПАК БЪЛГАРИЯ АД. Към края на 2020 г. на територията на община Разград са разположени 145</w:t>
      </w:r>
      <w:r>
        <w:rPr>
          <w:rFonts w:ascii="Times New Roman" w:hAnsi="Times New Roman" w:cs="Times New Roman"/>
          <w:sz w:val="24"/>
          <w:szCs w:val="24"/>
        </w:rPr>
        <w:t xml:space="preserve"> </w:t>
      </w:r>
      <w:r w:rsidRPr="00190BCB">
        <w:rPr>
          <w:rFonts w:ascii="Times New Roman" w:hAnsi="Times New Roman" w:cs="Times New Roman"/>
          <w:sz w:val="24"/>
          <w:szCs w:val="24"/>
        </w:rPr>
        <w:t>броя жълти контейнери за разделно събиране на отпадъци от хартиени, пластмасови и метални опаковки от типа БОБЪР ЖЪЛТ с обем 1100 л и 145 броя контейнери за стъклени опаковки тип ИГЛУ ЗЕЛЕНО с обем 1400 л.</w:t>
      </w:r>
    </w:p>
    <w:p w14:paraId="51303D3D" w14:textId="32BA503A" w:rsidR="00190BCB" w:rsidRDefault="00EC6ED6" w:rsidP="00857750">
      <w:pPr>
        <w:tabs>
          <w:tab w:val="left" w:pos="284"/>
        </w:tabs>
        <w:spacing w:after="120" w:line="276" w:lineRule="auto"/>
        <w:jc w:val="both"/>
        <w:rPr>
          <w:rFonts w:ascii="Times New Roman" w:hAnsi="Times New Roman" w:cs="Times New Roman"/>
          <w:sz w:val="24"/>
          <w:szCs w:val="24"/>
        </w:rPr>
      </w:pPr>
      <w:r w:rsidRPr="00EC6ED6">
        <w:rPr>
          <w:rFonts w:ascii="Times New Roman" w:hAnsi="Times New Roman" w:cs="Times New Roman"/>
          <w:sz w:val="24"/>
          <w:szCs w:val="24"/>
        </w:rPr>
        <w:t xml:space="preserve">Жълтите контейнери се обслужват от ЕКОКОМЕРС ЕООД с кратност веднъж седмично града и два пъти месечно селата, а зелените - от ЕКОРИСАЙКЪП ООД веднъж на три месеца. Предварителното третиране на отпадъците се извършва от фирма ЕКОКОМЕРС ЕООД на специализирана сепарираща площадка в </w:t>
      </w:r>
      <w:r w:rsidR="00B34C62">
        <w:rPr>
          <w:rFonts w:ascii="Times New Roman" w:hAnsi="Times New Roman" w:cs="Times New Roman"/>
          <w:sz w:val="24"/>
          <w:szCs w:val="24"/>
        </w:rPr>
        <w:t xml:space="preserve">гр. </w:t>
      </w:r>
      <w:r w:rsidRPr="00EC6ED6">
        <w:rPr>
          <w:rFonts w:ascii="Times New Roman" w:hAnsi="Times New Roman" w:cs="Times New Roman"/>
          <w:sz w:val="24"/>
          <w:szCs w:val="24"/>
        </w:rPr>
        <w:t>Търговище.</w:t>
      </w:r>
    </w:p>
    <w:p w14:paraId="07D25906" w14:textId="197B39B5" w:rsidR="00B34C62" w:rsidRDefault="00EC6ED6" w:rsidP="00857750">
      <w:pPr>
        <w:tabs>
          <w:tab w:val="left" w:pos="284"/>
        </w:tabs>
        <w:spacing w:after="120" w:line="276" w:lineRule="auto"/>
        <w:jc w:val="both"/>
        <w:rPr>
          <w:rFonts w:ascii="Times New Roman" w:hAnsi="Times New Roman" w:cs="Times New Roman"/>
          <w:sz w:val="24"/>
          <w:szCs w:val="24"/>
        </w:rPr>
      </w:pPr>
      <w:r w:rsidRPr="00EC6ED6">
        <w:rPr>
          <w:rFonts w:ascii="Times New Roman" w:hAnsi="Times New Roman" w:cs="Times New Roman"/>
          <w:sz w:val="24"/>
          <w:szCs w:val="24"/>
        </w:rPr>
        <w:t xml:space="preserve">Количеството на събраните отпадъци от опаковки чрез изградената от ЕКОБУЛПАК АД система и предадените за рециклиране материали, получени след сепарирането по видове са </w:t>
      </w:r>
      <w:r w:rsidR="00B34C62">
        <w:rPr>
          <w:rFonts w:ascii="Times New Roman" w:hAnsi="Times New Roman" w:cs="Times New Roman"/>
          <w:sz w:val="24"/>
          <w:szCs w:val="24"/>
        </w:rPr>
        <w:t>представени в Таблица 14.</w:t>
      </w:r>
    </w:p>
    <w:p w14:paraId="413C6ECD" w14:textId="3193DFB8" w:rsidR="00D004EF" w:rsidRPr="00D004EF" w:rsidRDefault="00D004EF" w:rsidP="00857750">
      <w:pPr>
        <w:pStyle w:val="a1"/>
        <w:ind w:left="0" w:firstLine="0"/>
        <w:rPr>
          <w:szCs w:val="24"/>
        </w:rPr>
      </w:pPr>
      <w:r w:rsidRPr="00D004EF">
        <w:t xml:space="preserve">Количества разделно събрани отпадъци </w:t>
      </w:r>
      <w:r>
        <w:t xml:space="preserve">от опаковки </w:t>
      </w:r>
      <w:r w:rsidRPr="00D004EF">
        <w:t>по видове</w:t>
      </w:r>
      <w:r w:rsidR="00056168">
        <w:rPr>
          <w:lang w:val="en-US"/>
        </w:rPr>
        <w:t xml:space="preserve">, </w:t>
      </w:r>
      <w:r w:rsidR="00957F0D">
        <w:t>които са рециклирани</w:t>
      </w:r>
    </w:p>
    <w:tbl>
      <w:tblPr>
        <w:tblW w:w="72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259"/>
        <w:gridCol w:w="1080"/>
        <w:gridCol w:w="965"/>
        <w:gridCol w:w="965"/>
      </w:tblGrid>
      <w:tr w:rsidR="00B34C62" w:rsidRPr="00D004EF" w14:paraId="5B125859" w14:textId="77777777" w:rsidTr="00D004EF">
        <w:trPr>
          <w:trHeight w:val="283"/>
          <w:jc w:val="center"/>
        </w:trPr>
        <w:tc>
          <w:tcPr>
            <w:tcW w:w="4259" w:type="dxa"/>
            <w:shd w:val="clear" w:color="auto" w:fill="A8D08D" w:themeFill="accent6" w:themeFillTint="99"/>
            <w:vAlign w:val="center"/>
          </w:tcPr>
          <w:p w14:paraId="40E94566" w14:textId="69F74B3A" w:rsidR="00B34C62" w:rsidRPr="00D004EF" w:rsidRDefault="00B34C62" w:rsidP="00D004EF">
            <w:pPr>
              <w:spacing w:after="0" w:line="240" w:lineRule="auto"/>
              <w:jc w:val="center"/>
              <w:rPr>
                <w:rFonts w:ascii="Times New Roman" w:hAnsi="Times New Roman" w:cs="Times New Roman"/>
                <w:b/>
                <w:color w:val="000000"/>
              </w:rPr>
            </w:pPr>
            <w:r w:rsidRPr="00D004EF">
              <w:rPr>
                <w:rFonts w:ascii="Times New Roman" w:hAnsi="Times New Roman" w:cs="Times New Roman"/>
                <w:b/>
                <w:color w:val="000000"/>
              </w:rPr>
              <w:t>Количества разделно събрани отпадъци по видове</w:t>
            </w:r>
          </w:p>
        </w:tc>
        <w:tc>
          <w:tcPr>
            <w:tcW w:w="1080" w:type="dxa"/>
            <w:shd w:val="clear" w:color="auto" w:fill="A8D08D" w:themeFill="accent6" w:themeFillTint="99"/>
            <w:vAlign w:val="center"/>
          </w:tcPr>
          <w:p w14:paraId="4EAE6EAF" w14:textId="1FAB566D" w:rsidR="00B34C62" w:rsidRPr="00D004EF" w:rsidRDefault="00D004EF" w:rsidP="00D004EF">
            <w:pPr>
              <w:spacing w:after="0" w:line="240" w:lineRule="auto"/>
              <w:jc w:val="center"/>
              <w:rPr>
                <w:rFonts w:ascii="Times New Roman" w:hAnsi="Times New Roman" w:cs="Times New Roman"/>
                <w:b/>
              </w:rPr>
            </w:pPr>
            <w:r w:rsidRPr="00D004EF">
              <w:rPr>
                <w:rFonts w:ascii="Times New Roman" w:hAnsi="Times New Roman" w:cs="Times New Roman"/>
                <w:b/>
              </w:rPr>
              <w:t>2018</w:t>
            </w:r>
          </w:p>
        </w:tc>
        <w:tc>
          <w:tcPr>
            <w:tcW w:w="965" w:type="dxa"/>
            <w:shd w:val="clear" w:color="auto" w:fill="A8D08D" w:themeFill="accent6" w:themeFillTint="99"/>
            <w:vAlign w:val="center"/>
          </w:tcPr>
          <w:p w14:paraId="14D905D2" w14:textId="200E190A" w:rsidR="00B34C62" w:rsidRPr="00D004EF" w:rsidRDefault="00D004EF" w:rsidP="00D004EF">
            <w:pPr>
              <w:spacing w:after="0" w:line="240" w:lineRule="auto"/>
              <w:jc w:val="center"/>
              <w:rPr>
                <w:rFonts w:ascii="Times New Roman" w:hAnsi="Times New Roman" w:cs="Times New Roman"/>
                <w:b/>
              </w:rPr>
            </w:pPr>
            <w:r w:rsidRPr="00D004EF">
              <w:rPr>
                <w:rFonts w:ascii="Times New Roman" w:hAnsi="Times New Roman" w:cs="Times New Roman"/>
                <w:b/>
              </w:rPr>
              <w:t>2019</w:t>
            </w:r>
          </w:p>
        </w:tc>
        <w:tc>
          <w:tcPr>
            <w:tcW w:w="965" w:type="dxa"/>
            <w:shd w:val="clear" w:color="auto" w:fill="A8D08D" w:themeFill="accent6" w:themeFillTint="99"/>
            <w:vAlign w:val="center"/>
          </w:tcPr>
          <w:p w14:paraId="64C0FF63" w14:textId="41395A0C" w:rsidR="00B34C62" w:rsidRPr="00D004EF" w:rsidRDefault="00D004EF" w:rsidP="00D004EF">
            <w:pPr>
              <w:spacing w:after="0" w:line="240" w:lineRule="auto"/>
              <w:jc w:val="center"/>
              <w:rPr>
                <w:rFonts w:ascii="Times New Roman" w:hAnsi="Times New Roman" w:cs="Times New Roman"/>
                <w:b/>
              </w:rPr>
            </w:pPr>
            <w:r w:rsidRPr="00D004EF">
              <w:rPr>
                <w:rFonts w:ascii="Times New Roman" w:hAnsi="Times New Roman" w:cs="Times New Roman"/>
                <w:b/>
              </w:rPr>
              <w:t>2020</w:t>
            </w:r>
          </w:p>
        </w:tc>
      </w:tr>
      <w:tr w:rsidR="00B34C62" w:rsidRPr="00D004EF" w14:paraId="6C1E2E71" w14:textId="77777777" w:rsidTr="00D004EF">
        <w:trPr>
          <w:trHeight w:val="283"/>
          <w:jc w:val="center"/>
        </w:trPr>
        <w:tc>
          <w:tcPr>
            <w:tcW w:w="4259" w:type="dxa"/>
            <w:shd w:val="clear" w:color="auto" w:fill="A8D08D" w:themeFill="accent6" w:themeFillTint="99"/>
            <w:vAlign w:val="center"/>
          </w:tcPr>
          <w:p w14:paraId="69D430EF" w14:textId="77777777" w:rsidR="00B34C62" w:rsidRPr="00D004EF" w:rsidRDefault="00B34C62" w:rsidP="00D004EF">
            <w:pPr>
              <w:spacing w:after="0" w:line="240" w:lineRule="auto"/>
              <w:jc w:val="center"/>
              <w:rPr>
                <w:rFonts w:ascii="Times New Roman" w:hAnsi="Times New Roman" w:cs="Times New Roman"/>
                <w:color w:val="000000"/>
              </w:rPr>
            </w:pPr>
            <w:r w:rsidRPr="00D004EF">
              <w:rPr>
                <w:rFonts w:ascii="Times New Roman" w:hAnsi="Times New Roman" w:cs="Times New Roman"/>
                <w:color w:val="000000"/>
              </w:rPr>
              <w:t>Хартия и картон</w:t>
            </w:r>
          </w:p>
        </w:tc>
        <w:tc>
          <w:tcPr>
            <w:tcW w:w="1080" w:type="dxa"/>
            <w:shd w:val="clear" w:color="auto" w:fill="auto"/>
            <w:vAlign w:val="center"/>
          </w:tcPr>
          <w:p w14:paraId="34EA09CB" w14:textId="77777777" w:rsidR="00B34C62" w:rsidRPr="00D004EF" w:rsidRDefault="00B34C62" w:rsidP="00D004EF">
            <w:pPr>
              <w:spacing w:after="0" w:line="240" w:lineRule="auto"/>
              <w:jc w:val="center"/>
              <w:rPr>
                <w:rFonts w:ascii="Times New Roman" w:hAnsi="Times New Roman" w:cs="Times New Roman"/>
              </w:rPr>
            </w:pPr>
            <w:r w:rsidRPr="00D004EF">
              <w:rPr>
                <w:rFonts w:ascii="Times New Roman" w:hAnsi="Times New Roman" w:cs="Times New Roman"/>
              </w:rPr>
              <w:t>26,140</w:t>
            </w:r>
          </w:p>
        </w:tc>
        <w:tc>
          <w:tcPr>
            <w:tcW w:w="965" w:type="dxa"/>
            <w:vAlign w:val="center"/>
          </w:tcPr>
          <w:p w14:paraId="1186869E" w14:textId="77777777" w:rsidR="00B34C62" w:rsidRPr="00D004EF" w:rsidRDefault="00B34C62" w:rsidP="00D004EF">
            <w:pPr>
              <w:spacing w:after="0" w:line="240" w:lineRule="auto"/>
              <w:jc w:val="center"/>
              <w:rPr>
                <w:rFonts w:ascii="Times New Roman" w:hAnsi="Times New Roman" w:cs="Times New Roman"/>
              </w:rPr>
            </w:pPr>
            <w:r w:rsidRPr="00D004EF">
              <w:rPr>
                <w:rFonts w:ascii="Times New Roman" w:hAnsi="Times New Roman" w:cs="Times New Roman"/>
              </w:rPr>
              <w:t>28,060</w:t>
            </w:r>
          </w:p>
        </w:tc>
        <w:tc>
          <w:tcPr>
            <w:tcW w:w="965" w:type="dxa"/>
            <w:vAlign w:val="center"/>
          </w:tcPr>
          <w:p w14:paraId="70E71504" w14:textId="77777777" w:rsidR="00B34C62" w:rsidRPr="00D004EF" w:rsidRDefault="00B34C62" w:rsidP="00D004EF">
            <w:pPr>
              <w:spacing w:after="0" w:line="240" w:lineRule="auto"/>
              <w:jc w:val="center"/>
              <w:rPr>
                <w:rFonts w:ascii="Times New Roman" w:hAnsi="Times New Roman" w:cs="Times New Roman"/>
              </w:rPr>
            </w:pPr>
            <w:r w:rsidRPr="00D004EF">
              <w:rPr>
                <w:rFonts w:ascii="Times New Roman" w:hAnsi="Times New Roman" w:cs="Times New Roman"/>
              </w:rPr>
              <w:t>22,500</w:t>
            </w:r>
          </w:p>
        </w:tc>
      </w:tr>
      <w:tr w:rsidR="00B34C62" w:rsidRPr="00D004EF" w14:paraId="4D093423" w14:textId="77777777" w:rsidTr="00D004EF">
        <w:trPr>
          <w:trHeight w:val="283"/>
          <w:jc w:val="center"/>
        </w:trPr>
        <w:tc>
          <w:tcPr>
            <w:tcW w:w="4259" w:type="dxa"/>
            <w:shd w:val="clear" w:color="auto" w:fill="A8D08D" w:themeFill="accent6" w:themeFillTint="99"/>
            <w:vAlign w:val="center"/>
          </w:tcPr>
          <w:p w14:paraId="5CE885C8" w14:textId="77777777" w:rsidR="00B34C62" w:rsidRPr="00D004EF" w:rsidRDefault="00B34C62" w:rsidP="00D004EF">
            <w:pPr>
              <w:spacing w:after="0" w:line="240" w:lineRule="auto"/>
              <w:jc w:val="center"/>
              <w:rPr>
                <w:rFonts w:ascii="Times New Roman" w:hAnsi="Times New Roman" w:cs="Times New Roman"/>
                <w:color w:val="000000"/>
              </w:rPr>
            </w:pPr>
            <w:r w:rsidRPr="00D004EF">
              <w:rPr>
                <w:rFonts w:ascii="Times New Roman" w:hAnsi="Times New Roman" w:cs="Times New Roman"/>
                <w:color w:val="000000"/>
              </w:rPr>
              <w:t>Пластмаса</w:t>
            </w:r>
          </w:p>
        </w:tc>
        <w:tc>
          <w:tcPr>
            <w:tcW w:w="1080" w:type="dxa"/>
            <w:shd w:val="clear" w:color="auto" w:fill="auto"/>
            <w:vAlign w:val="center"/>
          </w:tcPr>
          <w:p w14:paraId="4C21C0D8" w14:textId="77777777" w:rsidR="00B34C62" w:rsidRPr="00D004EF" w:rsidRDefault="00B34C62" w:rsidP="00D004EF">
            <w:pPr>
              <w:spacing w:after="0" w:line="240" w:lineRule="auto"/>
              <w:jc w:val="center"/>
              <w:rPr>
                <w:rFonts w:ascii="Times New Roman" w:hAnsi="Times New Roman" w:cs="Times New Roman"/>
              </w:rPr>
            </w:pPr>
            <w:r w:rsidRPr="00D004EF">
              <w:rPr>
                <w:rFonts w:ascii="Times New Roman" w:hAnsi="Times New Roman" w:cs="Times New Roman"/>
              </w:rPr>
              <w:t>14,440</w:t>
            </w:r>
          </w:p>
        </w:tc>
        <w:tc>
          <w:tcPr>
            <w:tcW w:w="965" w:type="dxa"/>
            <w:vAlign w:val="center"/>
          </w:tcPr>
          <w:p w14:paraId="45EFFDA1" w14:textId="77777777" w:rsidR="00B34C62" w:rsidRPr="00D004EF" w:rsidRDefault="00B34C62" w:rsidP="00D004EF">
            <w:pPr>
              <w:spacing w:after="0" w:line="240" w:lineRule="auto"/>
              <w:jc w:val="center"/>
              <w:rPr>
                <w:rFonts w:ascii="Times New Roman" w:hAnsi="Times New Roman" w:cs="Times New Roman"/>
              </w:rPr>
            </w:pPr>
            <w:r w:rsidRPr="00D004EF">
              <w:rPr>
                <w:rFonts w:ascii="Times New Roman" w:hAnsi="Times New Roman" w:cs="Times New Roman"/>
              </w:rPr>
              <w:t>12,560</w:t>
            </w:r>
          </w:p>
        </w:tc>
        <w:tc>
          <w:tcPr>
            <w:tcW w:w="965" w:type="dxa"/>
            <w:vAlign w:val="center"/>
          </w:tcPr>
          <w:p w14:paraId="22E1D731" w14:textId="77777777" w:rsidR="00B34C62" w:rsidRPr="00D004EF" w:rsidRDefault="00B34C62" w:rsidP="00D004EF">
            <w:pPr>
              <w:spacing w:after="0" w:line="240" w:lineRule="auto"/>
              <w:jc w:val="center"/>
              <w:rPr>
                <w:rFonts w:ascii="Times New Roman" w:hAnsi="Times New Roman" w:cs="Times New Roman"/>
              </w:rPr>
            </w:pPr>
            <w:r w:rsidRPr="00D004EF">
              <w:rPr>
                <w:rFonts w:ascii="Times New Roman" w:hAnsi="Times New Roman" w:cs="Times New Roman"/>
              </w:rPr>
              <w:t>10,860</w:t>
            </w:r>
          </w:p>
        </w:tc>
      </w:tr>
      <w:tr w:rsidR="00B34C62" w:rsidRPr="00D004EF" w14:paraId="439D719B" w14:textId="77777777" w:rsidTr="00D004EF">
        <w:trPr>
          <w:trHeight w:val="283"/>
          <w:jc w:val="center"/>
        </w:trPr>
        <w:tc>
          <w:tcPr>
            <w:tcW w:w="4259" w:type="dxa"/>
            <w:shd w:val="clear" w:color="auto" w:fill="A8D08D" w:themeFill="accent6" w:themeFillTint="99"/>
            <w:vAlign w:val="center"/>
          </w:tcPr>
          <w:p w14:paraId="75220B89" w14:textId="77777777" w:rsidR="00B34C62" w:rsidRPr="00D004EF" w:rsidRDefault="00B34C62" w:rsidP="00D004EF">
            <w:pPr>
              <w:spacing w:after="0" w:line="240" w:lineRule="auto"/>
              <w:jc w:val="center"/>
              <w:rPr>
                <w:rFonts w:ascii="Times New Roman" w:hAnsi="Times New Roman" w:cs="Times New Roman"/>
                <w:color w:val="000000"/>
              </w:rPr>
            </w:pPr>
            <w:r w:rsidRPr="00D004EF">
              <w:rPr>
                <w:rFonts w:ascii="Times New Roman" w:hAnsi="Times New Roman" w:cs="Times New Roman"/>
                <w:color w:val="000000"/>
              </w:rPr>
              <w:t>Метал</w:t>
            </w:r>
          </w:p>
        </w:tc>
        <w:tc>
          <w:tcPr>
            <w:tcW w:w="1080" w:type="dxa"/>
            <w:shd w:val="clear" w:color="auto" w:fill="auto"/>
            <w:vAlign w:val="center"/>
          </w:tcPr>
          <w:p w14:paraId="104BF22A" w14:textId="77777777" w:rsidR="00B34C62" w:rsidRPr="00D004EF" w:rsidRDefault="00B34C62" w:rsidP="00D004EF">
            <w:pPr>
              <w:spacing w:after="0" w:line="240" w:lineRule="auto"/>
              <w:jc w:val="center"/>
              <w:rPr>
                <w:rFonts w:ascii="Times New Roman" w:hAnsi="Times New Roman" w:cs="Times New Roman"/>
              </w:rPr>
            </w:pPr>
            <w:r w:rsidRPr="00D004EF">
              <w:rPr>
                <w:rFonts w:ascii="Times New Roman" w:hAnsi="Times New Roman" w:cs="Times New Roman"/>
              </w:rPr>
              <w:t>0,000</w:t>
            </w:r>
          </w:p>
        </w:tc>
        <w:tc>
          <w:tcPr>
            <w:tcW w:w="965" w:type="dxa"/>
            <w:vAlign w:val="center"/>
          </w:tcPr>
          <w:p w14:paraId="4C95DFBE" w14:textId="77777777" w:rsidR="00B34C62" w:rsidRPr="00D004EF" w:rsidRDefault="00B34C62" w:rsidP="00D004EF">
            <w:pPr>
              <w:spacing w:after="0" w:line="240" w:lineRule="auto"/>
              <w:jc w:val="center"/>
              <w:rPr>
                <w:rFonts w:ascii="Times New Roman" w:hAnsi="Times New Roman" w:cs="Times New Roman"/>
              </w:rPr>
            </w:pPr>
            <w:r w:rsidRPr="00D004EF">
              <w:rPr>
                <w:rFonts w:ascii="Times New Roman" w:hAnsi="Times New Roman" w:cs="Times New Roman"/>
              </w:rPr>
              <w:t>0,000</w:t>
            </w:r>
          </w:p>
        </w:tc>
        <w:tc>
          <w:tcPr>
            <w:tcW w:w="965" w:type="dxa"/>
            <w:vAlign w:val="center"/>
          </w:tcPr>
          <w:p w14:paraId="2CB5557D" w14:textId="77777777" w:rsidR="00B34C62" w:rsidRPr="00D004EF" w:rsidRDefault="00B34C62" w:rsidP="00D004EF">
            <w:pPr>
              <w:spacing w:after="0" w:line="240" w:lineRule="auto"/>
              <w:jc w:val="center"/>
              <w:rPr>
                <w:rFonts w:ascii="Times New Roman" w:hAnsi="Times New Roman" w:cs="Times New Roman"/>
              </w:rPr>
            </w:pPr>
            <w:r w:rsidRPr="00D004EF">
              <w:rPr>
                <w:rFonts w:ascii="Times New Roman" w:hAnsi="Times New Roman" w:cs="Times New Roman"/>
              </w:rPr>
              <w:t>0,000</w:t>
            </w:r>
          </w:p>
        </w:tc>
      </w:tr>
      <w:tr w:rsidR="00B34C62" w:rsidRPr="00D004EF" w14:paraId="1D20B2AC" w14:textId="77777777" w:rsidTr="00D004EF">
        <w:trPr>
          <w:trHeight w:val="283"/>
          <w:jc w:val="center"/>
        </w:trPr>
        <w:tc>
          <w:tcPr>
            <w:tcW w:w="4259" w:type="dxa"/>
            <w:shd w:val="clear" w:color="auto" w:fill="A8D08D" w:themeFill="accent6" w:themeFillTint="99"/>
            <w:vAlign w:val="center"/>
          </w:tcPr>
          <w:p w14:paraId="0A1C0EF2" w14:textId="77777777" w:rsidR="00B34C62" w:rsidRPr="00D004EF" w:rsidRDefault="00B34C62" w:rsidP="00D004EF">
            <w:pPr>
              <w:spacing w:after="0" w:line="240" w:lineRule="auto"/>
              <w:jc w:val="center"/>
              <w:rPr>
                <w:rFonts w:ascii="Times New Roman" w:hAnsi="Times New Roman" w:cs="Times New Roman"/>
                <w:color w:val="000000"/>
              </w:rPr>
            </w:pPr>
            <w:r w:rsidRPr="00D004EF">
              <w:rPr>
                <w:rFonts w:ascii="Times New Roman" w:hAnsi="Times New Roman" w:cs="Times New Roman"/>
                <w:color w:val="000000"/>
              </w:rPr>
              <w:t>Стъкло</w:t>
            </w:r>
          </w:p>
        </w:tc>
        <w:tc>
          <w:tcPr>
            <w:tcW w:w="1080" w:type="dxa"/>
            <w:shd w:val="clear" w:color="auto" w:fill="auto"/>
            <w:vAlign w:val="center"/>
          </w:tcPr>
          <w:p w14:paraId="330DDEDA" w14:textId="77777777" w:rsidR="00B34C62" w:rsidRPr="00D004EF" w:rsidRDefault="00B34C62" w:rsidP="00D004EF">
            <w:pPr>
              <w:spacing w:after="0" w:line="240" w:lineRule="auto"/>
              <w:jc w:val="center"/>
              <w:rPr>
                <w:rFonts w:ascii="Times New Roman" w:hAnsi="Times New Roman" w:cs="Times New Roman"/>
              </w:rPr>
            </w:pPr>
            <w:r w:rsidRPr="00D004EF">
              <w:rPr>
                <w:rFonts w:ascii="Times New Roman" w:hAnsi="Times New Roman" w:cs="Times New Roman"/>
              </w:rPr>
              <w:t>30,720</w:t>
            </w:r>
          </w:p>
        </w:tc>
        <w:tc>
          <w:tcPr>
            <w:tcW w:w="965" w:type="dxa"/>
            <w:vAlign w:val="center"/>
          </w:tcPr>
          <w:p w14:paraId="362B1F92" w14:textId="77777777" w:rsidR="00B34C62" w:rsidRPr="00D004EF" w:rsidRDefault="00B34C62" w:rsidP="00D004EF">
            <w:pPr>
              <w:spacing w:after="0" w:line="240" w:lineRule="auto"/>
              <w:jc w:val="center"/>
              <w:rPr>
                <w:rFonts w:ascii="Times New Roman" w:hAnsi="Times New Roman" w:cs="Times New Roman"/>
              </w:rPr>
            </w:pPr>
            <w:r w:rsidRPr="00D004EF">
              <w:rPr>
                <w:rFonts w:ascii="Times New Roman" w:hAnsi="Times New Roman" w:cs="Times New Roman"/>
              </w:rPr>
              <w:t>33,240</w:t>
            </w:r>
          </w:p>
        </w:tc>
        <w:tc>
          <w:tcPr>
            <w:tcW w:w="965" w:type="dxa"/>
            <w:vAlign w:val="center"/>
          </w:tcPr>
          <w:p w14:paraId="2F66FDBB" w14:textId="77777777" w:rsidR="00B34C62" w:rsidRPr="00D004EF" w:rsidRDefault="00B34C62" w:rsidP="00D004EF">
            <w:pPr>
              <w:spacing w:after="0" w:line="240" w:lineRule="auto"/>
              <w:jc w:val="center"/>
              <w:rPr>
                <w:rFonts w:ascii="Times New Roman" w:hAnsi="Times New Roman" w:cs="Times New Roman"/>
              </w:rPr>
            </w:pPr>
            <w:r w:rsidRPr="00D004EF">
              <w:rPr>
                <w:rFonts w:ascii="Times New Roman" w:hAnsi="Times New Roman" w:cs="Times New Roman"/>
              </w:rPr>
              <w:t>30,400</w:t>
            </w:r>
          </w:p>
        </w:tc>
      </w:tr>
    </w:tbl>
    <w:p w14:paraId="70AE3C61" w14:textId="4D99549B" w:rsidR="00B34C62" w:rsidRPr="00970F46" w:rsidRDefault="00970F46" w:rsidP="00970F46">
      <w:pPr>
        <w:tabs>
          <w:tab w:val="left" w:pos="284"/>
        </w:tabs>
        <w:spacing w:after="0" w:line="240" w:lineRule="auto"/>
        <w:jc w:val="center"/>
        <w:rPr>
          <w:rFonts w:ascii="Times New Roman" w:hAnsi="Times New Roman" w:cs="Times New Roman"/>
          <w:i/>
          <w:sz w:val="20"/>
          <w:szCs w:val="20"/>
        </w:rPr>
      </w:pPr>
      <w:r w:rsidRPr="00970F46">
        <w:rPr>
          <w:rFonts w:ascii="Times New Roman" w:hAnsi="Times New Roman" w:cs="Times New Roman"/>
          <w:i/>
          <w:sz w:val="20"/>
          <w:szCs w:val="20"/>
        </w:rPr>
        <w:t>Източник: Община Разград</w:t>
      </w:r>
    </w:p>
    <w:p w14:paraId="75117EBC" w14:textId="2447C7E9" w:rsidR="00EC6ED6" w:rsidRPr="00C00048" w:rsidRDefault="00970F46" w:rsidP="00857750">
      <w:pPr>
        <w:tabs>
          <w:tab w:val="left" w:pos="284"/>
        </w:tabs>
        <w:spacing w:after="120" w:line="276" w:lineRule="auto"/>
        <w:jc w:val="both"/>
        <w:rPr>
          <w:rFonts w:ascii="Times New Roman" w:hAnsi="Times New Roman" w:cs="Times New Roman"/>
          <w:sz w:val="24"/>
          <w:szCs w:val="24"/>
        </w:rPr>
      </w:pPr>
      <w:r w:rsidRPr="00C00048">
        <w:rPr>
          <w:rFonts w:ascii="Times New Roman" w:hAnsi="Times New Roman" w:cs="Times New Roman"/>
          <w:sz w:val="24"/>
          <w:szCs w:val="24"/>
        </w:rPr>
        <w:lastRenderedPageBreak/>
        <w:t>П</w:t>
      </w:r>
      <w:r w:rsidR="00EC6ED6" w:rsidRPr="00C00048">
        <w:rPr>
          <w:rFonts w:ascii="Times New Roman" w:hAnsi="Times New Roman" w:cs="Times New Roman"/>
          <w:sz w:val="24"/>
          <w:szCs w:val="24"/>
        </w:rPr>
        <w:t>остъпили</w:t>
      </w:r>
      <w:r w:rsidRPr="00C00048">
        <w:rPr>
          <w:rFonts w:ascii="Times New Roman" w:hAnsi="Times New Roman" w:cs="Times New Roman"/>
          <w:sz w:val="24"/>
          <w:szCs w:val="24"/>
        </w:rPr>
        <w:t>те</w:t>
      </w:r>
      <w:r w:rsidR="00EC6ED6" w:rsidRPr="00C00048">
        <w:rPr>
          <w:rFonts w:ascii="Times New Roman" w:hAnsi="Times New Roman" w:cs="Times New Roman"/>
          <w:sz w:val="24"/>
          <w:szCs w:val="24"/>
        </w:rPr>
        <w:t xml:space="preserve"> през 2020 г. отпадъци от опаковки</w:t>
      </w:r>
      <w:r w:rsidRPr="00C00048">
        <w:rPr>
          <w:rFonts w:ascii="Times New Roman" w:hAnsi="Times New Roman" w:cs="Times New Roman"/>
          <w:sz w:val="24"/>
          <w:szCs w:val="24"/>
        </w:rPr>
        <w:t xml:space="preserve"> са</w:t>
      </w:r>
      <w:r w:rsidR="00EC6ED6" w:rsidRPr="00C00048">
        <w:rPr>
          <w:rFonts w:ascii="Times New Roman" w:hAnsi="Times New Roman" w:cs="Times New Roman"/>
          <w:sz w:val="24"/>
          <w:szCs w:val="24"/>
        </w:rPr>
        <w:t xml:space="preserve"> 304,520 тона, от тях рециклируеми: </w:t>
      </w:r>
    </w:p>
    <w:p w14:paraId="3B37ED1B" w14:textId="77777777" w:rsidR="00EC6ED6" w:rsidRPr="00C00048" w:rsidRDefault="00EC6ED6" w:rsidP="00857750">
      <w:pPr>
        <w:tabs>
          <w:tab w:val="left" w:pos="284"/>
        </w:tabs>
        <w:spacing w:after="120" w:line="276" w:lineRule="auto"/>
        <w:jc w:val="both"/>
        <w:rPr>
          <w:rFonts w:ascii="Times New Roman" w:hAnsi="Times New Roman" w:cs="Times New Roman"/>
          <w:sz w:val="24"/>
          <w:szCs w:val="24"/>
        </w:rPr>
      </w:pPr>
      <w:r w:rsidRPr="00C00048">
        <w:rPr>
          <w:rFonts w:ascii="Times New Roman" w:hAnsi="Times New Roman" w:cs="Times New Roman"/>
          <w:sz w:val="24"/>
          <w:szCs w:val="24"/>
        </w:rPr>
        <w:t>- хартия: 22,500 тона;</w:t>
      </w:r>
    </w:p>
    <w:p w14:paraId="6B8FF38E" w14:textId="77777777" w:rsidR="00EC6ED6" w:rsidRPr="00C00048" w:rsidRDefault="00EC6ED6" w:rsidP="00857750">
      <w:pPr>
        <w:tabs>
          <w:tab w:val="left" w:pos="284"/>
        </w:tabs>
        <w:spacing w:after="120" w:line="276" w:lineRule="auto"/>
        <w:jc w:val="both"/>
        <w:rPr>
          <w:rFonts w:ascii="Times New Roman" w:hAnsi="Times New Roman" w:cs="Times New Roman"/>
          <w:sz w:val="24"/>
          <w:szCs w:val="24"/>
        </w:rPr>
      </w:pPr>
      <w:r w:rsidRPr="00C00048">
        <w:rPr>
          <w:rFonts w:ascii="Times New Roman" w:hAnsi="Times New Roman" w:cs="Times New Roman"/>
          <w:sz w:val="24"/>
          <w:szCs w:val="24"/>
        </w:rPr>
        <w:t>- пластмаса: 10,860 тона;</w:t>
      </w:r>
    </w:p>
    <w:p w14:paraId="0C7F8B1F" w14:textId="77777777" w:rsidR="00EC6ED6" w:rsidRPr="00C00048" w:rsidRDefault="00EC6ED6" w:rsidP="00857750">
      <w:pPr>
        <w:tabs>
          <w:tab w:val="left" w:pos="284"/>
        </w:tabs>
        <w:spacing w:after="120" w:line="276" w:lineRule="auto"/>
        <w:jc w:val="both"/>
        <w:rPr>
          <w:rFonts w:ascii="Times New Roman" w:hAnsi="Times New Roman" w:cs="Times New Roman"/>
          <w:sz w:val="24"/>
          <w:szCs w:val="24"/>
        </w:rPr>
      </w:pPr>
      <w:r w:rsidRPr="00C00048">
        <w:rPr>
          <w:rFonts w:ascii="Times New Roman" w:hAnsi="Times New Roman" w:cs="Times New Roman"/>
          <w:sz w:val="24"/>
          <w:szCs w:val="24"/>
        </w:rPr>
        <w:t>- метал: 0,000 тона;</w:t>
      </w:r>
    </w:p>
    <w:p w14:paraId="1408D38B" w14:textId="7DB4101C" w:rsidR="00EC6ED6" w:rsidRPr="00C00048" w:rsidRDefault="00EC6ED6" w:rsidP="00857750">
      <w:pPr>
        <w:tabs>
          <w:tab w:val="left" w:pos="284"/>
        </w:tabs>
        <w:spacing w:after="120" w:line="276" w:lineRule="auto"/>
        <w:jc w:val="both"/>
        <w:rPr>
          <w:rFonts w:ascii="Times New Roman" w:hAnsi="Times New Roman" w:cs="Times New Roman"/>
          <w:sz w:val="24"/>
          <w:szCs w:val="24"/>
        </w:rPr>
      </w:pPr>
      <w:r w:rsidRPr="00C00048">
        <w:rPr>
          <w:rFonts w:ascii="Times New Roman" w:hAnsi="Times New Roman" w:cs="Times New Roman"/>
          <w:sz w:val="24"/>
          <w:szCs w:val="24"/>
        </w:rPr>
        <w:t>- стъкло: 30,400 тона</w:t>
      </w:r>
      <w:r w:rsidR="00970F46" w:rsidRPr="00C00048">
        <w:rPr>
          <w:rFonts w:ascii="Times New Roman" w:hAnsi="Times New Roman" w:cs="Times New Roman"/>
          <w:sz w:val="24"/>
          <w:szCs w:val="24"/>
        </w:rPr>
        <w:t>.</w:t>
      </w:r>
    </w:p>
    <w:p w14:paraId="77D8C1AC" w14:textId="091F0CC5" w:rsidR="00FF500F" w:rsidRPr="00C00048" w:rsidRDefault="00EC6ED6" w:rsidP="00857750">
      <w:pPr>
        <w:tabs>
          <w:tab w:val="left" w:pos="284"/>
        </w:tabs>
        <w:spacing w:after="120" w:line="276" w:lineRule="auto"/>
        <w:jc w:val="both"/>
        <w:rPr>
          <w:rFonts w:ascii="Times New Roman" w:hAnsi="Times New Roman" w:cs="Times New Roman"/>
          <w:sz w:val="24"/>
          <w:szCs w:val="24"/>
        </w:rPr>
      </w:pPr>
      <w:r w:rsidRPr="00C00048">
        <w:rPr>
          <w:rFonts w:ascii="Times New Roman" w:hAnsi="Times New Roman" w:cs="Times New Roman"/>
          <w:sz w:val="24"/>
          <w:szCs w:val="24"/>
        </w:rPr>
        <w:t>Общо рециклируеми отпадъци от опаковки</w:t>
      </w:r>
      <w:r w:rsidR="00970F46" w:rsidRPr="00C00048">
        <w:rPr>
          <w:rFonts w:ascii="Times New Roman" w:hAnsi="Times New Roman" w:cs="Times New Roman"/>
          <w:sz w:val="24"/>
          <w:szCs w:val="24"/>
        </w:rPr>
        <w:t xml:space="preserve"> за 2020 година</w:t>
      </w:r>
      <w:r w:rsidRPr="00C00048">
        <w:rPr>
          <w:rFonts w:ascii="Times New Roman" w:hAnsi="Times New Roman" w:cs="Times New Roman"/>
          <w:sz w:val="24"/>
          <w:szCs w:val="24"/>
        </w:rPr>
        <w:t>: 63,760 тона.</w:t>
      </w:r>
      <w:r w:rsidRPr="00C00048">
        <w:rPr>
          <w:rFonts w:ascii="Times New Roman" w:hAnsi="Times New Roman" w:cs="Times New Roman"/>
          <w:sz w:val="24"/>
          <w:szCs w:val="24"/>
        </w:rPr>
        <w:cr/>
      </w:r>
      <w:r w:rsidR="009F7D84" w:rsidRPr="00C00048">
        <w:rPr>
          <w:rFonts w:ascii="Times New Roman" w:hAnsi="Times New Roman" w:cs="Times New Roman"/>
          <w:sz w:val="24"/>
          <w:szCs w:val="24"/>
        </w:rPr>
        <w:t>На територията на община Разград е осигурено разделно събиране на:</w:t>
      </w:r>
    </w:p>
    <w:p w14:paraId="07399D10" w14:textId="39D3EAD5" w:rsidR="009F7D84" w:rsidRPr="00C00048" w:rsidRDefault="009F7D84" w:rsidP="00213855">
      <w:pPr>
        <w:pStyle w:val="ListParagraph"/>
        <w:numPr>
          <w:ilvl w:val="1"/>
          <w:numId w:val="7"/>
        </w:numPr>
        <w:tabs>
          <w:tab w:val="left" w:pos="284"/>
        </w:tabs>
        <w:spacing w:after="120" w:line="276" w:lineRule="auto"/>
        <w:ind w:left="0" w:firstLine="0"/>
        <w:jc w:val="both"/>
        <w:rPr>
          <w:rFonts w:ascii="Times New Roman" w:hAnsi="Times New Roman" w:cs="Times New Roman"/>
          <w:sz w:val="24"/>
          <w:szCs w:val="24"/>
        </w:rPr>
      </w:pPr>
      <w:r w:rsidRPr="00C00048">
        <w:rPr>
          <w:rFonts w:ascii="Times New Roman" w:hAnsi="Times New Roman" w:cs="Times New Roman"/>
          <w:sz w:val="24"/>
          <w:szCs w:val="24"/>
        </w:rPr>
        <w:t>отпадъци от опаковки</w:t>
      </w:r>
      <w:r w:rsidR="00C00048" w:rsidRPr="00C00048">
        <w:rPr>
          <w:rFonts w:ascii="Times New Roman" w:hAnsi="Times New Roman" w:cs="Times New Roman"/>
          <w:sz w:val="24"/>
          <w:szCs w:val="24"/>
        </w:rPr>
        <w:t xml:space="preserve"> (извън организираната система за разделно събиране от Екобулпак България АД)</w:t>
      </w:r>
      <w:r w:rsidRPr="00C00048">
        <w:rPr>
          <w:rFonts w:ascii="Times New Roman" w:hAnsi="Times New Roman" w:cs="Times New Roman"/>
          <w:sz w:val="24"/>
          <w:szCs w:val="24"/>
        </w:rPr>
        <w:t>;</w:t>
      </w:r>
    </w:p>
    <w:p w14:paraId="505E351F" w14:textId="381B944D" w:rsidR="009F7D84" w:rsidRPr="00C00048" w:rsidRDefault="009F7D84" w:rsidP="00213855">
      <w:pPr>
        <w:pStyle w:val="ListParagraph"/>
        <w:numPr>
          <w:ilvl w:val="1"/>
          <w:numId w:val="7"/>
        </w:numPr>
        <w:tabs>
          <w:tab w:val="left" w:pos="284"/>
        </w:tabs>
        <w:spacing w:after="120" w:line="276" w:lineRule="auto"/>
        <w:ind w:left="0" w:firstLine="0"/>
        <w:jc w:val="both"/>
        <w:rPr>
          <w:rFonts w:ascii="Times New Roman" w:hAnsi="Times New Roman" w:cs="Times New Roman"/>
          <w:sz w:val="24"/>
          <w:szCs w:val="24"/>
        </w:rPr>
      </w:pPr>
      <w:r w:rsidRPr="00C00048">
        <w:rPr>
          <w:rFonts w:ascii="Times New Roman" w:hAnsi="Times New Roman" w:cs="Times New Roman"/>
          <w:sz w:val="24"/>
          <w:szCs w:val="24"/>
        </w:rPr>
        <w:t>ИУМПС;</w:t>
      </w:r>
    </w:p>
    <w:p w14:paraId="15150C9E" w14:textId="54CBD9EB" w:rsidR="009F7D84" w:rsidRPr="00C00048" w:rsidRDefault="009F7D84" w:rsidP="00213855">
      <w:pPr>
        <w:pStyle w:val="ListParagraph"/>
        <w:numPr>
          <w:ilvl w:val="1"/>
          <w:numId w:val="7"/>
        </w:numPr>
        <w:tabs>
          <w:tab w:val="left" w:pos="284"/>
        </w:tabs>
        <w:spacing w:after="120" w:line="276" w:lineRule="auto"/>
        <w:ind w:left="0" w:firstLine="0"/>
        <w:jc w:val="both"/>
        <w:rPr>
          <w:rFonts w:ascii="Times New Roman" w:hAnsi="Times New Roman" w:cs="Times New Roman"/>
          <w:sz w:val="24"/>
          <w:szCs w:val="24"/>
        </w:rPr>
      </w:pPr>
      <w:r w:rsidRPr="00C00048">
        <w:rPr>
          <w:rFonts w:ascii="Times New Roman" w:hAnsi="Times New Roman" w:cs="Times New Roman"/>
          <w:sz w:val="24"/>
          <w:szCs w:val="24"/>
        </w:rPr>
        <w:t>ИУЕЕО;</w:t>
      </w:r>
    </w:p>
    <w:p w14:paraId="3D0313B2" w14:textId="36FA9A53" w:rsidR="009F7D84" w:rsidRPr="00C00048" w:rsidRDefault="009F7D84" w:rsidP="00213855">
      <w:pPr>
        <w:pStyle w:val="ListParagraph"/>
        <w:numPr>
          <w:ilvl w:val="1"/>
          <w:numId w:val="7"/>
        </w:numPr>
        <w:tabs>
          <w:tab w:val="left" w:pos="284"/>
        </w:tabs>
        <w:spacing w:after="120" w:line="276" w:lineRule="auto"/>
        <w:ind w:left="0" w:firstLine="0"/>
        <w:jc w:val="both"/>
        <w:rPr>
          <w:rFonts w:ascii="Times New Roman" w:hAnsi="Times New Roman" w:cs="Times New Roman"/>
          <w:sz w:val="24"/>
          <w:szCs w:val="24"/>
        </w:rPr>
      </w:pPr>
      <w:r w:rsidRPr="00C00048">
        <w:rPr>
          <w:rFonts w:ascii="Times New Roman" w:hAnsi="Times New Roman" w:cs="Times New Roman"/>
          <w:sz w:val="24"/>
          <w:szCs w:val="24"/>
        </w:rPr>
        <w:t>НУБА;</w:t>
      </w:r>
    </w:p>
    <w:p w14:paraId="46FF401D" w14:textId="1D812D35" w:rsidR="009F7D84" w:rsidRPr="00C00048" w:rsidRDefault="009F7D84" w:rsidP="00213855">
      <w:pPr>
        <w:pStyle w:val="ListParagraph"/>
        <w:numPr>
          <w:ilvl w:val="1"/>
          <w:numId w:val="7"/>
        </w:numPr>
        <w:tabs>
          <w:tab w:val="left" w:pos="284"/>
        </w:tabs>
        <w:spacing w:after="120" w:line="276" w:lineRule="auto"/>
        <w:ind w:left="0" w:firstLine="0"/>
        <w:jc w:val="both"/>
        <w:rPr>
          <w:rFonts w:ascii="Times New Roman" w:hAnsi="Times New Roman" w:cs="Times New Roman"/>
          <w:sz w:val="24"/>
          <w:szCs w:val="24"/>
        </w:rPr>
      </w:pPr>
      <w:r w:rsidRPr="00C00048">
        <w:rPr>
          <w:rFonts w:ascii="Times New Roman" w:hAnsi="Times New Roman" w:cs="Times New Roman"/>
          <w:sz w:val="24"/>
          <w:szCs w:val="24"/>
        </w:rPr>
        <w:t>оползотворими строителни отпадъци;</w:t>
      </w:r>
    </w:p>
    <w:p w14:paraId="7FB00691" w14:textId="33E251BC" w:rsidR="009F7D84" w:rsidRPr="00C00048" w:rsidRDefault="009F7D84" w:rsidP="00213855">
      <w:pPr>
        <w:pStyle w:val="ListParagraph"/>
        <w:numPr>
          <w:ilvl w:val="1"/>
          <w:numId w:val="7"/>
        </w:numPr>
        <w:tabs>
          <w:tab w:val="left" w:pos="284"/>
        </w:tabs>
        <w:spacing w:after="120" w:line="276" w:lineRule="auto"/>
        <w:ind w:left="0" w:firstLine="0"/>
        <w:jc w:val="both"/>
        <w:rPr>
          <w:rFonts w:ascii="Times New Roman" w:hAnsi="Times New Roman" w:cs="Times New Roman"/>
          <w:sz w:val="24"/>
          <w:szCs w:val="24"/>
        </w:rPr>
      </w:pPr>
      <w:r w:rsidRPr="00C00048">
        <w:rPr>
          <w:rFonts w:ascii="Times New Roman" w:hAnsi="Times New Roman" w:cs="Times New Roman"/>
          <w:sz w:val="24"/>
          <w:szCs w:val="24"/>
        </w:rPr>
        <w:t>ОЧЦМ,</w:t>
      </w:r>
    </w:p>
    <w:p w14:paraId="145B29EB" w14:textId="7B2BE6D7" w:rsidR="002C3EF2" w:rsidRPr="00C00048" w:rsidRDefault="009F7D84" w:rsidP="00857750">
      <w:pPr>
        <w:tabs>
          <w:tab w:val="left" w:pos="284"/>
        </w:tabs>
        <w:spacing w:after="120" w:line="276" w:lineRule="auto"/>
        <w:jc w:val="both"/>
        <w:rPr>
          <w:rFonts w:ascii="Times New Roman" w:hAnsi="Times New Roman" w:cs="Times New Roman"/>
          <w:sz w:val="24"/>
          <w:szCs w:val="24"/>
        </w:rPr>
      </w:pPr>
      <w:r w:rsidRPr="00C00048">
        <w:rPr>
          <w:rFonts w:ascii="Times New Roman" w:hAnsi="Times New Roman" w:cs="Times New Roman"/>
          <w:sz w:val="24"/>
          <w:szCs w:val="24"/>
        </w:rPr>
        <w:t xml:space="preserve">чрез сключване на договор с юридическо лице, притежаващо разрешение за дейности с отпадъци № 10-ДО-646-00/2013 година – „Метал Експрес“ ООД. Договор № 52/10.03.2021 година </w:t>
      </w:r>
      <w:r w:rsidR="002C3EF2" w:rsidRPr="00C00048">
        <w:rPr>
          <w:rFonts w:ascii="Times New Roman" w:hAnsi="Times New Roman" w:cs="Times New Roman"/>
          <w:sz w:val="24"/>
          <w:szCs w:val="24"/>
        </w:rPr>
        <w:t>урежда приемането на разделно събрани отпадъци от домакинства, представени в Таблица 15, на площадка с местонахождение: гр. Разград, ул. „Перистър“ № 1.</w:t>
      </w:r>
    </w:p>
    <w:p w14:paraId="6A40C941" w14:textId="1591CFC4" w:rsidR="002C3EF2" w:rsidRPr="002C3EF2" w:rsidRDefault="002C3EF2" w:rsidP="00857750">
      <w:pPr>
        <w:pStyle w:val="a1"/>
        <w:ind w:left="0" w:firstLine="0"/>
        <w:rPr>
          <w:szCs w:val="24"/>
        </w:rPr>
      </w:pPr>
      <w:r>
        <w:t xml:space="preserve">Видове </w:t>
      </w:r>
      <w:r w:rsidRPr="002C3EF2">
        <w:t>разделно събрани отпадъци от домакинства</w:t>
      </w:r>
      <w:r>
        <w:t xml:space="preserve"> в обхата на договора с</w:t>
      </w:r>
      <w:r w:rsidRPr="002C3EF2">
        <w:t xml:space="preserve"> „Метал Експрес“ ООД</w:t>
      </w:r>
    </w:p>
    <w:tbl>
      <w:tblPr>
        <w:tblW w:w="89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52"/>
        <w:gridCol w:w="6429"/>
      </w:tblGrid>
      <w:tr w:rsidR="002C3EF2" w:rsidRPr="00D004EF" w14:paraId="67B62149" w14:textId="77777777" w:rsidTr="00857750">
        <w:trPr>
          <w:trHeight w:val="283"/>
          <w:tblHeader/>
          <w:jc w:val="center"/>
        </w:trPr>
        <w:tc>
          <w:tcPr>
            <w:tcW w:w="2552" w:type="dxa"/>
            <w:shd w:val="clear" w:color="auto" w:fill="A8D08D" w:themeFill="accent6" w:themeFillTint="99"/>
            <w:vAlign w:val="center"/>
          </w:tcPr>
          <w:p w14:paraId="632F47A8" w14:textId="0C8B94ED" w:rsidR="002C3EF2" w:rsidRPr="00D004EF" w:rsidRDefault="002C3EF2" w:rsidP="002C3EF2">
            <w:pPr>
              <w:spacing w:after="0" w:line="240" w:lineRule="auto"/>
              <w:jc w:val="center"/>
              <w:rPr>
                <w:rFonts w:ascii="Times New Roman" w:hAnsi="Times New Roman" w:cs="Times New Roman"/>
                <w:b/>
                <w:color w:val="000000"/>
              </w:rPr>
            </w:pPr>
            <w:r>
              <w:rPr>
                <w:rFonts w:ascii="Times New Roman" w:hAnsi="Times New Roman" w:cs="Times New Roman"/>
                <w:b/>
                <w:color w:val="000000"/>
              </w:rPr>
              <w:t>Код на отпадъка</w:t>
            </w:r>
          </w:p>
        </w:tc>
        <w:tc>
          <w:tcPr>
            <w:tcW w:w="6429" w:type="dxa"/>
            <w:shd w:val="clear" w:color="auto" w:fill="A8D08D" w:themeFill="accent6" w:themeFillTint="99"/>
            <w:vAlign w:val="center"/>
          </w:tcPr>
          <w:p w14:paraId="44395D1E" w14:textId="319E544D" w:rsidR="002C3EF2" w:rsidRPr="00D004EF" w:rsidRDefault="002C3EF2" w:rsidP="002C3EF2">
            <w:pPr>
              <w:spacing w:after="0" w:line="240" w:lineRule="auto"/>
              <w:jc w:val="center"/>
              <w:rPr>
                <w:rFonts w:ascii="Times New Roman" w:hAnsi="Times New Roman" w:cs="Times New Roman"/>
                <w:b/>
              </w:rPr>
            </w:pPr>
            <w:r>
              <w:rPr>
                <w:rFonts w:ascii="Times New Roman" w:hAnsi="Times New Roman" w:cs="Times New Roman"/>
                <w:b/>
              </w:rPr>
              <w:t>Наименование на отпадъка</w:t>
            </w:r>
          </w:p>
        </w:tc>
      </w:tr>
      <w:tr w:rsidR="002C3EF2" w:rsidRPr="00D004EF" w14:paraId="5AD0828A" w14:textId="77777777" w:rsidTr="001C4C5D">
        <w:trPr>
          <w:trHeight w:val="283"/>
          <w:jc w:val="center"/>
        </w:trPr>
        <w:tc>
          <w:tcPr>
            <w:tcW w:w="2552" w:type="dxa"/>
            <w:shd w:val="clear" w:color="auto" w:fill="FFFFFF" w:themeFill="background1"/>
            <w:vAlign w:val="center"/>
          </w:tcPr>
          <w:p w14:paraId="5127E21B" w14:textId="60C4BE75" w:rsidR="002C3EF2" w:rsidRPr="00D004EF"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120105</w:t>
            </w:r>
          </w:p>
        </w:tc>
        <w:tc>
          <w:tcPr>
            <w:tcW w:w="6429" w:type="dxa"/>
            <w:shd w:val="clear" w:color="auto" w:fill="auto"/>
            <w:vAlign w:val="center"/>
          </w:tcPr>
          <w:p w14:paraId="39F3D8CA" w14:textId="539B58CC" w:rsidR="002C3EF2" w:rsidRPr="00D004EF" w:rsidRDefault="00C00048" w:rsidP="00C00048">
            <w:pPr>
              <w:spacing w:after="0" w:line="240" w:lineRule="auto"/>
              <w:jc w:val="center"/>
              <w:rPr>
                <w:rFonts w:ascii="Times New Roman" w:hAnsi="Times New Roman" w:cs="Times New Roman"/>
              </w:rPr>
            </w:pPr>
            <w:r w:rsidRPr="00C00048">
              <w:rPr>
                <w:rFonts w:ascii="Times New Roman" w:hAnsi="Times New Roman" w:cs="Times New Roman"/>
              </w:rPr>
              <w:t>стърготини, стружки и изрезки от</w:t>
            </w:r>
            <w:r>
              <w:rPr>
                <w:rFonts w:ascii="Times New Roman" w:hAnsi="Times New Roman" w:cs="Times New Roman"/>
              </w:rPr>
              <w:t xml:space="preserve"> </w:t>
            </w:r>
            <w:r w:rsidRPr="00C00048">
              <w:rPr>
                <w:rFonts w:ascii="Times New Roman" w:hAnsi="Times New Roman" w:cs="Times New Roman"/>
              </w:rPr>
              <w:t>пластмаси</w:t>
            </w:r>
          </w:p>
        </w:tc>
      </w:tr>
      <w:tr w:rsidR="002C3EF2" w:rsidRPr="00D004EF" w14:paraId="3DD8FC72" w14:textId="77777777" w:rsidTr="001C4C5D">
        <w:trPr>
          <w:trHeight w:val="283"/>
          <w:jc w:val="center"/>
        </w:trPr>
        <w:tc>
          <w:tcPr>
            <w:tcW w:w="2552" w:type="dxa"/>
            <w:shd w:val="clear" w:color="auto" w:fill="FFFFFF" w:themeFill="background1"/>
            <w:vAlign w:val="center"/>
          </w:tcPr>
          <w:p w14:paraId="3F2A9D09" w14:textId="3C54123E"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120199</w:t>
            </w:r>
          </w:p>
        </w:tc>
        <w:tc>
          <w:tcPr>
            <w:tcW w:w="6429" w:type="dxa"/>
            <w:shd w:val="clear" w:color="auto" w:fill="auto"/>
            <w:vAlign w:val="center"/>
          </w:tcPr>
          <w:p w14:paraId="60D74759" w14:textId="1720CB5E"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отпадъци, неупоменати другаде</w:t>
            </w:r>
          </w:p>
        </w:tc>
      </w:tr>
      <w:tr w:rsidR="002C3EF2" w:rsidRPr="00D004EF" w14:paraId="1CA4BD37" w14:textId="77777777" w:rsidTr="001C4C5D">
        <w:trPr>
          <w:trHeight w:val="283"/>
          <w:jc w:val="center"/>
        </w:trPr>
        <w:tc>
          <w:tcPr>
            <w:tcW w:w="2552" w:type="dxa"/>
            <w:shd w:val="clear" w:color="auto" w:fill="FFFFFF" w:themeFill="background1"/>
            <w:vAlign w:val="center"/>
          </w:tcPr>
          <w:p w14:paraId="12FBFD73" w14:textId="4F2CDC5F"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150101</w:t>
            </w:r>
          </w:p>
        </w:tc>
        <w:tc>
          <w:tcPr>
            <w:tcW w:w="6429" w:type="dxa"/>
            <w:shd w:val="clear" w:color="auto" w:fill="auto"/>
            <w:vAlign w:val="center"/>
          </w:tcPr>
          <w:p w14:paraId="6836E2B9" w14:textId="33E01B28"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хартиени и картонени опаковки</w:t>
            </w:r>
          </w:p>
        </w:tc>
      </w:tr>
      <w:tr w:rsidR="002C3EF2" w:rsidRPr="00D004EF" w14:paraId="43A817AD" w14:textId="77777777" w:rsidTr="001C4C5D">
        <w:trPr>
          <w:trHeight w:val="283"/>
          <w:jc w:val="center"/>
        </w:trPr>
        <w:tc>
          <w:tcPr>
            <w:tcW w:w="2552" w:type="dxa"/>
            <w:shd w:val="clear" w:color="auto" w:fill="FFFFFF" w:themeFill="background1"/>
            <w:vAlign w:val="center"/>
          </w:tcPr>
          <w:p w14:paraId="1D7C9081" w14:textId="4D654E28"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150102</w:t>
            </w:r>
          </w:p>
        </w:tc>
        <w:tc>
          <w:tcPr>
            <w:tcW w:w="6429" w:type="dxa"/>
            <w:shd w:val="clear" w:color="auto" w:fill="auto"/>
            <w:vAlign w:val="center"/>
          </w:tcPr>
          <w:p w14:paraId="4EC055CA" w14:textId="4D17B928"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пластмасови опаковки</w:t>
            </w:r>
          </w:p>
        </w:tc>
      </w:tr>
      <w:tr w:rsidR="002C3EF2" w:rsidRPr="00D004EF" w14:paraId="274F12C4" w14:textId="77777777" w:rsidTr="001C4C5D">
        <w:trPr>
          <w:trHeight w:val="283"/>
          <w:jc w:val="center"/>
        </w:trPr>
        <w:tc>
          <w:tcPr>
            <w:tcW w:w="2552" w:type="dxa"/>
            <w:shd w:val="clear" w:color="auto" w:fill="FFFFFF" w:themeFill="background1"/>
            <w:vAlign w:val="center"/>
          </w:tcPr>
          <w:p w14:paraId="2D384950" w14:textId="41416018"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150103</w:t>
            </w:r>
          </w:p>
        </w:tc>
        <w:tc>
          <w:tcPr>
            <w:tcW w:w="6429" w:type="dxa"/>
            <w:shd w:val="clear" w:color="auto" w:fill="auto"/>
            <w:vAlign w:val="center"/>
          </w:tcPr>
          <w:p w14:paraId="63615036" w14:textId="59B1F277"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опаковки от дървесни материали</w:t>
            </w:r>
          </w:p>
        </w:tc>
      </w:tr>
      <w:tr w:rsidR="002C3EF2" w:rsidRPr="00D004EF" w14:paraId="7E5EE8BA" w14:textId="77777777" w:rsidTr="001C4C5D">
        <w:trPr>
          <w:trHeight w:val="283"/>
          <w:jc w:val="center"/>
        </w:trPr>
        <w:tc>
          <w:tcPr>
            <w:tcW w:w="2552" w:type="dxa"/>
            <w:shd w:val="clear" w:color="auto" w:fill="FFFFFF" w:themeFill="background1"/>
            <w:vAlign w:val="center"/>
          </w:tcPr>
          <w:p w14:paraId="65EDB35C" w14:textId="712E7B66"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150104</w:t>
            </w:r>
          </w:p>
        </w:tc>
        <w:tc>
          <w:tcPr>
            <w:tcW w:w="6429" w:type="dxa"/>
            <w:shd w:val="clear" w:color="auto" w:fill="auto"/>
            <w:vAlign w:val="center"/>
          </w:tcPr>
          <w:p w14:paraId="6B06C921" w14:textId="54FE8781"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метални опаковки</w:t>
            </w:r>
          </w:p>
        </w:tc>
      </w:tr>
      <w:tr w:rsidR="002C3EF2" w:rsidRPr="00D004EF" w14:paraId="3BFCB118" w14:textId="77777777" w:rsidTr="001C4C5D">
        <w:trPr>
          <w:trHeight w:val="283"/>
          <w:jc w:val="center"/>
        </w:trPr>
        <w:tc>
          <w:tcPr>
            <w:tcW w:w="2552" w:type="dxa"/>
            <w:shd w:val="clear" w:color="auto" w:fill="FFFFFF" w:themeFill="background1"/>
            <w:vAlign w:val="center"/>
          </w:tcPr>
          <w:p w14:paraId="2537301C" w14:textId="2C717361"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150105</w:t>
            </w:r>
          </w:p>
        </w:tc>
        <w:tc>
          <w:tcPr>
            <w:tcW w:w="6429" w:type="dxa"/>
            <w:shd w:val="clear" w:color="auto" w:fill="auto"/>
            <w:vAlign w:val="center"/>
          </w:tcPr>
          <w:p w14:paraId="513D6947" w14:textId="28B9C17B"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композитни/многослойни опаковки</w:t>
            </w:r>
          </w:p>
        </w:tc>
      </w:tr>
      <w:tr w:rsidR="002C3EF2" w:rsidRPr="00D004EF" w14:paraId="2DEA36F2" w14:textId="77777777" w:rsidTr="001C4C5D">
        <w:trPr>
          <w:trHeight w:val="283"/>
          <w:jc w:val="center"/>
        </w:trPr>
        <w:tc>
          <w:tcPr>
            <w:tcW w:w="2552" w:type="dxa"/>
            <w:shd w:val="clear" w:color="auto" w:fill="FFFFFF" w:themeFill="background1"/>
            <w:vAlign w:val="center"/>
          </w:tcPr>
          <w:p w14:paraId="44772CA8" w14:textId="4C12FD2A"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150106</w:t>
            </w:r>
          </w:p>
        </w:tc>
        <w:tc>
          <w:tcPr>
            <w:tcW w:w="6429" w:type="dxa"/>
            <w:shd w:val="clear" w:color="auto" w:fill="auto"/>
            <w:vAlign w:val="center"/>
          </w:tcPr>
          <w:p w14:paraId="2AF902B9" w14:textId="5C6F0412"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смесени опаковки</w:t>
            </w:r>
          </w:p>
        </w:tc>
      </w:tr>
      <w:tr w:rsidR="002C3EF2" w:rsidRPr="00D004EF" w14:paraId="639897CF" w14:textId="77777777" w:rsidTr="001C4C5D">
        <w:trPr>
          <w:trHeight w:val="283"/>
          <w:jc w:val="center"/>
        </w:trPr>
        <w:tc>
          <w:tcPr>
            <w:tcW w:w="2552" w:type="dxa"/>
            <w:shd w:val="clear" w:color="auto" w:fill="FFFFFF" w:themeFill="background1"/>
            <w:vAlign w:val="center"/>
          </w:tcPr>
          <w:p w14:paraId="49576BE3" w14:textId="6FAB439A"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150107</w:t>
            </w:r>
          </w:p>
        </w:tc>
        <w:tc>
          <w:tcPr>
            <w:tcW w:w="6429" w:type="dxa"/>
            <w:shd w:val="clear" w:color="auto" w:fill="auto"/>
            <w:vAlign w:val="center"/>
          </w:tcPr>
          <w:p w14:paraId="39D2B5E3" w14:textId="6D0E532F"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стъклени опаковки</w:t>
            </w:r>
          </w:p>
        </w:tc>
      </w:tr>
      <w:tr w:rsidR="002C3EF2" w:rsidRPr="00D004EF" w14:paraId="376E553B" w14:textId="77777777" w:rsidTr="001C4C5D">
        <w:trPr>
          <w:trHeight w:val="283"/>
          <w:jc w:val="center"/>
        </w:trPr>
        <w:tc>
          <w:tcPr>
            <w:tcW w:w="2552" w:type="dxa"/>
            <w:shd w:val="clear" w:color="auto" w:fill="FFFFFF" w:themeFill="background1"/>
            <w:vAlign w:val="center"/>
          </w:tcPr>
          <w:p w14:paraId="5876C591" w14:textId="707F9989"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150109</w:t>
            </w:r>
          </w:p>
        </w:tc>
        <w:tc>
          <w:tcPr>
            <w:tcW w:w="6429" w:type="dxa"/>
            <w:shd w:val="clear" w:color="auto" w:fill="auto"/>
            <w:vAlign w:val="center"/>
          </w:tcPr>
          <w:p w14:paraId="5F861F5E" w14:textId="4FD44DC6"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текстилни опаковки</w:t>
            </w:r>
          </w:p>
        </w:tc>
      </w:tr>
      <w:tr w:rsidR="002C3EF2" w:rsidRPr="00D004EF" w14:paraId="59BFE32F" w14:textId="77777777" w:rsidTr="001C4C5D">
        <w:trPr>
          <w:trHeight w:val="283"/>
          <w:jc w:val="center"/>
        </w:trPr>
        <w:tc>
          <w:tcPr>
            <w:tcW w:w="2552" w:type="dxa"/>
            <w:shd w:val="clear" w:color="auto" w:fill="FFFFFF" w:themeFill="background1"/>
            <w:vAlign w:val="center"/>
          </w:tcPr>
          <w:p w14:paraId="74355757" w14:textId="53319B66"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150110*</w:t>
            </w:r>
          </w:p>
        </w:tc>
        <w:tc>
          <w:tcPr>
            <w:tcW w:w="6429" w:type="dxa"/>
            <w:shd w:val="clear" w:color="auto" w:fill="auto"/>
            <w:vAlign w:val="center"/>
          </w:tcPr>
          <w:p w14:paraId="3D64A94E" w14:textId="58F9323B" w:rsidR="002C3EF2" w:rsidRPr="00D004EF" w:rsidRDefault="00C00048" w:rsidP="00C00048">
            <w:pPr>
              <w:spacing w:after="0" w:line="240" w:lineRule="auto"/>
              <w:jc w:val="center"/>
              <w:rPr>
                <w:rFonts w:ascii="Times New Roman" w:hAnsi="Times New Roman" w:cs="Times New Roman"/>
              </w:rPr>
            </w:pPr>
            <w:r w:rsidRPr="00C00048">
              <w:rPr>
                <w:rFonts w:ascii="Times New Roman" w:hAnsi="Times New Roman" w:cs="Times New Roman"/>
              </w:rPr>
              <w:t>опаковки, съдържащи остатъци от опасни</w:t>
            </w:r>
            <w:r>
              <w:rPr>
                <w:rFonts w:ascii="Times New Roman" w:hAnsi="Times New Roman" w:cs="Times New Roman"/>
              </w:rPr>
              <w:t xml:space="preserve"> </w:t>
            </w:r>
            <w:r w:rsidRPr="00C00048">
              <w:rPr>
                <w:rFonts w:ascii="Times New Roman" w:hAnsi="Times New Roman" w:cs="Times New Roman"/>
              </w:rPr>
              <w:t>вещества или замърсени с опасни</w:t>
            </w:r>
            <w:r>
              <w:rPr>
                <w:rFonts w:ascii="Times New Roman" w:hAnsi="Times New Roman" w:cs="Times New Roman"/>
              </w:rPr>
              <w:t xml:space="preserve"> </w:t>
            </w:r>
            <w:r w:rsidRPr="00C00048">
              <w:rPr>
                <w:rFonts w:ascii="Times New Roman" w:hAnsi="Times New Roman" w:cs="Times New Roman"/>
              </w:rPr>
              <w:t>вещества</w:t>
            </w:r>
          </w:p>
        </w:tc>
      </w:tr>
      <w:tr w:rsidR="002C3EF2" w:rsidRPr="00D004EF" w14:paraId="523072E0" w14:textId="77777777" w:rsidTr="001C4C5D">
        <w:trPr>
          <w:trHeight w:val="283"/>
          <w:jc w:val="center"/>
        </w:trPr>
        <w:tc>
          <w:tcPr>
            <w:tcW w:w="2552" w:type="dxa"/>
            <w:shd w:val="clear" w:color="auto" w:fill="FFFFFF" w:themeFill="background1"/>
            <w:vAlign w:val="center"/>
          </w:tcPr>
          <w:p w14:paraId="0A047A51" w14:textId="5359FE6F"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160104*</w:t>
            </w:r>
          </w:p>
        </w:tc>
        <w:tc>
          <w:tcPr>
            <w:tcW w:w="6429" w:type="dxa"/>
            <w:shd w:val="clear" w:color="auto" w:fill="auto"/>
            <w:vAlign w:val="center"/>
          </w:tcPr>
          <w:p w14:paraId="68D51917" w14:textId="34C7969C"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излезли от употреба превозни средства</w:t>
            </w:r>
          </w:p>
        </w:tc>
      </w:tr>
      <w:tr w:rsidR="002C3EF2" w:rsidRPr="00D004EF" w14:paraId="508DB57E" w14:textId="77777777" w:rsidTr="001C4C5D">
        <w:trPr>
          <w:trHeight w:val="283"/>
          <w:jc w:val="center"/>
        </w:trPr>
        <w:tc>
          <w:tcPr>
            <w:tcW w:w="2552" w:type="dxa"/>
            <w:shd w:val="clear" w:color="auto" w:fill="FFFFFF" w:themeFill="background1"/>
            <w:vAlign w:val="center"/>
          </w:tcPr>
          <w:p w14:paraId="190FFC00" w14:textId="675D905E"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160107*</w:t>
            </w:r>
          </w:p>
        </w:tc>
        <w:tc>
          <w:tcPr>
            <w:tcW w:w="6429" w:type="dxa"/>
            <w:shd w:val="clear" w:color="auto" w:fill="auto"/>
            <w:vAlign w:val="center"/>
          </w:tcPr>
          <w:p w14:paraId="154343D3" w14:textId="0DA98ECD"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маслени филтр</w:t>
            </w:r>
            <w:r>
              <w:rPr>
                <w:rFonts w:ascii="Times New Roman" w:hAnsi="Times New Roman" w:cs="Times New Roman"/>
              </w:rPr>
              <w:t>и</w:t>
            </w:r>
          </w:p>
        </w:tc>
      </w:tr>
      <w:tr w:rsidR="002C3EF2" w:rsidRPr="00D004EF" w14:paraId="58AD4CC3" w14:textId="77777777" w:rsidTr="001C4C5D">
        <w:trPr>
          <w:trHeight w:val="283"/>
          <w:jc w:val="center"/>
        </w:trPr>
        <w:tc>
          <w:tcPr>
            <w:tcW w:w="2552" w:type="dxa"/>
            <w:shd w:val="clear" w:color="auto" w:fill="FFFFFF" w:themeFill="background1"/>
            <w:vAlign w:val="center"/>
          </w:tcPr>
          <w:p w14:paraId="2EE581F5" w14:textId="1A96B106"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160111*</w:t>
            </w:r>
          </w:p>
        </w:tc>
        <w:tc>
          <w:tcPr>
            <w:tcW w:w="6429" w:type="dxa"/>
            <w:shd w:val="clear" w:color="auto" w:fill="auto"/>
            <w:vAlign w:val="center"/>
          </w:tcPr>
          <w:p w14:paraId="35B76BBF" w14:textId="23FC42D7"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спирачни накладки, съдържащи азбест</w:t>
            </w:r>
          </w:p>
        </w:tc>
      </w:tr>
      <w:tr w:rsidR="002C3EF2" w:rsidRPr="00D004EF" w14:paraId="4C0B8CA9" w14:textId="77777777" w:rsidTr="001C4C5D">
        <w:trPr>
          <w:trHeight w:val="283"/>
          <w:jc w:val="center"/>
        </w:trPr>
        <w:tc>
          <w:tcPr>
            <w:tcW w:w="2552" w:type="dxa"/>
            <w:shd w:val="clear" w:color="auto" w:fill="FFFFFF" w:themeFill="background1"/>
            <w:vAlign w:val="center"/>
          </w:tcPr>
          <w:p w14:paraId="74B659BE" w14:textId="08A88D5F"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lastRenderedPageBreak/>
              <w:t>160112</w:t>
            </w:r>
          </w:p>
        </w:tc>
        <w:tc>
          <w:tcPr>
            <w:tcW w:w="6429" w:type="dxa"/>
            <w:shd w:val="clear" w:color="auto" w:fill="auto"/>
            <w:vAlign w:val="center"/>
          </w:tcPr>
          <w:p w14:paraId="129DD546" w14:textId="44ACBEEA" w:rsidR="002C3EF2" w:rsidRPr="00D004EF" w:rsidRDefault="00C00048" w:rsidP="00C00048">
            <w:pPr>
              <w:spacing w:after="0" w:line="240" w:lineRule="auto"/>
              <w:jc w:val="center"/>
              <w:rPr>
                <w:rFonts w:ascii="Times New Roman" w:hAnsi="Times New Roman" w:cs="Times New Roman"/>
              </w:rPr>
            </w:pPr>
            <w:r w:rsidRPr="00C00048">
              <w:rPr>
                <w:rFonts w:ascii="Times New Roman" w:hAnsi="Times New Roman" w:cs="Times New Roman"/>
              </w:rPr>
              <w:t>спирачни накладки, различни от</w:t>
            </w:r>
            <w:r>
              <w:rPr>
                <w:rFonts w:ascii="Times New Roman" w:hAnsi="Times New Roman" w:cs="Times New Roman"/>
              </w:rPr>
              <w:t xml:space="preserve"> </w:t>
            </w:r>
            <w:r w:rsidRPr="00C00048">
              <w:rPr>
                <w:rFonts w:ascii="Times New Roman" w:hAnsi="Times New Roman" w:cs="Times New Roman"/>
              </w:rPr>
              <w:t>упоменатите в 16 01 11</w:t>
            </w:r>
          </w:p>
        </w:tc>
      </w:tr>
      <w:tr w:rsidR="002C3EF2" w:rsidRPr="00D004EF" w14:paraId="05FAE5C0" w14:textId="77777777" w:rsidTr="001C4C5D">
        <w:trPr>
          <w:trHeight w:val="283"/>
          <w:jc w:val="center"/>
        </w:trPr>
        <w:tc>
          <w:tcPr>
            <w:tcW w:w="2552" w:type="dxa"/>
            <w:shd w:val="clear" w:color="auto" w:fill="FFFFFF" w:themeFill="background1"/>
            <w:vAlign w:val="center"/>
          </w:tcPr>
          <w:p w14:paraId="27EBE3EE" w14:textId="1824DBDE"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160117</w:t>
            </w:r>
          </w:p>
        </w:tc>
        <w:tc>
          <w:tcPr>
            <w:tcW w:w="6429" w:type="dxa"/>
            <w:shd w:val="clear" w:color="auto" w:fill="auto"/>
            <w:vAlign w:val="center"/>
          </w:tcPr>
          <w:p w14:paraId="1F93D90F" w14:textId="464AD163"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черни метали</w:t>
            </w:r>
          </w:p>
        </w:tc>
      </w:tr>
      <w:tr w:rsidR="002C3EF2" w:rsidRPr="00D004EF" w14:paraId="1E536BE1" w14:textId="77777777" w:rsidTr="001C4C5D">
        <w:trPr>
          <w:trHeight w:val="283"/>
          <w:jc w:val="center"/>
        </w:trPr>
        <w:tc>
          <w:tcPr>
            <w:tcW w:w="2552" w:type="dxa"/>
            <w:shd w:val="clear" w:color="auto" w:fill="FFFFFF" w:themeFill="background1"/>
            <w:vAlign w:val="center"/>
          </w:tcPr>
          <w:p w14:paraId="0DED909D" w14:textId="45FC229D"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160118</w:t>
            </w:r>
          </w:p>
        </w:tc>
        <w:tc>
          <w:tcPr>
            <w:tcW w:w="6429" w:type="dxa"/>
            <w:shd w:val="clear" w:color="auto" w:fill="auto"/>
            <w:vAlign w:val="center"/>
          </w:tcPr>
          <w:p w14:paraId="6DD1A27C" w14:textId="10A28812"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цветни метали</w:t>
            </w:r>
          </w:p>
        </w:tc>
      </w:tr>
      <w:tr w:rsidR="002C3EF2" w:rsidRPr="00D004EF" w14:paraId="7471F344" w14:textId="77777777" w:rsidTr="001C4C5D">
        <w:trPr>
          <w:trHeight w:val="283"/>
          <w:jc w:val="center"/>
        </w:trPr>
        <w:tc>
          <w:tcPr>
            <w:tcW w:w="2552" w:type="dxa"/>
            <w:shd w:val="clear" w:color="auto" w:fill="FFFFFF" w:themeFill="background1"/>
            <w:vAlign w:val="center"/>
          </w:tcPr>
          <w:p w14:paraId="0CB7C785" w14:textId="48591233"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160119</w:t>
            </w:r>
          </w:p>
        </w:tc>
        <w:tc>
          <w:tcPr>
            <w:tcW w:w="6429" w:type="dxa"/>
            <w:shd w:val="clear" w:color="auto" w:fill="auto"/>
            <w:vAlign w:val="center"/>
          </w:tcPr>
          <w:p w14:paraId="016E02E6" w14:textId="2B42F136"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Пластмаси</w:t>
            </w:r>
          </w:p>
        </w:tc>
      </w:tr>
      <w:tr w:rsidR="002C3EF2" w:rsidRPr="00D004EF" w14:paraId="17E0A0BF" w14:textId="77777777" w:rsidTr="001C4C5D">
        <w:trPr>
          <w:trHeight w:val="283"/>
          <w:jc w:val="center"/>
        </w:trPr>
        <w:tc>
          <w:tcPr>
            <w:tcW w:w="2552" w:type="dxa"/>
            <w:shd w:val="clear" w:color="auto" w:fill="FFFFFF" w:themeFill="background1"/>
            <w:vAlign w:val="center"/>
          </w:tcPr>
          <w:p w14:paraId="539FB211" w14:textId="00CB9D0E"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160120</w:t>
            </w:r>
          </w:p>
        </w:tc>
        <w:tc>
          <w:tcPr>
            <w:tcW w:w="6429" w:type="dxa"/>
            <w:shd w:val="clear" w:color="auto" w:fill="auto"/>
            <w:vAlign w:val="center"/>
          </w:tcPr>
          <w:p w14:paraId="307F1F4D" w14:textId="24702A67"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Стъкло</w:t>
            </w:r>
          </w:p>
        </w:tc>
      </w:tr>
      <w:tr w:rsidR="002C3EF2" w:rsidRPr="00D004EF" w14:paraId="0145AF6D" w14:textId="77777777" w:rsidTr="001C4C5D">
        <w:trPr>
          <w:trHeight w:val="283"/>
          <w:jc w:val="center"/>
        </w:trPr>
        <w:tc>
          <w:tcPr>
            <w:tcW w:w="2552" w:type="dxa"/>
            <w:shd w:val="clear" w:color="auto" w:fill="FFFFFF" w:themeFill="background1"/>
            <w:vAlign w:val="center"/>
          </w:tcPr>
          <w:p w14:paraId="6CC3CF7A" w14:textId="3F55D81E"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160122</w:t>
            </w:r>
          </w:p>
        </w:tc>
        <w:tc>
          <w:tcPr>
            <w:tcW w:w="6429" w:type="dxa"/>
            <w:shd w:val="clear" w:color="auto" w:fill="auto"/>
            <w:vAlign w:val="center"/>
          </w:tcPr>
          <w:p w14:paraId="2EFB7F0C" w14:textId="44D21C7C"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компоненти, неупоменати другад</w:t>
            </w:r>
            <w:r>
              <w:rPr>
                <w:rFonts w:ascii="Times New Roman" w:hAnsi="Times New Roman" w:cs="Times New Roman"/>
              </w:rPr>
              <w:t>е</w:t>
            </w:r>
          </w:p>
        </w:tc>
      </w:tr>
      <w:tr w:rsidR="002C3EF2" w:rsidRPr="00D004EF" w14:paraId="7D2C92A6" w14:textId="77777777" w:rsidTr="001C4C5D">
        <w:trPr>
          <w:trHeight w:val="283"/>
          <w:jc w:val="center"/>
        </w:trPr>
        <w:tc>
          <w:tcPr>
            <w:tcW w:w="2552" w:type="dxa"/>
            <w:shd w:val="clear" w:color="auto" w:fill="FFFFFF" w:themeFill="background1"/>
            <w:vAlign w:val="center"/>
          </w:tcPr>
          <w:p w14:paraId="0324EEAC" w14:textId="0E7AC268"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160213*</w:t>
            </w:r>
          </w:p>
        </w:tc>
        <w:tc>
          <w:tcPr>
            <w:tcW w:w="6429" w:type="dxa"/>
            <w:shd w:val="clear" w:color="auto" w:fill="auto"/>
            <w:vAlign w:val="center"/>
          </w:tcPr>
          <w:p w14:paraId="3AE4F8E1" w14:textId="339B3070" w:rsidR="002C3EF2" w:rsidRPr="00D004EF" w:rsidRDefault="00C00048" w:rsidP="00C00048">
            <w:pPr>
              <w:spacing w:after="0" w:line="240" w:lineRule="auto"/>
              <w:jc w:val="center"/>
              <w:rPr>
                <w:rFonts w:ascii="Times New Roman" w:hAnsi="Times New Roman" w:cs="Times New Roman"/>
              </w:rPr>
            </w:pPr>
            <w:r w:rsidRPr="00C00048">
              <w:rPr>
                <w:rFonts w:ascii="Times New Roman" w:hAnsi="Times New Roman" w:cs="Times New Roman"/>
              </w:rPr>
              <w:t>излязло от употреба оборудване,</w:t>
            </w:r>
            <w:r>
              <w:rPr>
                <w:rFonts w:ascii="Times New Roman" w:hAnsi="Times New Roman" w:cs="Times New Roman"/>
              </w:rPr>
              <w:t xml:space="preserve"> </w:t>
            </w:r>
            <w:r w:rsidRPr="00C00048">
              <w:rPr>
                <w:rFonts w:ascii="Times New Roman" w:hAnsi="Times New Roman" w:cs="Times New Roman"/>
              </w:rPr>
              <w:t>съдържащо опасни компоненти (3),</w:t>
            </w:r>
            <w:r>
              <w:rPr>
                <w:rFonts w:ascii="Times New Roman" w:hAnsi="Times New Roman" w:cs="Times New Roman"/>
              </w:rPr>
              <w:t xml:space="preserve"> </w:t>
            </w:r>
            <w:r w:rsidRPr="00C00048">
              <w:rPr>
                <w:rFonts w:ascii="Times New Roman" w:hAnsi="Times New Roman" w:cs="Times New Roman"/>
              </w:rPr>
              <w:t>различно от упоменатото в кодове от 16 02</w:t>
            </w:r>
            <w:r>
              <w:rPr>
                <w:rFonts w:ascii="Times New Roman" w:hAnsi="Times New Roman" w:cs="Times New Roman"/>
              </w:rPr>
              <w:t xml:space="preserve"> </w:t>
            </w:r>
            <w:r w:rsidRPr="00C00048">
              <w:rPr>
                <w:rFonts w:ascii="Times New Roman" w:hAnsi="Times New Roman" w:cs="Times New Roman"/>
              </w:rPr>
              <w:t>09 до 16 02 12</w:t>
            </w:r>
          </w:p>
        </w:tc>
      </w:tr>
      <w:tr w:rsidR="002C3EF2" w:rsidRPr="00D004EF" w14:paraId="0AF28229" w14:textId="77777777" w:rsidTr="001C4C5D">
        <w:trPr>
          <w:trHeight w:val="283"/>
          <w:jc w:val="center"/>
        </w:trPr>
        <w:tc>
          <w:tcPr>
            <w:tcW w:w="2552" w:type="dxa"/>
            <w:shd w:val="clear" w:color="auto" w:fill="FFFFFF" w:themeFill="background1"/>
            <w:vAlign w:val="center"/>
          </w:tcPr>
          <w:p w14:paraId="2EEBE031" w14:textId="20D64D60"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160214</w:t>
            </w:r>
          </w:p>
        </w:tc>
        <w:tc>
          <w:tcPr>
            <w:tcW w:w="6429" w:type="dxa"/>
            <w:shd w:val="clear" w:color="auto" w:fill="auto"/>
            <w:vAlign w:val="center"/>
          </w:tcPr>
          <w:p w14:paraId="2A04886D" w14:textId="5D095CF0" w:rsidR="002C3EF2" w:rsidRPr="00D004EF" w:rsidRDefault="00C00048" w:rsidP="00C00048">
            <w:pPr>
              <w:spacing w:after="0" w:line="240" w:lineRule="auto"/>
              <w:jc w:val="center"/>
              <w:rPr>
                <w:rFonts w:ascii="Times New Roman" w:hAnsi="Times New Roman" w:cs="Times New Roman"/>
              </w:rPr>
            </w:pPr>
            <w:r w:rsidRPr="00C00048">
              <w:rPr>
                <w:rFonts w:ascii="Times New Roman" w:hAnsi="Times New Roman" w:cs="Times New Roman"/>
              </w:rPr>
              <w:t>излязло от употреба оборудване, различно</w:t>
            </w:r>
            <w:r>
              <w:rPr>
                <w:rFonts w:ascii="Times New Roman" w:hAnsi="Times New Roman" w:cs="Times New Roman"/>
              </w:rPr>
              <w:t xml:space="preserve"> </w:t>
            </w:r>
            <w:r w:rsidRPr="00C00048">
              <w:rPr>
                <w:rFonts w:ascii="Times New Roman" w:hAnsi="Times New Roman" w:cs="Times New Roman"/>
              </w:rPr>
              <w:t>от упоменатото в кодове от 16 02 09 до 16</w:t>
            </w:r>
            <w:r>
              <w:rPr>
                <w:rFonts w:ascii="Times New Roman" w:hAnsi="Times New Roman" w:cs="Times New Roman"/>
              </w:rPr>
              <w:t xml:space="preserve"> </w:t>
            </w:r>
            <w:r w:rsidRPr="00C00048">
              <w:rPr>
                <w:rFonts w:ascii="Times New Roman" w:hAnsi="Times New Roman" w:cs="Times New Roman"/>
              </w:rPr>
              <w:t>02 13</w:t>
            </w:r>
            <w:r>
              <w:rPr>
                <w:rFonts w:ascii="Times New Roman" w:hAnsi="Times New Roman" w:cs="Times New Roman"/>
              </w:rPr>
              <w:t xml:space="preserve"> </w:t>
            </w:r>
          </w:p>
        </w:tc>
      </w:tr>
      <w:tr w:rsidR="002C3EF2" w:rsidRPr="00D004EF" w14:paraId="50B9BCAF" w14:textId="77777777" w:rsidTr="001C4C5D">
        <w:trPr>
          <w:trHeight w:val="283"/>
          <w:jc w:val="center"/>
        </w:trPr>
        <w:tc>
          <w:tcPr>
            <w:tcW w:w="2552" w:type="dxa"/>
            <w:shd w:val="clear" w:color="auto" w:fill="FFFFFF" w:themeFill="background1"/>
            <w:vAlign w:val="center"/>
          </w:tcPr>
          <w:p w14:paraId="04253D64" w14:textId="21F4CA9D"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160215*</w:t>
            </w:r>
          </w:p>
        </w:tc>
        <w:tc>
          <w:tcPr>
            <w:tcW w:w="6429" w:type="dxa"/>
            <w:shd w:val="clear" w:color="auto" w:fill="auto"/>
            <w:vAlign w:val="center"/>
          </w:tcPr>
          <w:p w14:paraId="23B0CD1E" w14:textId="7F6B4582" w:rsidR="002C3EF2" w:rsidRPr="00D004EF" w:rsidRDefault="00C00048" w:rsidP="00C00048">
            <w:pPr>
              <w:spacing w:after="0" w:line="240" w:lineRule="auto"/>
              <w:jc w:val="center"/>
              <w:rPr>
                <w:rFonts w:ascii="Times New Roman" w:hAnsi="Times New Roman" w:cs="Times New Roman"/>
              </w:rPr>
            </w:pPr>
            <w:r w:rsidRPr="00C00048">
              <w:rPr>
                <w:rFonts w:ascii="Times New Roman" w:hAnsi="Times New Roman" w:cs="Times New Roman"/>
              </w:rPr>
              <w:t>опасни компоненти, отстранени от излязло</w:t>
            </w:r>
            <w:r>
              <w:rPr>
                <w:rFonts w:ascii="Times New Roman" w:hAnsi="Times New Roman" w:cs="Times New Roman"/>
              </w:rPr>
              <w:t xml:space="preserve"> </w:t>
            </w:r>
            <w:r w:rsidRPr="00C00048">
              <w:rPr>
                <w:rFonts w:ascii="Times New Roman" w:hAnsi="Times New Roman" w:cs="Times New Roman"/>
              </w:rPr>
              <w:t>от употреба оборудване</w:t>
            </w:r>
          </w:p>
        </w:tc>
      </w:tr>
      <w:tr w:rsidR="002C3EF2" w:rsidRPr="00D004EF" w14:paraId="09364959" w14:textId="77777777" w:rsidTr="001C4C5D">
        <w:trPr>
          <w:trHeight w:val="283"/>
          <w:jc w:val="center"/>
        </w:trPr>
        <w:tc>
          <w:tcPr>
            <w:tcW w:w="2552" w:type="dxa"/>
            <w:shd w:val="clear" w:color="auto" w:fill="FFFFFF" w:themeFill="background1"/>
            <w:vAlign w:val="center"/>
          </w:tcPr>
          <w:p w14:paraId="70BD3A78" w14:textId="4B95A22E"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160216</w:t>
            </w:r>
          </w:p>
        </w:tc>
        <w:tc>
          <w:tcPr>
            <w:tcW w:w="6429" w:type="dxa"/>
            <w:shd w:val="clear" w:color="auto" w:fill="auto"/>
            <w:vAlign w:val="center"/>
          </w:tcPr>
          <w:p w14:paraId="2678F406" w14:textId="11A43F8B" w:rsidR="002C3EF2" w:rsidRPr="00D004EF" w:rsidRDefault="00C00048" w:rsidP="00C00048">
            <w:pPr>
              <w:spacing w:after="0" w:line="240" w:lineRule="auto"/>
              <w:jc w:val="center"/>
              <w:rPr>
                <w:rFonts w:ascii="Times New Roman" w:hAnsi="Times New Roman" w:cs="Times New Roman"/>
              </w:rPr>
            </w:pPr>
            <w:r w:rsidRPr="00C00048">
              <w:rPr>
                <w:rFonts w:ascii="Times New Roman" w:hAnsi="Times New Roman" w:cs="Times New Roman"/>
              </w:rPr>
              <w:t>компоненти, отстранени от излязло от</w:t>
            </w:r>
            <w:r>
              <w:rPr>
                <w:rFonts w:ascii="Times New Roman" w:hAnsi="Times New Roman" w:cs="Times New Roman"/>
              </w:rPr>
              <w:t xml:space="preserve"> </w:t>
            </w:r>
            <w:r w:rsidRPr="00C00048">
              <w:rPr>
                <w:rFonts w:ascii="Times New Roman" w:hAnsi="Times New Roman" w:cs="Times New Roman"/>
              </w:rPr>
              <w:t>употреба оборудване, различни от</w:t>
            </w:r>
            <w:r>
              <w:rPr>
                <w:rFonts w:ascii="Times New Roman" w:hAnsi="Times New Roman" w:cs="Times New Roman"/>
              </w:rPr>
              <w:t xml:space="preserve"> </w:t>
            </w:r>
            <w:r w:rsidRPr="00C00048">
              <w:rPr>
                <w:rFonts w:ascii="Times New Roman" w:hAnsi="Times New Roman" w:cs="Times New Roman"/>
              </w:rPr>
              <w:t>посочените в 16 02 15</w:t>
            </w:r>
          </w:p>
        </w:tc>
      </w:tr>
      <w:tr w:rsidR="002C3EF2" w:rsidRPr="00D004EF" w14:paraId="32949F78" w14:textId="77777777" w:rsidTr="001C4C5D">
        <w:trPr>
          <w:trHeight w:val="283"/>
          <w:jc w:val="center"/>
        </w:trPr>
        <w:tc>
          <w:tcPr>
            <w:tcW w:w="2552" w:type="dxa"/>
            <w:shd w:val="clear" w:color="auto" w:fill="FFFFFF" w:themeFill="background1"/>
            <w:vAlign w:val="center"/>
          </w:tcPr>
          <w:p w14:paraId="446A749C" w14:textId="4D2F8676"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160601*</w:t>
            </w:r>
          </w:p>
        </w:tc>
        <w:tc>
          <w:tcPr>
            <w:tcW w:w="6429" w:type="dxa"/>
            <w:shd w:val="clear" w:color="auto" w:fill="auto"/>
            <w:vAlign w:val="center"/>
          </w:tcPr>
          <w:p w14:paraId="43085AEA" w14:textId="750E68BF"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оловни акумулаторни батери</w:t>
            </w:r>
            <w:r>
              <w:rPr>
                <w:rFonts w:ascii="Times New Roman" w:hAnsi="Times New Roman" w:cs="Times New Roman"/>
              </w:rPr>
              <w:t>и</w:t>
            </w:r>
          </w:p>
        </w:tc>
      </w:tr>
      <w:tr w:rsidR="002C3EF2" w:rsidRPr="00D004EF" w14:paraId="025D2CF0" w14:textId="77777777" w:rsidTr="001C4C5D">
        <w:trPr>
          <w:trHeight w:val="283"/>
          <w:jc w:val="center"/>
        </w:trPr>
        <w:tc>
          <w:tcPr>
            <w:tcW w:w="2552" w:type="dxa"/>
            <w:shd w:val="clear" w:color="auto" w:fill="FFFFFF" w:themeFill="background1"/>
            <w:vAlign w:val="center"/>
          </w:tcPr>
          <w:p w14:paraId="5243EDA0" w14:textId="650B5CC6"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160602*</w:t>
            </w:r>
          </w:p>
        </w:tc>
        <w:tc>
          <w:tcPr>
            <w:tcW w:w="6429" w:type="dxa"/>
            <w:shd w:val="clear" w:color="auto" w:fill="auto"/>
            <w:vAlign w:val="center"/>
          </w:tcPr>
          <w:p w14:paraId="13000219" w14:textId="79938935"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Ni-Cd батери</w:t>
            </w:r>
            <w:r>
              <w:rPr>
                <w:rFonts w:ascii="Times New Roman" w:hAnsi="Times New Roman" w:cs="Times New Roman"/>
              </w:rPr>
              <w:t>и</w:t>
            </w:r>
          </w:p>
        </w:tc>
      </w:tr>
      <w:tr w:rsidR="002C3EF2" w:rsidRPr="00D004EF" w14:paraId="1E6B10B0" w14:textId="77777777" w:rsidTr="001C4C5D">
        <w:trPr>
          <w:trHeight w:val="283"/>
          <w:jc w:val="center"/>
        </w:trPr>
        <w:tc>
          <w:tcPr>
            <w:tcW w:w="2552" w:type="dxa"/>
            <w:shd w:val="clear" w:color="auto" w:fill="FFFFFF" w:themeFill="background1"/>
            <w:vAlign w:val="center"/>
          </w:tcPr>
          <w:p w14:paraId="491D19A6" w14:textId="700123B8"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160603*</w:t>
            </w:r>
          </w:p>
        </w:tc>
        <w:tc>
          <w:tcPr>
            <w:tcW w:w="6429" w:type="dxa"/>
            <w:shd w:val="clear" w:color="auto" w:fill="auto"/>
            <w:vAlign w:val="center"/>
          </w:tcPr>
          <w:p w14:paraId="7C6DE159" w14:textId="1ADE884B"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батерии, съдържащи живак</w:t>
            </w:r>
          </w:p>
        </w:tc>
      </w:tr>
      <w:tr w:rsidR="002C3EF2" w:rsidRPr="00D004EF" w14:paraId="0C35BE2C" w14:textId="77777777" w:rsidTr="001C4C5D">
        <w:trPr>
          <w:trHeight w:val="283"/>
          <w:jc w:val="center"/>
        </w:trPr>
        <w:tc>
          <w:tcPr>
            <w:tcW w:w="2552" w:type="dxa"/>
            <w:shd w:val="clear" w:color="auto" w:fill="FFFFFF" w:themeFill="background1"/>
            <w:vAlign w:val="center"/>
          </w:tcPr>
          <w:p w14:paraId="77C6A41C" w14:textId="1C8037E7"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160604</w:t>
            </w:r>
          </w:p>
        </w:tc>
        <w:tc>
          <w:tcPr>
            <w:tcW w:w="6429" w:type="dxa"/>
            <w:shd w:val="clear" w:color="auto" w:fill="auto"/>
            <w:vAlign w:val="center"/>
          </w:tcPr>
          <w:p w14:paraId="1A92C900" w14:textId="141AEC24" w:rsidR="002C3EF2" w:rsidRPr="00D004EF" w:rsidRDefault="00C00048" w:rsidP="00C00048">
            <w:pPr>
              <w:spacing w:after="0" w:line="240" w:lineRule="auto"/>
              <w:jc w:val="center"/>
              <w:rPr>
                <w:rFonts w:ascii="Times New Roman" w:hAnsi="Times New Roman" w:cs="Times New Roman"/>
              </w:rPr>
            </w:pPr>
            <w:r w:rsidRPr="00C00048">
              <w:rPr>
                <w:rFonts w:ascii="Times New Roman" w:hAnsi="Times New Roman" w:cs="Times New Roman"/>
              </w:rPr>
              <w:t>алкални батерии (с изключение на 16 06</w:t>
            </w:r>
            <w:r>
              <w:rPr>
                <w:rFonts w:ascii="Times New Roman" w:hAnsi="Times New Roman" w:cs="Times New Roman"/>
              </w:rPr>
              <w:t xml:space="preserve"> </w:t>
            </w:r>
            <w:r w:rsidRPr="00C00048">
              <w:rPr>
                <w:rFonts w:ascii="Times New Roman" w:hAnsi="Times New Roman" w:cs="Times New Roman"/>
              </w:rPr>
              <w:t>03)</w:t>
            </w:r>
          </w:p>
        </w:tc>
      </w:tr>
      <w:tr w:rsidR="002C3EF2" w:rsidRPr="00D004EF" w14:paraId="5DA3E677" w14:textId="77777777" w:rsidTr="001C4C5D">
        <w:trPr>
          <w:trHeight w:val="283"/>
          <w:jc w:val="center"/>
        </w:trPr>
        <w:tc>
          <w:tcPr>
            <w:tcW w:w="2552" w:type="dxa"/>
            <w:shd w:val="clear" w:color="auto" w:fill="FFFFFF" w:themeFill="background1"/>
            <w:vAlign w:val="center"/>
          </w:tcPr>
          <w:p w14:paraId="1026F645" w14:textId="4CBE5567"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160605</w:t>
            </w:r>
          </w:p>
        </w:tc>
        <w:tc>
          <w:tcPr>
            <w:tcW w:w="6429" w:type="dxa"/>
            <w:shd w:val="clear" w:color="auto" w:fill="auto"/>
            <w:vAlign w:val="center"/>
          </w:tcPr>
          <w:p w14:paraId="41C27F8C" w14:textId="5912006E"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други батерии и акумулатори</w:t>
            </w:r>
          </w:p>
        </w:tc>
      </w:tr>
      <w:tr w:rsidR="002C3EF2" w:rsidRPr="00D004EF" w14:paraId="29D7100D" w14:textId="77777777" w:rsidTr="001C4C5D">
        <w:trPr>
          <w:trHeight w:val="283"/>
          <w:jc w:val="center"/>
        </w:trPr>
        <w:tc>
          <w:tcPr>
            <w:tcW w:w="2552" w:type="dxa"/>
            <w:shd w:val="clear" w:color="auto" w:fill="FFFFFF" w:themeFill="background1"/>
            <w:vAlign w:val="center"/>
          </w:tcPr>
          <w:p w14:paraId="4BCC99E3" w14:textId="37DA593F"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160801</w:t>
            </w:r>
          </w:p>
        </w:tc>
        <w:tc>
          <w:tcPr>
            <w:tcW w:w="6429" w:type="dxa"/>
            <w:shd w:val="clear" w:color="auto" w:fill="auto"/>
            <w:vAlign w:val="center"/>
          </w:tcPr>
          <w:p w14:paraId="033881C5" w14:textId="2F4BCCD5" w:rsidR="002C3EF2" w:rsidRPr="00D004EF" w:rsidRDefault="00C00048" w:rsidP="00C00048">
            <w:pPr>
              <w:spacing w:after="0" w:line="240" w:lineRule="auto"/>
              <w:jc w:val="center"/>
              <w:rPr>
                <w:rFonts w:ascii="Times New Roman" w:hAnsi="Times New Roman" w:cs="Times New Roman"/>
              </w:rPr>
            </w:pPr>
            <w:r w:rsidRPr="00C00048">
              <w:rPr>
                <w:rFonts w:ascii="Times New Roman" w:hAnsi="Times New Roman" w:cs="Times New Roman"/>
              </w:rPr>
              <w:t>отработени катализатори, съдържащи</w:t>
            </w:r>
            <w:r>
              <w:rPr>
                <w:rFonts w:ascii="Times New Roman" w:hAnsi="Times New Roman" w:cs="Times New Roman"/>
              </w:rPr>
              <w:t xml:space="preserve"> </w:t>
            </w:r>
            <w:r w:rsidRPr="00C00048">
              <w:rPr>
                <w:rFonts w:ascii="Times New Roman" w:hAnsi="Times New Roman" w:cs="Times New Roman"/>
              </w:rPr>
              <w:t>злато, сребро, рений, родий, паладий,</w:t>
            </w:r>
            <w:r>
              <w:rPr>
                <w:rFonts w:ascii="Times New Roman" w:hAnsi="Times New Roman" w:cs="Times New Roman"/>
              </w:rPr>
              <w:t xml:space="preserve"> </w:t>
            </w:r>
            <w:r w:rsidRPr="00C00048">
              <w:rPr>
                <w:rFonts w:ascii="Times New Roman" w:hAnsi="Times New Roman" w:cs="Times New Roman"/>
              </w:rPr>
              <w:t>иридий или платина (с изключение на 16</w:t>
            </w:r>
            <w:r>
              <w:rPr>
                <w:rFonts w:ascii="Times New Roman" w:hAnsi="Times New Roman" w:cs="Times New Roman"/>
              </w:rPr>
              <w:t xml:space="preserve"> </w:t>
            </w:r>
            <w:r w:rsidRPr="00C00048">
              <w:rPr>
                <w:rFonts w:ascii="Times New Roman" w:hAnsi="Times New Roman" w:cs="Times New Roman"/>
              </w:rPr>
              <w:t>08 07)</w:t>
            </w:r>
          </w:p>
        </w:tc>
      </w:tr>
      <w:tr w:rsidR="002C3EF2" w:rsidRPr="00D004EF" w14:paraId="6EDCF20F" w14:textId="77777777" w:rsidTr="001C4C5D">
        <w:trPr>
          <w:trHeight w:val="283"/>
          <w:jc w:val="center"/>
        </w:trPr>
        <w:tc>
          <w:tcPr>
            <w:tcW w:w="2552" w:type="dxa"/>
            <w:shd w:val="clear" w:color="auto" w:fill="FFFFFF" w:themeFill="background1"/>
            <w:vAlign w:val="center"/>
          </w:tcPr>
          <w:p w14:paraId="5B91399A" w14:textId="47BA288D"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170202</w:t>
            </w:r>
          </w:p>
        </w:tc>
        <w:tc>
          <w:tcPr>
            <w:tcW w:w="6429" w:type="dxa"/>
            <w:shd w:val="clear" w:color="auto" w:fill="auto"/>
            <w:vAlign w:val="center"/>
          </w:tcPr>
          <w:p w14:paraId="6D5B9E83" w14:textId="49913B54"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Стъкл</w:t>
            </w:r>
            <w:r>
              <w:rPr>
                <w:rFonts w:ascii="Times New Roman" w:hAnsi="Times New Roman" w:cs="Times New Roman"/>
              </w:rPr>
              <w:t>о</w:t>
            </w:r>
          </w:p>
        </w:tc>
      </w:tr>
      <w:tr w:rsidR="002C3EF2" w:rsidRPr="00D004EF" w14:paraId="01BADC2B" w14:textId="77777777" w:rsidTr="001C4C5D">
        <w:trPr>
          <w:trHeight w:val="283"/>
          <w:jc w:val="center"/>
        </w:trPr>
        <w:tc>
          <w:tcPr>
            <w:tcW w:w="2552" w:type="dxa"/>
            <w:shd w:val="clear" w:color="auto" w:fill="FFFFFF" w:themeFill="background1"/>
            <w:vAlign w:val="center"/>
          </w:tcPr>
          <w:p w14:paraId="32139BA6" w14:textId="18B7E96F"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170203</w:t>
            </w:r>
          </w:p>
        </w:tc>
        <w:tc>
          <w:tcPr>
            <w:tcW w:w="6429" w:type="dxa"/>
            <w:shd w:val="clear" w:color="auto" w:fill="auto"/>
            <w:vAlign w:val="center"/>
          </w:tcPr>
          <w:p w14:paraId="35470C97" w14:textId="48D53D24"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Пластмас</w:t>
            </w:r>
            <w:r>
              <w:rPr>
                <w:rFonts w:ascii="Times New Roman" w:hAnsi="Times New Roman" w:cs="Times New Roman"/>
              </w:rPr>
              <w:t>а</w:t>
            </w:r>
          </w:p>
        </w:tc>
      </w:tr>
      <w:tr w:rsidR="002C3EF2" w:rsidRPr="00D004EF" w14:paraId="371D1DE0" w14:textId="77777777" w:rsidTr="001C4C5D">
        <w:trPr>
          <w:trHeight w:val="283"/>
          <w:jc w:val="center"/>
        </w:trPr>
        <w:tc>
          <w:tcPr>
            <w:tcW w:w="2552" w:type="dxa"/>
            <w:shd w:val="clear" w:color="auto" w:fill="FFFFFF" w:themeFill="background1"/>
            <w:vAlign w:val="center"/>
          </w:tcPr>
          <w:p w14:paraId="28E9A812" w14:textId="222415D7" w:rsidR="002C3EF2" w:rsidRDefault="002C3EF2" w:rsidP="00C00048">
            <w:pPr>
              <w:spacing w:after="0" w:line="240" w:lineRule="auto"/>
              <w:jc w:val="center"/>
              <w:rPr>
                <w:rFonts w:ascii="Times New Roman" w:hAnsi="Times New Roman" w:cs="Times New Roman"/>
                <w:color w:val="000000"/>
              </w:rPr>
            </w:pPr>
            <w:r>
              <w:rPr>
                <w:rFonts w:ascii="Times New Roman" w:hAnsi="Times New Roman" w:cs="Times New Roman"/>
                <w:color w:val="000000"/>
              </w:rPr>
              <w:t>170401</w:t>
            </w:r>
          </w:p>
        </w:tc>
        <w:tc>
          <w:tcPr>
            <w:tcW w:w="6429" w:type="dxa"/>
            <w:shd w:val="clear" w:color="auto" w:fill="auto"/>
            <w:vAlign w:val="center"/>
          </w:tcPr>
          <w:p w14:paraId="26E194FB" w14:textId="2B55CA77"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мед, бронз, месин</w:t>
            </w:r>
            <w:r>
              <w:rPr>
                <w:rFonts w:ascii="Times New Roman" w:hAnsi="Times New Roman" w:cs="Times New Roman"/>
              </w:rPr>
              <w:t>г</w:t>
            </w:r>
          </w:p>
        </w:tc>
      </w:tr>
      <w:tr w:rsidR="00C00048" w:rsidRPr="00D004EF" w14:paraId="281A7679" w14:textId="77777777" w:rsidTr="001C4C5D">
        <w:trPr>
          <w:trHeight w:val="283"/>
          <w:jc w:val="center"/>
        </w:trPr>
        <w:tc>
          <w:tcPr>
            <w:tcW w:w="2552" w:type="dxa"/>
            <w:shd w:val="clear" w:color="auto" w:fill="FFFFFF" w:themeFill="background1"/>
            <w:vAlign w:val="center"/>
          </w:tcPr>
          <w:p w14:paraId="03D2771E" w14:textId="64656D6F" w:rsidR="00C00048" w:rsidRDefault="00C00048"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170402</w:t>
            </w:r>
          </w:p>
        </w:tc>
        <w:tc>
          <w:tcPr>
            <w:tcW w:w="6429" w:type="dxa"/>
            <w:shd w:val="clear" w:color="auto" w:fill="auto"/>
            <w:vAlign w:val="center"/>
          </w:tcPr>
          <w:p w14:paraId="3C306834" w14:textId="307B327E" w:rsidR="00C00048"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Алуминий</w:t>
            </w:r>
          </w:p>
        </w:tc>
      </w:tr>
      <w:tr w:rsidR="002C3EF2" w:rsidRPr="00D004EF" w14:paraId="465F73C3" w14:textId="77777777" w:rsidTr="001C4C5D">
        <w:trPr>
          <w:trHeight w:val="283"/>
          <w:jc w:val="center"/>
        </w:trPr>
        <w:tc>
          <w:tcPr>
            <w:tcW w:w="2552" w:type="dxa"/>
            <w:shd w:val="clear" w:color="auto" w:fill="FFFFFF" w:themeFill="background1"/>
            <w:vAlign w:val="center"/>
          </w:tcPr>
          <w:p w14:paraId="388E80AA" w14:textId="70C157F5" w:rsidR="002C3EF2" w:rsidRDefault="002C3EF2"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170403</w:t>
            </w:r>
          </w:p>
        </w:tc>
        <w:tc>
          <w:tcPr>
            <w:tcW w:w="6429" w:type="dxa"/>
            <w:shd w:val="clear" w:color="auto" w:fill="auto"/>
            <w:vAlign w:val="center"/>
          </w:tcPr>
          <w:p w14:paraId="4DEADE50" w14:textId="014808BA"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Олово</w:t>
            </w:r>
          </w:p>
        </w:tc>
      </w:tr>
      <w:tr w:rsidR="002C3EF2" w:rsidRPr="00D004EF" w14:paraId="715DF56F" w14:textId="77777777" w:rsidTr="001C4C5D">
        <w:trPr>
          <w:trHeight w:val="283"/>
          <w:jc w:val="center"/>
        </w:trPr>
        <w:tc>
          <w:tcPr>
            <w:tcW w:w="2552" w:type="dxa"/>
            <w:shd w:val="clear" w:color="auto" w:fill="FFFFFF" w:themeFill="background1"/>
            <w:vAlign w:val="center"/>
          </w:tcPr>
          <w:p w14:paraId="205AC736" w14:textId="187450C2" w:rsidR="002C3EF2" w:rsidRDefault="00C00048"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170404</w:t>
            </w:r>
          </w:p>
        </w:tc>
        <w:tc>
          <w:tcPr>
            <w:tcW w:w="6429" w:type="dxa"/>
            <w:shd w:val="clear" w:color="auto" w:fill="auto"/>
            <w:vAlign w:val="center"/>
          </w:tcPr>
          <w:p w14:paraId="5599339D" w14:textId="0753255D" w:rsidR="002C3EF2"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Цинк</w:t>
            </w:r>
          </w:p>
        </w:tc>
      </w:tr>
      <w:tr w:rsidR="00C00048" w:rsidRPr="00D004EF" w14:paraId="0DF4137C" w14:textId="77777777" w:rsidTr="001C4C5D">
        <w:trPr>
          <w:trHeight w:val="283"/>
          <w:jc w:val="center"/>
        </w:trPr>
        <w:tc>
          <w:tcPr>
            <w:tcW w:w="2552" w:type="dxa"/>
            <w:shd w:val="clear" w:color="auto" w:fill="FFFFFF" w:themeFill="background1"/>
            <w:vAlign w:val="center"/>
          </w:tcPr>
          <w:p w14:paraId="1AE64706" w14:textId="121BA38B" w:rsidR="00C00048" w:rsidRDefault="00C00048"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170405</w:t>
            </w:r>
          </w:p>
        </w:tc>
        <w:tc>
          <w:tcPr>
            <w:tcW w:w="6429" w:type="dxa"/>
            <w:shd w:val="clear" w:color="auto" w:fill="auto"/>
            <w:vAlign w:val="center"/>
          </w:tcPr>
          <w:p w14:paraId="0F3F6436" w14:textId="6606F600" w:rsidR="00C00048"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чугун и стомана</w:t>
            </w:r>
          </w:p>
        </w:tc>
      </w:tr>
      <w:tr w:rsidR="00C00048" w:rsidRPr="00D004EF" w14:paraId="265A21F0" w14:textId="77777777" w:rsidTr="001C4C5D">
        <w:trPr>
          <w:trHeight w:val="283"/>
          <w:jc w:val="center"/>
        </w:trPr>
        <w:tc>
          <w:tcPr>
            <w:tcW w:w="2552" w:type="dxa"/>
            <w:shd w:val="clear" w:color="auto" w:fill="FFFFFF" w:themeFill="background1"/>
            <w:vAlign w:val="center"/>
          </w:tcPr>
          <w:p w14:paraId="7167A280" w14:textId="7E62932F" w:rsidR="00C00048" w:rsidRDefault="00C00048"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170406</w:t>
            </w:r>
          </w:p>
        </w:tc>
        <w:tc>
          <w:tcPr>
            <w:tcW w:w="6429" w:type="dxa"/>
            <w:shd w:val="clear" w:color="auto" w:fill="auto"/>
            <w:vAlign w:val="center"/>
          </w:tcPr>
          <w:p w14:paraId="2FD20016" w14:textId="5BE6745B" w:rsidR="00C00048"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Кала</w:t>
            </w:r>
            <w:r>
              <w:rPr>
                <w:rFonts w:ascii="Times New Roman" w:hAnsi="Times New Roman" w:cs="Times New Roman"/>
              </w:rPr>
              <w:t>й</w:t>
            </w:r>
          </w:p>
        </w:tc>
      </w:tr>
      <w:tr w:rsidR="00C00048" w:rsidRPr="00D004EF" w14:paraId="6D19F7F2" w14:textId="77777777" w:rsidTr="001C4C5D">
        <w:trPr>
          <w:trHeight w:val="283"/>
          <w:jc w:val="center"/>
        </w:trPr>
        <w:tc>
          <w:tcPr>
            <w:tcW w:w="2552" w:type="dxa"/>
            <w:shd w:val="clear" w:color="auto" w:fill="FFFFFF" w:themeFill="background1"/>
            <w:vAlign w:val="center"/>
          </w:tcPr>
          <w:p w14:paraId="4E2BFE36" w14:textId="611D54FE" w:rsidR="00C00048" w:rsidRDefault="00C00048"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170407</w:t>
            </w:r>
          </w:p>
        </w:tc>
        <w:tc>
          <w:tcPr>
            <w:tcW w:w="6429" w:type="dxa"/>
            <w:shd w:val="clear" w:color="auto" w:fill="auto"/>
            <w:vAlign w:val="center"/>
          </w:tcPr>
          <w:p w14:paraId="08C44865" w14:textId="3EAA3E77" w:rsidR="00C00048"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смеси от метали</w:t>
            </w:r>
          </w:p>
        </w:tc>
      </w:tr>
      <w:tr w:rsidR="00C00048" w:rsidRPr="00D004EF" w14:paraId="7622BFB4" w14:textId="77777777" w:rsidTr="001C4C5D">
        <w:trPr>
          <w:trHeight w:val="283"/>
          <w:jc w:val="center"/>
        </w:trPr>
        <w:tc>
          <w:tcPr>
            <w:tcW w:w="2552" w:type="dxa"/>
            <w:shd w:val="clear" w:color="auto" w:fill="FFFFFF" w:themeFill="background1"/>
            <w:vAlign w:val="center"/>
          </w:tcPr>
          <w:p w14:paraId="2C9E5923" w14:textId="50F0936B" w:rsidR="00C00048" w:rsidRDefault="00C00048"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170411</w:t>
            </w:r>
          </w:p>
        </w:tc>
        <w:tc>
          <w:tcPr>
            <w:tcW w:w="6429" w:type="dxa"/>
            <w:shd w:val="clear" w:color="auto" w:fill="auto"/>
            <w:vAlign w:val="center"/>
          </w:tcPr>
          <w:p w14:paraId="51CE65C3" w14:textId="49C3191F" w:rsidR="00C00048" w:rsidRPr="00D004EF" w:rsidRDefault="00C00048" w:rsidP="00C00048">
            <w:pPr>
              <w:spacing w:after="0" w:line="240" w:lineRule="auto"/>
              <w:jc w:val="center"/>
              <w:rPr>
                <w:rFonts w:ascii="Times New Roman" w:hAnsi="Times New Roman" w:cs="Times New Roman"/>
              </w:rPr>
            </w:pPr>
            <w:r w:rsidRPr="00C00048">
              <w:rPr>
                <w:rFonts w:ascii="Times New Roman" w:hAnsi="Times New Roman" w:cs="Times New Roman"/>
              </w:rPr>
              <w:t>кабели, различни от упоменатите в 17 04</w:t>
            </w:r>
            <w:r>
              <w:rPr>
                <w:rFonts w:ascii="Times New Roman" w:hAnsi="Times New Roman" w:cs="Times New Roman"/>
              </w:rPr>
              <w:t xml:space="preserve"> </w:t>
            </w:r>
            <w:r w:rsidRPr="00C00048">
              <w:rPr>
                <w:rFonts w:ascii="Times New Roman" w:hAnsi="Times New Roman" w:cs="Times New Roman"/>
              </w:rPr>
              <w:t>10</w:t>
            </w:r>
          </w:p>
        </w:tc>
      </w:tr>
      <w:tr w:rsidR="00C00048" w:rsidRPr="00D004EF" w14:paraId="4E65B387" w14:textId="77777777" w:rsidTr="001C4C5D">
        <w:trPr>
          <w:trHeight w:val="283"/>
          <w:jc w:val="center"/>
        </w:trPr>
        <w:tc>
          <w:tcPr>
            <w:tcW w:w="2552" w:type="dxa"/>
            <w:shd w:val="clear" w:color="auto" w:fill="FFFFFF" w:themeFill="background1"/>
            <w:vAlign w:val="center"/>
          </w:tcPr>
          <w:p w14:paraId="3715F241" w14:textId="7C3E487B" w:rsidR="00C00048" w:rsidRDefault="00C00048"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200101</w:t>
            </w:r>
          </w:p>
        </w:tc>
        <w:tc>
          <w:tcPr>
            <w:tcW w:w="6429" w:type="dxa"/>
            <w:shd w:val="clear" w:color="auto" w:fill="auto"/>
            <w:vAlign w:val="center"/>
          </w:tcPr>
          <w:p w14:paraId="5FFB7FE1" w14:textId="58C64C9C" w:rsidR="00C00048" w:rsidRPr="00D004EF" w:rsidRDefault="00C00048" w:rsidP="002C3EF2">
            <w:pPr>
              <w:spacing w:after="0" w:line="240" w:lineRule="auto"/>
              <w:jc w:val="center"/>
              <w:rPr>
                <w:rFonts w:ascii="Times New Roman" w:hAnsi="Times New Roman" w:cs="Times New Roman"/>
              </w:rPr>
            </w:pPr>
            <w:r w:rsidRPr="00C00048">
              <w:rPr>
                <w:rFonts w:ascii="Times New Roman" w:hAnsi="Times New Roman" w:cs="Times New Roman"/>
              </w:rPr>
              <w:t>хартия и картон</w:t>
            </w:r>
          </w:p>
        </w:tc>
      </w:tr>
      <w:tr w:rsidR="00C00048" w:rsidRPr="00D004EF" w14:paraId="33C44AD3" w14:textId="77777777" w:rsidTr="001C4C5D">
        <w:trPr>
          <w:trHeight w:val="283"/>
          <w:jc w:val="center"/>
        </w:trPr>
        <w:tc>
          <w:tcPr>
            <w:tcW w:w="2552" w:type="dxa"/>
            <w:shd w:val="clear" w:color="auto" w:fill="FFFFFF" w:themeFill="background1"/>
            <w:vAlign w:val="center"/>
          </w:tcPr>
          <w:p w14:paraId="008CA3B3" w14:textId="3A6972D2" w:rsidR="00C00048" w:rsidRDefault="00C00048"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200123*</w:t>
            </w:r>
          </w:p>
        </w:tc>
        <w:tc>
          <w:tcPr>
            <w:tcW w:w="6429" w:type="dxa"/>
            <w:shd w:val="clear" w:color="auto" w:fill="auto"/>
            <w:vAlign w:val="center"/>
          </w:tcPr>
          <w:p w14:paraId="2E70ADB2" w14:textId="5832ECFE" w:rsidR="00C00048" w:rsidRPr="00D004EF" w:rsidRDefault="00C00048" w:rsidP="00C00048">
            <w:pPr>
              <w:spacing w:after="0" w:line="240" w:lineRule="auto"/>
              <w:jc w:val="center"/>
              <w:rPr>
                <w:rFonts w:ascii="Times New Roman" w:hAnsi="Times New Roman" w:cs="Times New Roman"/>
              </w:rPr>
            </w:pPr>
            <w:r w:rsidRPr="00C00048">
              <w:rPr>
                <w:rFonts w:ascii="Times New Roman" w:hAnsi="Times New Roman" w:cs="Times New Roman"/>
              </w:rPr>
              <w:t>излязло от употреба оборудване,</w:t>
            </w:r>
            <w:r>
              <w:rPr>
                <w:rFonts w:ascii="Times New Roman" w:hAnsi="Times New Roman" w:cs="Times New Roman"/>
              </w:rPr>
              <w:t xml:space="preserve"> </w:t>
            </w:r>
            <w:r w:rsidRPr="00C00048">
              <w:rPr>
                <w:rFonts w:ascii="Times New Roman" w:hAnsi="Times New Roman" w:cs="Times New Roman"/>
              </w:rPr>
              <w:t>съдържащо флуорохлоровъглероди</w:t>
            </w:r>
          </w:p>
        </w:tc>
      </w:tr>
      <w:tr w:rsidR="00C00048" w:rsidRPr="00D004EF" w14:paraId="6E278198" w14:textId="77777777" w:rsidTr="001C4C5D">
        <w:trPr>
          <w:trHeight w:val="283"/>
          <w:jc w:val="center"/>
        </w:trPr>
        <w:tc>
          <w:tcPr>
            <w:tcW w:w="2552" w:type="dxa"/>
            <w:shd w:val="clear" w:color="auto" w:fill="FFFFFF" w:themeFill="background1"/>
            <w:vAlign w:val="center"/>
          </w:tcPr>
          <w:p w14:paraId="29D2AF07" w14:textId="20E171F8" w:rsidR="00C00048" w:rsidRDefault="00C00048"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200133*</w:t>
            </w:r>
          </w:p>
        </w:tc>
        <w:tc>
          <w:tcPr>
            <w:tcW w:w="6429" w:type="dxa"/>
            <w:shd w:val="clear" w:color="auto" w:fill="auto"/>
            <w:vAlign w:val="center"/>
          </w:tcPr>
          <w:p w14:paraId="12916049" w14:textId="7AE263D3" w:rsidR="00C00048" w:rsidRPr="00D004EF" w:rsidRDefault="00C00048" w:rsidP="00C00048">
            <w:pPr>
              <w:spacing w:after="0" w:line="240" w:lineRule="auto"/>
              <w:jc w:val="center"/>
              <w:rPr>
                <w:rFonts w:ascii="Times New Roman" w:hAnsi="Times New Roman" w:cs="Times New Roman"/>
              </w:rPr>
            </w:pPr>
            <w:r w:rsidRPr="00C00048">
              <w:rPr>
                <w:rFonts w:ascii="Times New Roman" w:hAnsi="Times New Roman" w:cs="Times New Roman"/>
              </w:rPr>
              <w:t>батерии и акумулатори, включени в 16 06</w:t>
            </w:r>
            <w:r>
              <w:rPr>
                <w:rFonts w:ascii="Times New Roman" w:hAnsi="Times New Roman" w:cs="Times New Roman"/>
              </w:rPr>
              <w:t xml:space="preserve"> </w:t>
            </w:r>
            <w:r w:rsidRPr="00C00048">
              <w:rPr>
                <w:rFonts w:ascii="Times New Roman" w:hAnsi="Times New Roman" w:cs="Times New Roman"/>
              </w:rPr>
              <w:t>01, 16 06 02 или 16 06 03, както и</w:t>
            </w:r>
            <w:r>
              <w:rPr>
                <w:rFonts w:ascii="Times New Roman" w:hAnsi="Times New Roman" w:cs="Times New Roman"/>
              </w:rPr>
              <w:t xml:space="preserve"> </w:t>
            </w:r>
            <w:r w:rsidRPr="00C00048">
              <w:rPr>
                <w:rFonts w:ascii="Times New Roman" w:hAnsi="Times New Roman" w:cs="Times New Roman"/>
              </w:rPr>
              <w:t>несортирани батерии и акумулатори,</w:t>
            </w:r>
            <w:r>
              <w:rPr>
                <w:rFonts w:ascii="Times New Roman" w:hAnsi="Times New Roman" w:cs="Times New Roman"/>
              </w:rPr>
              <w:t xml:space="preserve"> </w:t>
            </w:r>
            <w:r w:rsidRPr="00C00048">
              <w:rPr>
                <w:rFonts w:ascii="Times New Roman" w:hAnsi="Times New Roman" w:cs="Times New Roman"/>
              </w:rPr>
              <w:t>съдържащи такива батерии</w:t>
            </w:r>
          </w:p>
        </w:tc>
      </w:tr>
      <w:tr w:rsidR="00C00048" w:rsidRPr="00D004EF" w14:paraId="0ACCAF91" w14:textId="77777777" w:rsidTr="001C4C5D">
        <w:trPr>
          <w:trHeight w:val="283"/>
          <w:jc w:val="center"/>
        </w:trPr>
        <w:tc>
          <w:tcPr>
            <w:tcW w:w="2552" w:type="dxa"/>
            <w:shd w:val="clear" w:color="auto" w:fill="FFFFFF" w:themeFill="background1"/>
            <w:vAlign w:val="center"/>
          </w:tcPr>
          <w:p w14:paraId="39303DA4" w14:textId="282E4CDF" w:rsidR="00C00048" w:rsidRDefault="00C00048"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200134</w:t>
            </w:r>
          </w:p>
        </w:tc>
        <w:tc>
          <w:tcPr>
            <w:tcW w:w="6429" w:type="dxa"/>
            <w:shd w:val="clear" w:color="auto" w:fill="auto"/>
            <w:vAlign w:val="center"/>
          </w:tcPr>
          <w:p w14:paraId="0AB98915" w14:textId="166A1E70" w:rsidR="00C00048" w:rsidRPr="00D004EF" w:rsidRDefault="00C00048" w:rsidP="00C00048">
            <w:pPr>
              <w:spacing w:after="0" w:line="240" w:lineRule="auto"/>
              <w:jc w:val="center"/>
              <w:rPr>
                <w:rFonts w:ascii="Times New Roman" w:hAnsi="Times New Roman" w:cs="Times New Roman"/>
              </w:rPr>
            </w:pPr>
            <w:r w:rsidRPr="00C00048">
              <w:rPr>
                <w:rFonts w:ascii="Times New Roman" w:hAnsi="Times New Roman" w:cs="Times New Roman"/>
              </w:rPr>
              <w:t>батерии и акумулатори, различни от</w:t>
            </w:r>
            <w:r>
              <w:rPr>
                <w:rFonts w:ascii="Times New Roman" w:hAnsi="Times New Roman" w:cs="Times New Roman"/>
              </w:rPr>
              <w:t xml:space="preserve"> </w:t>
            </w:r>
            <w:r w:rsidRPr="00C00048">
              <w:rPr>
                <w:rFonts w:ascii="Times New Roman" w:hAnsi="Times New Roman" w:cs="Times New Roman"/>
              </w:rPr>
              <w:t>упоменатите в 20 01 33</w:t>
            </w:r>
          </w:p>
        </w:tc>
      </w:tr>
      <w:tr w:rsidR="00C00048" w:rsidRPr="00D004EF" w14:paraId="2B574154" w14:textId="77777777" w:rsidTr="001C4C5D">
        <w:trPr>
          <w:trHeight w:val="283"/>
          <w:jc w:val="center"/>
        </w:trPr>
        <w:tc>
          <w:tcPr>
            <w:tcW w:w="2552" w:type="dxa"/>
            <w:shd w:val="clear" w:color="auto" w:fill="FFFFFF" w:themeFill="background1"/>
            <w:vAlign w:val="center"/>
          </w:tcPr>
          <w:p w14:paraId="775DAAA1" w14:textId="2DDA6362" w:rsidR="00C00048" w:rsidRDefault="00C00048"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200135*</w:t>
            </w:r>
          </w:p>
        </w:tc>
        <w:tc>
          <w:tcPr>
            <w:tcW w:w="6429" w:type="dxa"/>
            <w:shd w:val="clear" w:color="auto" w:fill="auto"/>
            <w:vAlign w:val="center"/>
          </w:tcPr>
          <w:p w14:paraId="5F67C757" w14:textId="35EF2614" w:rsidR="00C00048" w:rsidRPr="00D004EF" w:rsidRDefault="00C00048" w:rsidP="00C00048">
            <w:pPr>
              <w:spacing w:after="0" w:line="240" w:lineRule="auto"/>
              <w:jc w:val="center"/>
              <w:rPr>
                <w:rFonts w:ascii="Times New Roman" w:hAnsi="Times New Roman" w:cs="Times New Roman"/>
              </w:rPr>
            </w:pPr>
            <w:r w:rsidRPr="00C00048">
              <w:rPr>
                <w:rFonts w:ascii="Times New Roman" w:hAnsi="Times New Roman" w:cs="Times New Roman"/>
              </w:rPr>
              <w:t>излязло от употреба електрическо и</w:t>
            </w:r>
            <w:r>
              <w:rPr>
                <w:rFonts w:ascii="Times New Roman" w:hAnsi="Times New Roman" w:cs="Times New Roman"/>
              </w:rPr>
              <w:t xml:space="preserve"> </w:t>
            </w:r>
            <w:r w:rsidRPr="00C00048">
              <w:rPr>
                <w:rFonts w:ascii="Times New Roman" w:hAnsi="Times New Roman" w:cs="Times New Roman"/>
              </w:rPr>
              <w:t>електронно оборудване, различно от</w:t>
            </w:r>
            <w:r>
              <w:rPr>
                <w:rFonts w:ascii="Times New Roman" w:hAnsi="Times New Roman" w:cs="Times New Roman"/>
              </w:rPr>
              <w:t xml:space="preserve"> </w:t>
            </w:r>
            <w:r w:rsidRPr="00C00048">
              <w:rPr>
                <w:rFonts w:ascii="Times New Roman" w:hAnsi="Times New Roman" w:cs="Times New Roman"/>
              </w:rPr>
              <w:t>упоменатото в 20 01 21 и 20 01 23,</w:t>
            </w:r>
            <w:r>
              <w:rPr>
                <w:rFonts w:ascii="Times New Roman" w:hAnsi="Times New Roman" w:cs="Times New Roman"/>
              </w:rPr>
              <w:t xml:space="preserve"> </w:t>
            </w:r>
            <w:r w:rsidRPr="00C00048">
              <w:rPr>
                <w:rFonts w:ascii="Times New Roman" w:hAnsi="Times New Roman" w:cs="Times New Roman"/>
              </w:rPr>
              <w:t>съдържащо опасни компоненти (3)</w:t>
            </w:r>
          </w:p>
        </w:tc>
      </w:tr>
      <w:tr w:rsidR="00C00048" w:rsidRPr="00D004EF" w14:paraId="73A81A1D" w14:textId="77777777" w:rsidTr="001C4C5D">
        <w:trPr>
          <w:trHeight w:val="283"/>
          <w:jc w:val="center"/>
        </w:trPr>
        <w:tc>
          <w:tcPr>
            <w:tcW w:w="2552" w:type="dxa"/>
            <w:shd w:val="clear" w:color="auto" w:fill="FFFFFF" w:themeFill="background1"/>
            <w:vAlign w:val="center"/>
          </w:tcPr>
          <w:p w14:paraId="0CB72B25" w14:textId="16698C33" w:rsidR="00C00048" w:rsidRDefault="00C00048"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lastRenderedPageBreak/>
              <w:t>200136</w:t>
            </w:r>
          </w:p>
        </w:tc>
        <w:tc>
          <w:tcPr>
            <w:tcW w:w="6429" w:type="dxa"/>
            <w:shd w:val="clear" w:color="auto" w:fill="auto"/>
            <w:vAlign w:val="center"/>
          </w:tcPr>
          <w:p w14:paraId="69FEEBC7" w14:textId="39349EE3" w:rsidR="00C00048" w:rsidRPr="00D004EF" w:rsidRDefault="0017391C" w:rsidP="0017391C">
            <w:pPr>
              <w:spacing w:after="0" w:line="240" w:lineRule="auto"/>
              <w:jc w:val="center"/>
              <w:rPr>
                <w:rFonts w:ascii="Times New Roman" w:hAnsi="Times New Roman" w:cs="Times New Roman"/>
              </w:rPr>
            </w:pPr>
            <w:r w:rsidRPr="0017391C">
              <w:rPr>
                <w:rFonts w:ascii="Times New Roman" w:hAnsi="Times New Roman" w:cs="Times New Roman"/>
              </w:rPr>
              <w:t>излязло от употреба електрическо и</w:t>
            </w:r>
            <w:r>
              <w:rPr>
                <w:rFonts w:ascii="Times New Roman" w:hAnsi="Times New Roman" w:cs="Times New Roman"/>
              </w:rPr>
              <w:t xml:space="preserve"> </w:t>
            </w:r>
            <w:r w:rsidRPr="0017391C">
              <w:rPr>
                <w:rFonts w:ascii="Times New Roman" w:hAnsi="Times New Roman" w:cs="Times New Roman"/>
              </w:rPr>
              <w:t>електронно оборудване, различно от</w:t>
            </w:r>
            <w:r>
              <w:rPr>
                <w:rFonts w:ascii="Times New Roman" w:hAnsi="Times New Roman" w:cs="Times New Roman"/>
              </w:rPr>
              <w:t xml:space="preserve"> </w:t>
            </w:r>
            <w:r w:rsidRPr="0017391C">
              <w:rPr>
                <w:rFonts w:ascii="Times New Roman" w:hAnsi="Times New Roman" w:cs="Times New Roman"/>
              </w:rPr>
              <w:t>упоменатото в кодове 20 01 21, 20 01 23 и</w:t>
            </w:r>
            <w:r>
              <w:rPr>
                <w:rFonts w:ascii="Times New Roman" w:hAnsi="Times New Roman" w:cs="Times New Roman"/>
              </w:rPr>
              <w:t xml:space="preserve"> </w:t>
            </w:r>
            <w:r w:rsidRPr="0017391C">
              <w:rPr>
                <w:rFonts w:ascii="Times New Roman" w:hAnsi="Times New Roman" w:cs="Times New Roman"/>
              </w:rPr>
              <w:t>20 01 35</w:t>
            </w:r>
          </w:p>
        </w:tc>
      </w:tr>
      <w:tr w:rsidR="00C00048" w:rsidRPr="00D004EF" w14:paraId="4D5AF5BE" w14:textId="77777777" w:rsidTr="001C4C5D">
        <w:trPr>
          <w:trHeight w:val="283"/>
          <w:jc w:val="center"/>
        </w:trPr>
        <w:tc>
          <w:tcPr>
            <w:tcW w:w="2552" w:type="dxa"/>
            <w:shd w:val="clear" w:color="auto" w:fill="FFFFFF" w:themeFill="background1"/>
            <w:vAlign w:val="center"/>
          </w:tcPr>
          <w:p w14:paraId="6D950D34" w14:textId="4815955F" w:rsidR="00C00048" w:rsidRDefault="00C00048" w:rsidP="002C3EF2">
            <w:pPr>
              <w:spacing w:after="0" w:line="240" w:lineRule="auto"/>
              <w:jc w:val="center"/>
              <w:rPr>
                <w:rFonts w:ascii="Times New Roman" w:hAnsi="Times New Roman" w:cs="Times New Roman"/>
                <w:color w:val="000000"/>
              </w:rPr>
            </w:pPr>
            <w:r>
              <w:rPr>
                <w:rFonts w:ascii="Times New Roman" w:hAnsi="Times New Roman" w:cs="Times New Roman"/>
                <w:color w:val="000000"/>
              </w:rPr>
              <w:t>200139</w:t>
            </w:r>
          </w:p>
        </w:tc>
        <w:tc>
          <w:tcPr>
            <w:tcW w:w="6429" w:type="dxa"/>
            <w:shd w:val="clear" w:color="auto" w:fill="auto"/>
            <w:vAlign w:val="center"/>
          </w:tcPr>
          <w:p w14:paraId="0A28769C" w14:textId="1CC6D7D3" w:rsidR="00C00048" w:rsidRPr="00D004EF" w:rsidRDefault="0017391C" w:rsidP="002C3EF2">
            <w:pPr>
              <w:spacing w:after="0" w:line="240" w:lineRule="auto"/>
              <w:jc w:val="center"/>
              <w:rPr>
                <w:rFonts w:ascii="Times New Roman" w:hAnsi="Times New Roman" w:cs="Times New Roman"/>
              </w:rPr>
            </w:pPr>
            <w:r w:rsidRPr="0017391C">
              <w:rPr>
                <w:rFonts w:ascii="Times New Roman" w:hAnsi="Times New Roman" w:cs="Times New Roman"/>
              </w:rPr>
              <w:t>Пластмаси</w:t>
            </w:r>
          </w:p>
        </w:tc>
      </w:tr>
      <w:tr w:rsidR="00C00048" w:rsidRPr="00787DCE" w14:paraId="18B3EDF7" w14:textId="77777777" w:rsidTr="001C4C5D">
        <w:trPr>
          <w:trHeight w:val="283"/>
          <w:jc w:val="center"/>
        </w:trPr>
        <w:tc>
          <w:tcPr>
            <w:tcW w:w="2552" w:type="dxa"/>
            <w:shd w:val="clear" w:color="auto" w:fill="FFFFFF" w:themeFill="background1"/>
            <w:vAlign w:val="center"/>
          </w:tcPr>
          <w:p w14:paraId="26A57821" w14:textId="34BAE6CC" w:rsidR="00C00048" w:rsidRPr="00787DCE" w:rsidRDefault="00C00048" w:rsidP="002C3EF2">
            <w:pPr>
              <w:spacing w:after="0" w:line="240" w:lineRule="auto"/>
              <w:jc w:val="center"/>
              <w:rPr>
                <w:rFonts w:ascii="Times New Roman" w:hAnsi="Times New Roman" w:cs="Times New Roman"/>
                <w:color w:val="000000" w:themeColor="text1"/>
              </w:rPr>
            </w:pPr>
            <w:r w:rsidRPr="00787DCE">
              <w:rPr>
                <w:rFonts w:ascii="Times New Roman" w:hAnsi="Times New Roman" w:cs="Times New Roman"/>
                <w:color w:val="000000" w:themeColor="text1"/>
              </w:rPr>
              <w:t>200140</w:t>
            </w:r>
          </w:p>
        </w:tc>
        <w:tc>
          <w:tcPr>
            <w:tcW w:w="6429" w:type="dxa"/>
            <w:shd w:val="clear" w:color="auto" w:fill="auto"/>
            <w:vAlign w:val="center"/>
          </w:tcPr>
          <w:p w14:paraId="34FE3E97" w14:textId="4C201436" w:rsidR="00C00048" w:rsidRPr="00787DCE" w:rsidRDefault="0017391C" w:rsidP="002C3EF2">
            <w:pPr>
              <w:spacing w:after="0" w:line="240" w:lineRule="auto"/>
              <w:jc w:val="center"/>
              <w:rPr>
                <w:rFonts w:ascii="Times New Roman" w:hAnsi="Times New Roman" w:cs="Times New Roman"/>
                <w:color w:val="000000" w:themeColor="text1"/>
              </w:rPr>
            </w:pPr>
            <w:r w:rsidRPr="00787DCE">
              <w:rPr>
                <w:rFonts w:ascii="Times New Roman" w:hAnsi="Times New Roman" w:cs="Times New Roman"/>
                <w:color w:val="000000" w:themeColor="text1"/>
              </w:rPr>
              <w:t>Метали</w:t>
            </w:r>
          </w:p>
        </w:tc>
      </w:tr>
    </w:tbl>
    <w:p w14:paraId="3072AA60" w14:textId="18902416" w:rsidR="00787DCE" w:rsidRPr="00787DCE" w:rsidRDefault="00787DCE" w:rsidP="00787DCE">
      <w:pPr>
        <w:tabs>
          <w:tab w:val="left" w:pos="284"/>
        </w:tabs>
        <w:spacing w:after="0" w:line="240" w:lineRule="auto"/>
        <w:jc w:val="center"/>
        <w:rPr>
          <w:rFonts w:ascii="Times New Roman" w:hAnsi="Times New Roman" w:cs="Times New Roman"/>
          <w:i/>
          <w:color w:val="000000" w:themeColor="text1"/>
          <w:sz w:val="20"/>
          <w:szCs w:val="20"/>
        </w:rPr>
      </w:pPr>
      <w:r w:rsidRPr="00787DCE">
        <w:rPr>
          <w:rFonts w:ascii="Times New Roman" w:hAnsi="Times New Roman" w:cs="Times New Roman"/>
          <w:i/>
          <w:color w:val="000000" w:themeColor="text1"/>
          <w:sz w:val="20"/>
          <w:szCs w:val="20"/>
        </w:rPr>
        <w:t>Източник: Договор № 52/10.03.2021 година</w:t>
      </w:r>
    </w:p>
    <w:p w14:paraId="37A78DB4" w14:textId="7B1A065A" w:rsidR="00FF500F" w:rsidRPr="001C4C5D" w:rsidRDefault="00FF500F" w:rsidP="00857750">
      <w:pPr>
        <w:tabs>
          <w:tab w:val="left" w:pos="284"/>
        </w:tabs>
        <w:spacing w:after="120" w:line="276" w:lineRule="auto"/>
        <w:jc w:val="both"/>
        <w:rPr>
          <w:rFonts w:ascii="Times New Roman" w:hAnsi="Times New Roman" w:cs="Times New Roman"/>
          <w:b/>
          <w:color w:val="538135" w:themeColor="accent6" w:themeShade="BF"/>
          <w:sz w:val="24"/>
          <w:szCs w:val="24"/>
        </w:rPr>
      </w:pPr>
      <w:r w:rsidRPr="001C4C5D">
        <w:rPr>
          <w:rFonts w:ascii="Times New Roman" w:hAnsi="Times New Roman" w:cs="Times New Roman"/>
          <w:b/>
          <w:color w:val="538135" w:themeColor="accent6" w:themeShade="BF"/>
          <w:sz w:val="24"/>
          <w:szCs w:val="24"/>
        </w:rPr>
        <w:t>Утайки от ПСОВ</w:t>
      </w:r>
    </w:p>
    <w:p w14:paraId="45AA1CF3" w14:textId="77777777" w:rsidR="00B31D3E" w:rsidRPr="001C4C5D" w:rsidRDefault="00B31D3E" w:rsidP="00857750">
      <w:pPr>
        <w:tabs>
          <w:tab w:val="left" w:pos="284"/>
        </w:tabs>
        <w:spacing w:after="120" w:line="276" w:lineRule="auto"/>
        <w:jc w:val="both"/>
        <w:rPr>
          <w:rFonts w:ascii="Times New Roman" w:hAnsi="Times New Roman" w:cs="Times New Roman"/>
          <w:sz w:val="24"/>
          <w:szCs w:val="24"/>
        </w:rPr>
      </w:pPr>
      <w:r w:rsidRPr="001C4C5D">
        <w:rPr>
          <w:rFonts w:ascii="Times New Roman" w:eastAsia="Times New Roman" w:hAnsi="Times New Roman" w:cs="Times New Roman"/>
          <w:sz w:val="24"/>
          <w:szCs w:val="24"/>
        </w:rPr>
        <w:t>Утайките представляват органичен продукт, който се получава в резултат на пречистването на отпадъчни води след утаяването на остатъчните вещества. Те се генерират при отделянето на тези остатъчни продукти по време на различните етапи в процеса на пречистване на отпадъчните води. Утайките съдържат ценни за земеделието съставки (сред които органични вещества, азот, фосфор, калий, и, в по-малка степен, калций, сяра и</w:t>
      </w:r>
      <w:r w:rsidRPr="001C4C5D">
        <w:rPr>
          <w:rFonts w:ascii="Times New Roman" w:hAnsi="Times New Roman" w:cs="Times New Roman"/>
          <w:b/>
          <w:sz w:val="24"/>
          <w:szCs w:val="24"/>
        </w:rPr>
        <w:t xml:space="preserve"> </w:t>
      </w:r>
      <w:r w:rsidRPr="001C4C5D">
        <w:rPr>
          <w:rFonts w:ascii="Times New Roman" w:hAnsi="Times New Roman" w:cs="Times New Roman"/>
          <w:sz w:val="24"/>
          <w:szCs w:val="24"/>
        </w:rPr>
        <w:t>магнезий), но също така те могат да съдържат и замърсители, които обикновено включват тежки метали, органични замърсители и патогенни организми. Качествата на утайките се определят от техния източник, от първоначалната концентрация на замърсители в пречистената вода, както и от техническите характеристики на извършените процеси, свързани с третирането на отпадъчни води и утайки.</w:t>
      </w:r>
    </w:p>
    <w:p w14:paraId="6607AFBB" w14:textId="77777777" w:rsidR="00B31D3E" w:rsidRPr="001C4C5D" w:rsidRDefault="00B31D3E" w:rsidP="00857750">
      <w:pPr>
        <w:pStyle w:val="a3"/>
        <w:shd w:val="clear" w:color="auto" w:fill="auto"/>
        <w:tabs>
          <w:tab w:val="left" w:pos="284"/>
        </w:tabs>
        <w:spacing w:before="0" w:after="120" w:line="276" w:lineRule="auto"/>
        <w:ind w:firstLine="0"/>
        <w:rPr>
          <w:sz w:val="24"/>
          <w:szCs w:val="24"/>
        </w:rPr>
      </w:pPr>
      <w:r w:rsidRPr="001C4C5D">
        <w:rPr>
          <w:sz w:val="24"/>
          <w:szCs w:val="24"/>
        </w:rPr>
        <w:t>На територията на община Разград функционира само една селищна пречиствателни станции – ГПСОВ – Разград с оператор „Водоснабдяване Дунав“ ЕООД – в пречиствателната станция постъпват битово-фекални и промишлени води.</w:t>
      </w:r>
    </w:p>
    <w:p w14:paraId="4FED9756" w14:textId="77777777" w:rsidR="00B31D3E" w:rsidRPr="001C4C5D" w:rsidRDefault="00B31D3E" w:rsidP="00857750">
      <w:pPr>
        <w:pStyle w:val="BodyTextIndent3"/>
        <w:tabs>
          <w:tab w:val="left" w:pos="284"/>
        </w:tabs>
        <w:spacing w:after="120" w:line="276" w:lineRule="auto"/>
        <w:ind w:firstLine="0"/>
        <w:rPr>
          <w:rFonts w:ascii="Times New Roman" w:hAnsi="Times New Roman"/>
          <w:i w:val="0"/>
          <w:szCs w:val="24"/>
          <w:lang w:val="bg-BG"/>
        </w:rPr>
      </w:pPr>
      <w:r w:rsidRPr="001C4C5D">
        <w:rPr>
          <w:rFonts w:ascii="Times New Roman" w:hAnsi="Times New Roman"/>
          <w:i w:val="0"/>
          <w:szCs w:val="24"/>
          <w:lang w:val="bg-BG"/>
        </w:rPr>
        <w:t xml:space="preserve">Селищна пречиствателна станция за отпадъчни води е изградена и се експлоатира само в общинския център – гр. Разград.  Тя е въведена в експлоатация през 1974 г., като след нея пречистените отпадъчни води заустват в река Бели Лом, водоприемник </w:t>
      </w:r>
      <w:r w:rsidRPr="001C4C5D">
        <w:rPr>
          <w:rFonts w:ascii="Times New Roman" w:hAnsi="Times New Roman"/>
          <w:i w:val="0"/>
          <w:szCs w:val="24"/>
        </w:rPr>
        <w:t>II</w:t>
      </w:r>
      <w:r w:rsidRPr="001C4C5D">
        <w:rPr>
          <w:rFonts w:ascii="Times New Roman" w:hAnsi="Times New Roman"/>
          <w:i w:val="0"/>
          <w:szCs w:val="24"/>
          <w:lang w:val="bg-BG"/>
        </w:rPr>
        <w:t>-ра категория.</w:t>
      </w:r>
    </w:p>
    <w:p w14:paraId="2534B75C" w14:textId="263E25FF" w:rsidR="00B31D3E" w:rsidRPr="001C4C5D" w:rsidRDefault="00B31D3E" w:rsidP="00857750">
      <w:pPr>
        <w:pStyle w:val="a3"/>
        <w:shd w:val="clear" w:color="auto" w:fill="auto"/>
        <w:tabs>
          <w:tab w:val="left" w:pos="284"/>
        </w:tabs>
        <w:spacing w:before="0" w:after="120" w:line="276" w:lineRule="auto"/>
        <w:ind w:firstLine="0"/>
        <w:rPr>
          <w:sz w:val="24"/>
          <w:szCs w:val="24"/>
        </w:rPr>
      </w:pPr>
      <w:r w:rsidRPr="001C4C5D">
        <w:rPr>
          <w:sz w:val="24"/>
          <w:szCs w:val="24"/>
        </w:rPr>
        <w:t>Съгласно данни от „Водоснабдяване Дунав“ ЕООД количеството образувани утайки от ГПСОВ – Разград за 201</w:t>
      </w:r>
      <w:r w:rsidR="001C4C5D" w:rsidRPr="001C4C5D">
        <w:rPr>
          <w:sz w:val="24"/>
          <w:szCs w:val="24"/>
        </w:rPr>
        <w:t>5</w:t>
      </w:r>
      <w:r w:rsidRPr="001C4C5D">
        <w:rPr>
          <w:sz w:val="24"/>
          <w:szCs w:val="24"/>
        </w:rPr>
        <w:t xml:space="preserve"> година са </w:t>
      </w:r>
      <w:r w:rsidR="001C4C5D" w:rsidRPr="001C4C5D">
        <w:rPr>
          <w:sz w:val="24"/>
          <w:szCs w:val="24"/>
        </w:rPr>
        <w:t>579</w:t>
      </w:r>
      <w:r w:rsidRPr="001C4C5D">
        <w:rPr>
          <w:sz w:val="24"/>
          <w:szCs w:val="24"/>
        </w:rPr>
        <w:t xml:space="preserve"> тона. Те се третират предварително на изсушителни полета, част от ГПСОВ.</w:t>
      </w:r>
    </w:p>
    <w:p w14:paraId="4906EB9C" w14:textId="0F458F41" w:rsidR="00B31D3E" w:rsidRPr="001C4C5D" w:rsidRDefault="00B31D3E" w:rsidP="00857750">
      <w:pPr>
        <w:pStyle w:val="a3"/>
        <w:shd w:val="clear" w:color="auto" w:fill="auto"/>
        <w:tabs>
          <w:tab w:val="left" w:pos="284"/>
        </w:tabs>
        <w:spacing w:before="0" w:after="120" w:line="276" w:lineRule="auto"/>
        <w:ind w:firstLine="0"/>
        <w:rPr>
          <w:sz w:val="24"/>
          <w:szCs w:val="24"/>
        </w:rPr>
      </w:pPr>
      <w:r w:rsidRPr="001C4C5D">
        <w:rPr>
          <w:sz w:val="24"/>
          <w:szCs w:val="24"/>
        </w:rPr>
        <w:t>За образуваните от селищната пречиствателна станция утайки е наличен утвърден работен лист за класификация на отпадъка по отменената Наредба №3 за класификация на отпадъците.</w:t>
      </w:r>
      <w:r w:rsidR="001C4C5D" w:rsidRPr="001C4C5D">
        <w:rPr>
          <w:sz w:val="24"/>
          <w:szCs w:val="24"/>
        </w:rPr>
        <w:t xml:space="preserve"> </w:t>
      </w:r>
      <w:r w:rsidRPr="001C4C5D">
        <w:rPr>
          <w:sz w:val="24"/>
          <w:szCs w:val="24"/>
        </w:rPr>
        <w:t>Поради факта, че в ГПСОВ освен битово-фекални отпадъчни води се приемат и промишлени такива, утайките са определени с опасен код.</w:t>
      </w:r>
    </w:p>
    <w:p w14:paraId="298990F9" w14:textId="0E4EEEB4" w:rsidR="00B31D3E" w:rsidRPr="001C4C5D" w:rsidRDefault="00B31D3E" w:rsidP="00857750">
      <w:pPr>
        <w:pStyle w:val="a3"/>
        <w:shd w:val="clear" w:color="auto" w:fill="auto"/>
        <w:tabs>
          <w:tab w:val="left" w:pos="284"/>
        </w:tabs>
        <w:spacing w:before="0" w:after="120" w:line="276" w:lineRule="auto"/>
        <w:ind w:firstLine="0"/>
        <w:rPr>
          <w:sz w:val="24"/>
          <w:szCs w:val="24"/>
        </w:rPr>
      </w:pPr>
      <w:r w:rsidRPr="001C4C5D">
        <w:rPr>
          <w:sz w:val="24"/>
          <w:szCs w:val="24"/>
        </w:rPr>
        <w:t>Тъй като по условията на Наредбата за утайките, не се допуска оползотворяване на утайки, които представляват или съдържат опасни отпадъци, то те не са предмет на разглеждане в програмата.</w:t>
      </w:r>
    </w:p>
    <w:p w14:paraId="57487858" w14:textId="1215BCBE" w:rsidR="002C4AC7" w:rsidRPr="001C4C5D" w:rsidRDefault="001C4C5D" w:rsidP="00857750">
      <w:pPr>
        <w:pStyle w:val="a3"/>
        <w:tabs>
          <w:tab w:val="left" w:pos="284"/>
        </w:tabs>
        <w:spacing w:before="0" w:after="120" w:line="276" w:lineRule="auto"/>
        <w:ind w:firstLine="0"/>
        <w:rPr>
          <w:sz w:val="24"/>
          <w:szCs w:val="24"/>
          <w:lang w:val="en-US"/>
        </w:rPr>
      </w:pPr>
      <w:r w:rsidRPr="001C4C5D">
        <w:rPr>
          <w:sz w:val="24"/>
          <w:szCs w:val="24"/>
          <w:lang w:val="en-US"/>
        </w:rPr>
        <w:t>Утайките от ПСОВ</w:t>
      </w:r>
      <w:r w:rsidRPr="001C4C5D">
        <w:rPr>
          <w:sz w:val="24"/>
          <w:szCs w:val="24"/>
        </w:rPr>
        <w:t>-Разград</w:t>
      </w:r>
      <w:r w:rsidRPr="001C4C5D">
        <w:rPr>
          <w:sz w:val="24"/>
          <w:szCs w:val="24"/>
          <w:lang w:val="en-US"/>
        </w:rPr>
        <w:t xml:space="preserve"> се изследват в акредетирана лаборатория. От направените през 2017г. изпитвания в акредитираната лаборатория е установено, че съдържанието на </w:t>
      </w:r>
      <w:r w:rsidRPr="001C4C5D">
        <w:rPr>
          <w:sz w:val="24"/>
          <w:szCs w:val="24"/>
        </w:rPr>
        <w:t xml:space="preserve"> </w:t>
      </w:r>
      <w:r w:rsidRPr="001C4C5D">
        <w:rPr>
          <w:sz w:val="24"/>
          <w:szCs w:val="24"/>
          <w:lang w:val="en-US"/>
        </w:rPr>
        <w:t>сухо и сухо органично вещество в утайките е следното:</w:t>
      </w:r>
    </w:p>
    <w:p w14:paraId="4EC598F4" w14:textId="4C4C07B1" w:rsidR="001C4C5D" w:rsidRPr="001C4C5D" w:rsidRDefault="001C4C5D" w:rsidP="001C4C5D">
      <w:pPr>
        <w:pStyle w:val="a3"/>
        <w:shd w:val="clear" w:color="auto" w:fill="auto"/>
        <w:tabs>
          <w:tab w:val="left" w:pos="284"/>
        </w:tabs>
        <w:spacing w:before="0" w:after="120" w:line="276" w:lineRule="auto"/>
        <w:ind w:firstLine="0"/>
        <w:jc w:val="center"/>
        <w:rPr>
          <w:sz w:val="24"/>
          <w:szCs w:val="24"/>
          <w:lang w:val="en-US"/>
        </w:rPr>
      </w:pPr>
      <w:r w:rsidRPr="001C4C5D">
        <w:rPr>
          <w:noProof/>
          <w:sz w:val="24"/>
          <w:szCs w:val="24"/>
          <w:lang w:val="en-US"/>
        </w:rPr>
        <w:lastRenderedPageBreak/>
        <w:drawing>
          <wp:inline distT="0" distB="0" distL="0" distR="0" wp14:anchorId="1B381D44" wp14:editId="4C8603C9">
            <wp:extent cx="3467100" cy="7239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67100" cy="723900"/>
                    </a:xfrm>
                    <a:prstGeom prst="rect">
                      <a:avLst/>
                    </a:prstGeom>
                    <a:noFill/>
                    <a:ln>
                      <a:noFill/>
                    </a:ln>
                  </pic:spPr>
                </pic:pic>
              </a:graphicData>
            </a:graphic>
          </wp:inline>
        </w:drawing>
      </w:r>
    </w:p>
    <w:p w14:paraId="698D9425" w14:textId="7F214B66" w:rsidR="001C4C5D" w:rsidRPr="001C4C5D" w:rsidRDefault="001C4C5D" w:rsidP="001C4C5D">
      <w:pPr>
        <w:pStyle w:val="a3"/>
        <w:tabs>
          <w:tab w:val="left" w:pos="284"/>
        </w:tabs>
        <w:spacing w:before="0" w:after="120" w:line="276" w:lineRule="auto"/>
        <w:ind w:firstLine="0"/>
        <w:rPr>
          <w:sz w:val="24"/>
          <w:szCs w:val="24"/>
        </w:rPr>
      </w:pPr>
      <w:r w:rsidRPr="001C4C5D">
        <w:rPr>
          <w:sz w:val="24"/>
          <w:szCs w:val="24"/>
          <w:lang w:val="en-US"/>
        </w:rPr>
        <w:t xml:space="preserve">Съгласно програмата за дейности по управление на отпадъците, образувани от дейността, </w:t>
      </w:r>
      <w:r w:rsidRPr="001C4C5D">
        <w:rPr>
          <w:sz w:val="24"/>
          <w:szCs w:val="24"/>
        </w:rPr>
        <w:t>у</w:t>
      </w:r>
      <w:r w:rsidRPr="001C4C5D">
        <w:rPr>
          <w:sz w:val="24"/>
          <w:szCs w:val="24"/>
          <w:lang w:val="en-US"/>
        </w:rPr>
        <w:t>тайките от ПСОВ-Разград се съхраняват на площадка за временно съхранение в ПСОВ-Разград. Част от ута</w:t>
      </w:r>
      <w:r w:rsidRPr="001C4C5D">
        <w:rPr>
          <w:sz w:val="24"/>
          <w:szCs w:val="24"/>
        </w:rPr>
        <w:t>й</w:t>
      </w:r>
      <w:r w:rsidRPr="001C4C5D">
        <w:rPr>
          <w:sz w:val="24"/>
          <w:szCs w:val="24"/>
          <w:lang w:val="en-US"/>
        </w:rPr>
        <w:t>ките са предадени на „Мит и ко” ЕООД – гр.Пловдив по договор №ПО-42/30.06.2017г</w:t>
      </w:r>
      <w:r w:rsidRPr="001C4C5D">
        <w:rPr>
          <w:sz w:val="24"/>
          <w:szCs w:val="24"/>
        </w:rPr>
        <w:t>.</w:t>
      </w:r>
      <w:r w:rsidRPr="001C4C5D">
        <w:t xml:space="preserve"> </w:t>
      </w:r>
      <w:r w:rsidRPr="001C4C5D">
        <w:rPr>
          <w:sz w:val="24"/>
          <w:szCs w:val="24"/>
        </w:rPr>
        <w:t>Фирма „Мит и ко” ЕООД – гр.Пловдив, съгласно тяхно писмо № 138/11.07.2018г. използва предадените утайки за гориво или друг начин за получаване на енергия.</w:t>
      </w:r>
    </w:p>
    <w:p w14:paraId="1D8B5702" w14:textId="77777777" w:rsidR="00B31D3E" w:rsidRPr="001C4C5D" w:rsidRDefault="00B31D3E" w:rsidP="001C4C5D">
      <w:pPr>
        <w:pStyle w:val="a3"/>
        <w:shd w:val="clear" w:color="auto" w:fill="auto"/>
        <w:tabs>
          <w:tab w:val="left" w:pos="284"/>
        </w:tabs>
        <w:spacing w:before="0" w:after="120" w:line="276" w:lineRule="auto"/>
        <w:ind w:firstLine="0"/>
        <w:rPr>
          <w:sz w:val="24"/>
          <w:szCs w:val="24"/>
        </w:rPr>
      </w:pPr>
      <w:r w:rsidRPr="001C4C5D">
        <w:rPr>
          <w:sz w:val="24"/>
          <w:szCs w:val="24"/>
        </w:rPr>
        <w:t>Други по-големи пречиствателни станции, експлоатирани на територията на общината са:</w:t>
      </w:r>
    </w:p>
    <w:p w14:paraId="0595A433" w14:textId="77777777" w:rsidR="00B31D3E" w:rsidRPr="001C4C5D" w:rsidRDefault="00B31D3E" w:rsidP="00213855">
      <w:pPr>
        <w:pStyle w:val="a3"/>
        <w:numPr>
          <w:ilvl w:val="0"/>
          <w:numId w:val="40"/>
        </w:numPr>
        <w:shd w:val="clear" w:color="auto" w:fill="auto"/>
        <w:tabs>
          <w:tab w:val="left" w:pos="284"/>
        </w:tabs>
        <w:spacing w:before="0" w:after="120" w:line="276" w:lineRule="auto"/>
        <w:ind w:left="0" w:firstLine="0"/>
        <w:rPr>
          <w:sz w:val="24"/>
          <w:szCs w:val="24"/>
        </w:rPr>
      </w:pPr>
      <w:r w:rsidRPr="001C4C5D">
        <w:rPr>
          <w:sz w:val="24"/>
          <w:szCs w:val="24"/>
        </w:rPr>
        <w:t>ПСОВ „Биовет“ с оператор „Биовет“ – в пречиствателната станция постъпват битово-фекални води и промишлени води от инсталациите на дружеството;</w:t>
      </w:r>
    </w:p>
    <w:p w14:paraId="58C8DC0B" w14:textId="77777777" w:rsidR="00B31D3E" w:rsidRPr="001C4C5D" w:rsidRDefault="00B31D3E" w:rsidP="00213855">
      <w:pPr>
        <w:pStyle w:val="a3"/>
        <w:numPr>
          <w:ilvl w:val="0"/>
          <w:numId w:val="40"/>
        </w:numPr>
        <w:shd w:val="clear" w:color="auto" w:fill="auto"/>
        <w:tabs>
          <w:tab w:val="left" w:pos="284"/>
        </w:tabs>
        <w:spacing w:before="0" w:after="120" w:line="276" w:lineRule="auto"/>
        <w:ind w:left="0" w:firstLine="0"/>
        <w:rPr>
          <w:sz w:val="24"/>
          <w:szCs w:val="24"/>
        </w:rPr>
      </w:pPr>
      <w:r w:rsidRPr="001C4C5D">
        <w:rPr>
          <w:sz w:val="24"/>
          <w:szCs w:val="24"/>
        </w:rPr>
        <w:t xml:space="preserve">ПСОВ „Пилко“ с оператор „Пилко“ – в пречиствателната станция постъпват </w:t>
      </w:r>
      <w:r w:rsidRPr="001C4C5D">
        <w:rPr>
          <w:noProof/>
          <w:sz w:val="24"/>
          <w:szCs w:val="24"/>
        </w:rPr>
        <w:t>производствени, охлаждащи и битово-фекални води от кланичния комплекс, експлоатиран от дружеството.</w:t>
      </w:r>
    </w:p>
    <w:p w14:paraId="2CAE6F95" w14:textId="77777777" w:rsidR="00B31D3E" w:rsidRPr="001C4C5D" w:rsidRDefault="00B31D3E" w:rsidP="001C4C5D">
      <w:pPr>
        <w:pStyle w:val="a3"/>
        <w:shd w:val="clear" w:color="auto" w:fill="auto"/>
        <w:tabs>
          <w:tab w:val="left" w:pos="284"/>
        </w:tabs>
        <w:spacing w:before="0" w:after="120" w:line="276" w:lineRule="auto"/>
        <w:ind w:firstLine="0"/>
        <w:rPr>
          <w:sz w:val="24"/>
          <w:szCs w:val="24"/>
        </w:rPr>
      </w:pPr>
      <w:r w:rsidRPr="001C4C5D">
        <w:rPr>
          <w:sz w:val="24"/>
          <w:szCs w:val="24"/>
        </w:rPr>
        <w:t>Образуваните утайки от пречиствателната станция на „Биовет“ са класифицирани като опасен отпадък. Обезводнените утайки се съхраняват до въвеждане в експлоатация на проектирана от оператора инсталация за изгарянето им с цел получаване на енергия (оползотворяване).</w:t>
      </w:r>
    </w:p>
    <w:p w14:paraId="3AFB7BF3" w14:textId="3B5696A5" w:rsidR="00B31D3E" w:rsidRPr="001C4C5D" w:rsidRDefault="00B31D3E" w:rsidP="001C4C5D">
      <w:pPr>
        <w:pStyle w:val="a3"/>
        <w:shd w:val="clear" w:color="auto" w:fill="auto"/>
        <w:tabs>
          <w:tab w:val="left" w:pos="284"/>
        </w:tabs>
        <w:spacing w:before="0" w:after="120" w:line="276" w:lineRule="auto"/>
        <w:ind w:firstLine="0"/>
        <w:rPr>
          <w:sz w:val="24"/>
          <w:szCs w:val="24"/>
        </w:rPr>
      </w:pPr>
      <w:r w:rsidRPr="001C4C5D">
        <w:rPr>
          <w:sz w:val="24"/>
          <w:szCs w:val="24"/>
        </w:rPr>
        <w:t>Образуваните утайки от пречиствателната станция на „Пилко“ са с неопасен характер. Обезводняват се в налични съоръжения към ПСОВ. Предават се последващо обезвреждане на Регионално депо – Разград.</w:t>
      </w:r>
    </w:p>
    <w:p w14:paraId="5CCEE46E" w14:textId="77777777" w:rsidR="00B31D3E" w:rsidRPr="001C4C5D" w:rsidRDefault="00B31D3E" w:rsidP="001C4C5D">
      <w:pPr>
        <w:pStyle w:val="a3"/>
        <w:shd w:val="clear" w:color="auto" w:fill="auto"/>
        <w:tabs>
          <w:tab w:val="left" w:pos="284"/>
        </w:tabs>
        <w:spacing w:before="0" w:after="120" w:line="276" w:lineRule="auto"/>
        <w:ind w:firstLine="0"/>
        <w:rPr>
          <w:sz w:val="24"/>
          <w:szCs w:val="24"/>
        </w:rPr>
      </w:pPr>
      <w:r w:rsidRPr="001C4C5D">
        <w:rPr>
          <w:sz w:val="24"/>
          <w:szCs w:val="24"/>
        </w:rPr>
        <w:t xml:space="preserve">В съответствие с принципа „замърсителят плаща” управлението на утайките от ПСОВ е отговорност на притежателя на отпадъка, т.е. на операторите на съответните пречиствателни станции. </w:t>
      </w:r>
    </w:p>
    <w:p w14:paraId="5B683A3A" w14:textId="5C4407E6" w:rsidR="00B31D3E" w:rsidRPr="001C4C5D" w:rsidRDefault="00B31D3E" w:rsidP="001C4C5D">
      <w:pPr>
        <w:tabs>
          <w:tab w:val="left" w:pos="284"/>
        </w:tabs>
        <w:spacing w:after="120" w:line="276" w:lineRule="auto"/>
        <w:jc w:val="both"/>
        <w:rPr>
          <w:rFonts w:ascii="Times New Roman" w:hAnsi="Times New Roman" w:cs="Times New Roman"/>
          <w:sz w:val="24"/>
          <w:szCs w:val="24"/>
        </w:rPr>
      </w:pPr>
      <w:r w:rsidRPr="001C4C5D">
        <w:rPr>
          <w:rFonts w:ascii="Times New Roman" w:hAnsi="Times New Roman" w:cs="Times New Roman"/>
          <w:sz w:val="24"/>
          <w:szCs w:val="24"/>
        </w:rPr>
        <w:t>Управлението на утайките от ПСОВ следва да има за цел намаляване до минимум на общото количество утайки, които се транспортират за окончателно обезвреждане чрез депониране.</w:t>
      </w:r>
    </w:p>
    <w:p w14:paraId="38EFFBF0" w14:textId="77777777" w:rsidR="00B31D3E" w:rsidRDefault="00B31D3E">
      <w:pPr>
        <w:rPr>
          <w:sz w:val="24"/>
          <w:szCs w:val="24"/>
        </w:rPr>
      </w:pPr>
      <w:r>
        <w:rPr>
          <w:sz w:val="24"/>
          <w:szCs w:val="24"/>
        </w:rPr>
        <w:br w:type="page"/>
      </w:r>
    </w:p>
    <w:p w14:paraId="207E625D" w14:textId="30DD697D" w:rsidR="001E3D14" w:rsidRPr="00857750" w:rsidRDefault="006908F9" w:rsidP="00857750">
      <w:pPr>
        <w:pStyle w:val="Heading3"/>
        <w:tabs>
          <w:tab w:val="left" w:pos="284"/>
        </w:tabs>
        <w:spacing w:before="0" w:after="120" w:line="276" w:lineRule="auto"/>
        <w:jc w:val="both"/>
        <w:rPr>
          <w:rFonts w:ascii="Times New Roman" w:hAnsi="Times New Roman" w:cs="Times New Roman"/>
          <w:b/>
          <w:color w:val="538135" w:themeColor="accent6" w:themeShade="BF"/>
        </w:rPr>
      </w:pPr>
      <w:bookmarkStart w:id="17" w:name="_Toc83742011"/>
      <w:bookmarkStart w:id="18" w:name="_Toc91828423"/>
      <w:r w:rsidRPr="00857750">
        <w:rPr>
          <w:rFonts w:ascii="Times New Roman" w:hAnsi="Times New Roman" w:cs="Times New Roman"/>
          <w:b/>
          <w:color w:val="538135" w:themeColor="accent6" w:themeShade="BF"/>
        </w:rPr>
        <w:lastRenderedPageBreak/>
        <w:t>1.2. АНАЛИЗ И ОЦЕНКА НА ДЕЙСТВАЩОТО НАЦИОНАЛНО ЗАКОНОДАТЕЛСТВО ПО УПРАВЛЕНИЕ НА ОТПАДЪЦИТЕ И СТРАТЕГИЧЕСКИТЕ/ПРОГРАМНИТЕ ДОКУМЕНТИ В КОНТЕКСТА НА ПРАВАТА И ЗАДЪЛЖЕНИЯТА НА ОБЩИНИТЕ</w:t>
      </w:r>
      <w:bookmarkEnd w:id="17"/>
      <w:bookmarkEnd w:id="18"/>
    </w:p>
    <w:p w14:paraId="1B3666C6" w14:textId="77777777" w:rsidR="00242D1F" w:rsidRPr="00857750" w:rsidRDefault="00242D1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xml:space="preserve">Анализът има за цел да отговори на следните въпроси: </w:t>
      </w:r>
    </w:p>
    <w:p w14:paraId="62BDCE9C" w14:textId="4DA2DCCE" w:rsidR="00242D1F" w:rsidRPr="00857750" w:rsidRDefault="00242D1F" w:rsidP="00213855">
      <w:pPr>
        <w:pStyle w:val="ListParagraph"/>
        <w:numPr>
          <w:ilvl w:val="0"/>
          <w:numId w:val="16"/>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Приета ли е нормативна уредба на местно ниво в съответствие с чл.</w:t>
      </w:r>
      <w:r w:rsidR="00B62C2A" w:rsidRPr="00857750">
        <w:rPr>
          <w:rFonts w:ascii="Times New Roman" w:hAnsi="Times New Roman" w:cs="Times New Roman"/>
          <w:sz w:val="24"/>
          <w:szCs w:val="24"/>
        </w:rPr>
        <w:t xml:space="preserve"> </w:t>
      </w:r>
      <w:r w:rsidRPr="00857750">
        <w:rPr>
          <w:rFonts w:ascii="Times New Roman" w:hAnsi="Times New Roman" w:cs="Times New Roman"/>
          <w:sz w:val="24"/>
          <w:szCs w:val="24"/>
        </w:rPr>
        <w:t>22 от ЗУО, която да детайлизира правата и задълженията на общинската администрация, на гражданите и юридическите лица по отношение на управление на отпадъците и съдържа ли тя</w:t>
      </w:r>
      <w:r w:rsidR="00B62C2A" w:rsidRPr="00857750">
        <w:rPr>
          <w:rFonts w:ascii="Times New Roman" w:hAnsi="Times New Roman" w:cs="Times New Roman"/>
          <w:sz w:val="24"/>
          <w:szCs w:val="24"/>
        </w:rPr>
        <w:t xml:space="preserve"> минималните изисквания на ЗУО?</w:t>
      </w:r>
    </w:p>
    <w:p w14:paraId="435648F0" w14:textId="7BFDB023" w:rsidR="00242D1F" w:rsidRPr="00857750" w:rsidRDefault="00242D1F" w:rsidP="00213855">
      <w:pPr>
        <w:pStyle w:val="ListParagraph"/>
        <w:numPr>
          <w:ilvl w:val="0"/>
          <w:numId w:val="16"/>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Има ли планирани/извършени промени в Наредбата по чл. 9 от Закона за местните данъци и такси, отразяващи изискванията за използването на основите за всяка от услугите по чл.</w:t>
      </w:r>
      <w:r w:rsidR="00B62C2A" w:rsidRPr="00857750">
        <w:rPr>
          <w:rFonts w:ascii="Times New Roman" w:hAnsi="Times New Roman" w:cs="Times New Roman"/>
          <w:sz w:val="24"/>
          <w:szCs w:val="24"/>
        </w:rPr>
        <w:t xml:space="preserve"> </w:t>
      </w:r>
      <w:r w:rsidRPr="00857750">
        <w:rPr>
          <w:rFonts w:ascii="Times New Roman" w:hAnsi="Times New Roman" w:cs="Times New Roman"/>
          <w:sz w:val="24"/>
          <w:szCs w:val="24"/>
        </w:rPr>
        <w:t>62 от Закона за местните данъци и такси и отчитайки разпоредбата, че количеството битови отпадъци е водеща основа за определяне на размера на таксата за битови отпадъци (чл.</w:t>
      </w:r>
      <w:r w:rsidR="00B62C2A" w:rsidRPr="00857750">
        <w:rPr>
          <w:rFonts w:ascii="Times New Roman" w:hAnsi="Times New Roman" w:cs="Times New Roman"/>
          <w:sz w:val="24"/>
          <w:szCs w:val="24"/>
        </w:rPr>
        <w:t xml:space="preserve"> </w:t>
      </w:r>
      <w:r w:rsidRPr="00857750">
        <w:rPr>
          <w:rFonts w:ascii="Times New Roman" w:hAnsi="Times New Roman" w:cs="Times New Roman"/>
          <w:sz w:val="24"/>
          <w:szCs w:val="24"/>
        </w:rPr>
        <w:t>67, ал.</w:t>
      </w:r>
      <w:r w:rsidR="00B62C2A" w:rsidRPr="00857750">
        <w:rPr>
          <w:rFonts w:ascii="Times New Roman" w:hAnsi="Times New Roman" w:cs="Times New Roman"/>
          <w:sz w:val="24"/>
          <w:szCs w:val="24"/>
        </w:rPr>
        <w:t xml:space="preserve"> 4, ЗМДТ)?</w:t>
      </w:r>
      <w:r w:rsidRPr="00857750">
        <w:rPr>
          <w:rFonts w:ascii="Times New Roman" w:hAnsi="Times New Roman" w:cs="Times New Roman"/>
          <w:sz w:val="24"/>
          <w:szCs w:val="24"/>
        </w:rPr>
        <w:t xml:space="preserve"> </w:t>
      </w:r>
    </w:p>
    <w:p w14:paraId="6167DFBE" w14:textId="4E5B1EBB" w:rsidR="00242D1F" w:rsidRPr="00857750" w:rsidRDefault="00242D1F" w:rsidP="00213855">
      <w:pPr>
        <w:pStyle w:val="ListParagraph"/>
        <w:numPr>
          <w:ilvl w:val="0"/>
          <w:numId w:val="16"/>
        </w:numPr>
        <w:tabs>
          <w:tab w:val="left" w:pos="284"/>
        </w:tabs>
        <w:spacing w:after="120" w:line="276" w:lineRule="auto"/>
        <w:ind w:left="0" w:firstLine="0"/>
        <w:contextualSpacing w:val="0"/>
        <w:jc w:val="both"/>
        <w:rPr>
          <w:rFonts w:ascii="Times New Roman" w:hAnsi="Times New Roman" w:cs="Times New Roman"/>
          <w:i/>
          <w:sz w:val="24"/>
          <w:szCs w:val="24"/>
        </w:rPr>
      </w:pPr>
      <w:r w:rsidRPr="00857750">
        <w:rPr>
          <w:rFonts w:ascii="Times New Roman" w:hAnsi="Times New Roman" w:cs="Times New Roman"/>
          <w:sz w:val="24"/>
          <w:szCs w:val="24"/>
        </w:rPr>
        <w:t>Кои други местни наредби имат отношен</w:t>
      </w:r>
      <w:r w:rsidR="00B62C2A" w:rsidRPr="00857750">
        <w:rPr>
          <w:rFonts w:ascii="Times New Roman" w:hAnsi="Times New Roman" w:cs="Times New Roman"/>
          <w:sz w:val="24"/>
          <w:szCs w:val="24"/>
        </w:rPr>
        <w:t>ие към управление на отпадъците?</w:t>
      </w:r>
      <w:r w:rsidRPr="00857750">
        <w:rPr>
          <w:rFonts w:ascii="Times New Roman" w:hAnsi="Times New Roman" w:cs="Times New Roman"/>
          <w:sz w:val="24"/>
          <w:szCs w:val="24"/>
        </w:rPr>
        <w:t xml:space="preserve"> </w:t>
      </w:r>
      <w:r w:rsidRPr="00857750">
        <w:rPr>
          <w:rFonts w:ascii="Times New Roman" w:hAnsi="Times New Roman" w:cs="Times New Roman"/>
          <w:i/>
          <w:sz w:val="24"/>
          <w:szCs w:val="24"/>
        </w:rPr>
        <w:t xml:space="preserve">Информационно осигуряване на анализа </w:t>
      </w:r>
    </w:p>
    <w:p w14:paraId="215F55F1" w14:textId="3F42B719" w:rsidR="00F50037" w:rsidRPr="00857750" w:rsidRDefault="00242D1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За осигуряване на необходимата информация за анализа са проучени местните нормативни документи, регламентиращи отговорностите на общината, свързани с управлението на отпадъците.</w:t>
      </w:r>
    </w:p>
    <w:p w14:paraId="656464DC" w14:textId="0584243C" w:rsidR="009777FD" w:rsidRPr="00857750" w:rsidRDefault="009777FD" w:rsidP="00857750">
      <w:pPr>
        <w:tabs>
          <w:tab w:val="left" w:pos="284"/>
        </w:tabs>
        <w:spacing w:after="120" w:line="276" w:lineRule="auto"/>
        <w:jc w:val="both"/>
        <w:rPr>
          <w:rFonts w:ascii="Times New Roman" w:hAnsi="Times New Roman" w:cs="Times New Roman"/>
          <w:i/>
          <w:sz w:val="24"/>
          <w:szCs w:val="24"/>
        </w:rPr>
      </w:pPr>
      <w:r w:rsidRPr="00857750">
        <w:rPr>
          <w:rFonts w:ascii="Times New Roman" w:hAnsi="Times New Roman" w:cs="Times New Roman"/>
          <w:i/>
          <w:sz w:val="24"/>
          <w:szCs w:val="24"/>
        </w:rPr>
        <w:t>Анализ на общинската нормативна рамка</w:t>
      </w:r>
    </w:p>
    <w:p w14:paraId="28264422" w14:textId="77777777" w:rsidR="00BB57C0" w:rsidRPr="00857750" w:rsidRDefault="00BB57C0" w:rsidP="00857750">
      <w:pPr>
        <w:tabs>
          <w:tab w:val="left" w:pos="284"/>
        </w:tabs>
        <w:spacing w:after="120" w:line="276" w:lineRule="auto"/>
        <w:jc w:val="both"/>
        <w:rPr>
          <w:rFonts w:ascii="Times New Roman" w:eastAsia="Times New Roman" w:hAnsi="Times New Roman" w:cs="Times New Roman"/>
          <w:sz w:val="24"/>
          <w:szCs w:val="24"/>
          <w:lang w:eastAsia="bg-BG"/>
        </w:rPr>
      </w:pPr>
      <w:r w:rsidRPr="00857750">
        <w:rPr>
          <w:rFonts w:ascii="Times New Roman" w:eastAsia="Times New Roman" w:hAnsi="Times New Roman" w:cs="Times New Roman"/>
          <w:sz w:val="24"/>
          <w:szCs w:val="24"/>
          <w:lang w:eastAsia="bg-BG"/>
        </w:rPr>
        <w:t xml:space="preserve">Основният програмен документ в областта на управлението на дейностите по отпадъците на местно ниво е Общинската програма за управление на отпадъците. </w:t>
      </w:r>
    </w:p>
    <w:p w14:paraId="5F108B4A" w14:textId="77777777" w:rsidR="00BB57C0" w:rsidRPr="00857750" w:rsidRDefault="00BB57C0" w:rsidP="00857750">
      <w:pPr>
        <w:tabs>
          <w:tab w:val="left" w:pos="284"/>
        </w:tabs>
        <w:spacing w:after="120" w:line="276" w:lineRule="auto"/>
        <w:jc w:val="both"/>
        <w:rPr>
          <w:rFonts w:ascii="Times New Roman" w:eastAsia="Times New Roman" w:hAnsi="Times New Roman" w:cs="Times New Roman"/>
          <w:b/>
          <w:sz w:val="24"/>
          <w:szCs w:val="24"/>
          <w:lang w:eastAsia="bg-BG"/>
        </w:rPr>
      </w:pPr>
      <w:r w:rsidRPr="00857750">
        <w:rPr>
          <w:rFonts w:ascii="Times New Roman" w:eastAsia="Times New Roman" w:hAnsi="Times New Roman" w:cs="Times New Roman"/>
          <w:b/>
          <w:sz w:val="24"/>
          <w:szCs w:val="24"/>
          <w:lang w:eastAsia="bg-BG"/>
        </w:rPr>
        <w:t>Наредба по чл. 22 Закона за управление на отпадъците</w:t>
      </w:r>
    </w:p>
    <w:p w14:paraId="18BC85E7" w14:textId="77777777" w:rsidR="00BB57C0" w:rsidRPr="00857750" w:rsidRDefault="00BB57C0" w:rsidP="00857750">
      <w:pPr>
        <w:tabs>
          <w:tab w:val="left" w:pos="284"/>
        </w:tabs>
        <w:spacing w:after="120" w:line="276" w:lineRule="auto"/>
        <w:jc w:val="both"/>
        <w:rPr>
          <w:rFonts w:ascii="Times New Roman" w:eastAsia="Times New Roman" w:hAnsi="Times New Roman" w:cs="Times New Roman"/>
          <w:b/>
          <w:sz w:val="24"/>
          <w:szCs w:val="24"/>
          <w:lang w:eastAsia="bg-BG"/>
        </w:rPr>
      </w:pPr>
      <w:r w:rsidRPr="00857750">
        <w:rPr>
          <w:rFonts w:ascii="Times New Roman" w:eastAsia="Times New Roman" w:hAnsi="Times New Roman" w:cs="Times New Roman"/>
          <w:sz w:val="24"/>
          <w:szCs w:val="24"/>
          <w:highlight w:val="white"/>
          <w:shd w:val="clear" w:color="auto" w:fill="FEFEFE"/>
        </w:rPr>
        <w:t>Съгласно чл. 22, ал.1 ЗУО общинският съвет приема наредба, с която определя условията и реда за изхвърлянето, събирането, включително разделното, транспортирането, претоварването, оползотворяването и обезвреждането на битови и строителни отпадъци, включително биоотпадъци, опасни битови отпадъци, масово разпространени отпадъци, на своя територия, разработена съгласно изискванията на ЗУО и подзаконовите нормативни актове по прилагането му, както и заплащането за предоставяне на съответните услуги по реда на Закона за местните данъци и такси.</w:t>
      </w:r>
    </w:p>
    <w:p w14:paraId="1369B79A" w14:textId="77777777" w:rsidR="00BB57C0" w:rsidRPr="00857750" w:rsidRDefault="00BB57C0" w:rsidP="00857750">
      <w:pPr>
        <w:tabs>
          <w:tab w:val="left" w:pos="284"/>
        </w:tabs>
        <w:spacing w:after="120" w:line="276" w:lineRule="auto"/>
        <w:jc w:val="both"/>
        <w:rPr>
          <w:rFonts w:ascii="Times New Roman" w:eastAsia="Times New Roman" w:hAnsi="Times New Roman" w:cs="Times New Roman"/>
          <w:sz w:val="24"/>
          <w:szCs w:val="24"/>
          <w:highlight w:val="white"/>
          <w:shd w:val="clear" w:color="auto" w:fill="FEFEFE"/>
        </w:rPr>
      </w:pPr>
      <w:r w:rsidRPr="00857750">
        <w:rPr>
          <w:rFonts w:ascii="Times New Roman" w:eastAsia="Times New Roman" w:hAnsi="Times New Roman" w:cs="Times New Roman"/>
          <w:sz w:val="24"/>
          <w:szCs w:val="24"/>
          <w:highlight w:val="white"/>
          <w:shd w:val="clear" w:color="auto" w:fill="FEFEFE"/>
        </w:rPr>
        <w:t xml:space="preserve">С наредбата по чл.22 ЗУО се уреждат и изискванията към площадките за предаване на отпадъци от хартия и картон, пластмаси и стъкло, в т.ч. условията за регистрация на площадките, както и условията за предаване на отпадъци на площадките по чл. 19, ал. 3, т. 11 ЗУО (площадки за безвъзмездно предаване на разделно събрани отпадъци от домакинствата, в т.ч. едрогабаритни отпадъци, опасни отпадъци и др.). </w:t>
      </w:r>
    </w:p>
    <w:p w14:paraId="59B549C3" w14:textId="6CD8E818" w:rsidR="00BB57C0" w:rsidRPr="00857750" w:rsidRDefault="00BB57C0" w:rsidP="00857750">
      <w:pPr>
        <w:shd w:val="clear" w:color="auto" w:fill="FFFFFF" w:themeFill="background1"/>
        <w:tabs>
          <w:tab w:val="left" w:pos="284"/>
        </w:tabs>
        <w:spacing w:after="120" w:line="276" w:lineRule="auto"/>
        <w:jc w:val="both"/>
        <w:rPr>
          <w:rFonts w:ascii="Times New Roman" w:eastAsia="Times New Roman" w:hAnsi="Times New Roman" w:cs="Times New Roman"/>
          <w:sz w:val="24"/>
          <w:szCs w:val="24"/>
        </w:rPr>
      </w:pPr>
      <w:r w:rsidRPr="00857750">
        <w:rPr>
          <w:rFonts w:ascii="Times New Roman" w:eastAsia="Times New Roman" w:hAnsi="Times New Roman" w:cs="Times New Roman"/>
          <w:bCs/>
          <w:sz w:val="24"/>
          <w:szCs w:val="24"/>
        </w:rPr>
        <w:lastRenderedPageBreak/>
        <w:t xml:space="preserve">Горепосочените законови изисквания са спазени с приемането на </w:t>
      </w:r>
      <w:r w:rsidRPr="00857750">
        <w:rPr>
          <w:rFonts w:ascii="Times New Roman" w:eastAsia="Times New Roman" w:hAnsi="Times New Roman" w:cs="Times New Roman"/>
          <w:bCs/>
          <w:i/>
          <w:sz w:val="24"/>
          <w:szCs w:val="24"/>
        </w:rPr>
        <w:t>Наредба №11</w:t>
      </w:r>
      <w:r w:rsidRPr="00857750">
        <w:rPr>
          <w:rFonts w:ascii="Times New Roman" w:eastAsia="Times New Roman" w:hAnsi="Times New Roman" w:cs="Times New Roman"/>
          <w:i/>
          <w:sz w:val="24"/>
          <w:szCs w:val="24"/>
        </w:rPr>
        <w:t> за организацията на дейностите по управление на отпадъците на територията на Община Разград</w:t>
      </w:r>
      <w:r w:rsidRPr="00857750">
        <w:rPr>
          <w:rFonts w:ascii="Times New Roman" w:eastAsia="Times New Roman" w:hAnsi="Times New Roman" w:cs="Times New Roman"/>
          <w:sz w:val="24"/>
          <w:szCs w:val="24"/>
        </w:rPr>
        <w:t xml:space="preserve"> (</w:t>
      </w:r>
      <w:r w:rsidR="00985E87" w:rsidRPr="00857750">
        <w:rPr>
          <w:rFonts w:ascii="Times New Roman" w:eastAsia="Times New Roman" w:hAnsi="Times New Roman" w:cs="Times New Roman"/>
          <w:iCs/>
          <w:sz w:val="24"/>
          <w:szCs w:val="24"/>
        </w:rPr>
        <w:t>приета с Решение № 593 по Протокол № 45 от 30.06.2014 г. на Общински съвет Разград, изм. с Решение № 795 от Протокол № 61 от 15.10.2019 г. на Общински съвет Разград, изм. и доп. с Решение № 291 по Протокол № 22 от 29.06.2021 г. на Общински съвет Разград</w:t>
      </w:r>
      <w:r w:rsidRPr="00857750">
        <w:rPr>
          <w:rFonts w:ascii="Times New Roman" w:eastAsia="Times New Roman" w:hAnsi="Times New Roman" w:cs="Times New Roman"/>
          <w:iCs/>
          <w:sz w:val="24"/>
          <w:szCs w:val="24"/>
        </w:rPr>
        <w:t>).</w:t>
      </w:r>
    </w:p>
    <w:p w14:paraId="78B7F8F4" w14:textId="77777777" w:rsidR="00BB57C0" w:rsidRPr="00857750" w:rsidRDefault="00BB57C0" w:rsidP="00857750">
      <w:pPr>
        <w:shd w:val="clear" w:color="auto" w:fill="FFFFFF" w:themeFill="background1"/>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xml:space="preserve">С наредбата са регламентирани: </w:t>
      </w:r>
    </w:p>
    <w:p w14:paraId="44D69B95" w14:textId="77777777" w:rsidR="00BB57C0" w:rsidRPr="00857750" w:rsidRDefault="00BB57C0" w:rsidP="00213855">
      <w:pPr>
        <w:pStyle w:val="ListParagraph"/>
        <w:numPr>
          <w:ilvl w:val="0"/>
          <w:numId w:val="44"/>
        </w:numPr>
        <w:tabs>
          <w:tab w:val="left" w:pos="284"/>
        </w:tabs>
        <w:spacing w:after="120" w:line="276" w:lineRule="auto"/>
        <w:ind w:left="0" w:firstLine="0"/>
        <w:contextualSpacing w:val="0"/>
        <w:jc w:val="both"/>
        <w:rPr>
          <w:rFonts w:ascii="Times New Roman" w:hAnsi="Times New Roman" w:cs="Times New Roman"/>
          <w:sz w:val="24"/>
          <w:szCs w:val="24"/>
          <w:lang w:val="en-US"/>
        </w:rPr>
      </w:pPr>
      <w:r w:rsidRPr="00857750">
        <w:rPr>
          <w:rFonts w:ascii="Times New Roman" w:hAnsi="Times New Roman" w:cs="Times New Roman"/>
          <w:bCs/>
          <w:sz w:val="24"/>
          <w:szCs w:val="24"/>
        </w:rPr>
        <w:t>правата, задълженията и отговорностите на физическите и юридическите лица и едноличните търговци – причинители и/или притежатели на отпадъци на територията на община Разград;</w:t>
      </w:r>
    </w:p>
    <w:p w14:paraId="781B6F2E" w14:textId="77777777" w:rsidR="00BB57C0" w:rsidRPr="00857750" w:rsidRDefault="00BB57C0" w:rsidP="00213855">
      <w:pPr>
        <w:pStyle w:val="ListParagraph"/>
        <w:numPr>
          <w:ilvl w:val="0"/>
          <w:numId w:val="44"/>
        </w:numPr>
        <w:shd w:val="clear" w:color="auto" w:fill="FFFFFF"/>
        <w:tabs>
          <w:tab w:val="left" w:pos="284"/>
        </w:tabs>
        <w:spacing w:after="120" w:line="276" w:lineRule="auto"/>
        <w:ind w:left="0" w:firstLine="0"/>
        <w:contextualSpacing w:val="0"/>
        <w:jc w:val="both"/>
        <w:rPr>
          <w:rFonts w:ascii="Times New Roman" w:hAnsi="Times New Roman" w:cs="Times New Roman"/>
          <w:bCs/>
          <w:sz w:val="24"/>
          <w:szCs w:val="24"/>
          <w:lang w:val="ru-RU"/>
        </w:rPr>
      </w:pPr>
      <w:r w:rsidRPr="00857750">
        <w:rPr>
          <w:rFonts w:ascii="Times New Roman" w:hAnsi="Times New Roman" w:cs="Times New Roman"/>
          <w:bCs/>
          <w:sz w:val="24"/>
          <w:szCs w:val="24"/>
          <w:lang w:val="ru-RU"/>
        </w:rPr>
        <w:t>организацията на дейностите по третиране на битовите</w:t>
      </w:r>
      <w:r w:rsidRPr="00857750">
        <w:rPr>
          <w:rFonts w:ascii="Times New Roman" w:hAnsi="Times New Roman" w:cs="Times New Roman"/>
          <w:bCs/>
          <w:sz w:val="24"/>
          <w:szCs w:val="24"/>
        </w:rPr>
        <w:t> </w:t>
      </w:r>
      <w:r w:rsidRPr="00857750">
        <w:rPr>
          <w:rFonts w:ascii="Times New Roman" w:hAnsi="Times New Roman" w:cs="Times New Roman"/>
          <w:bCs/>
          <w:sz w:val="24"/>
          <w:szCs w:val="24"/>
          <w:lang w:val="ru-RU"/>
        </w:rPr>
        <w:t xml:space="preserve"> отпадъци, поддържане и опазване на чистотата в населените места;</w:t>
      </w:r>
    </w:p>
    <w:p w14:paraId="4F851F90" w14:textId="77777777" w:rsidR="00BB57C0" w:rsidRPr="00857750" w:rsidRDefault="00BB57C0" w:rsidP="00213855">
      <w:pPr>
        <w:pStyle w:val="ListParagraph"/>
        <w:numPr>
          <w:ilvl w:val="0"/>
          <w:numId w:val="44"/>
        </w:numPr>
        <w:shd w:val="clear" w:color="auto" w:fill="FFFFFF"/>
        <w:tabs>
          <w:tab w:val="left" w:pos="284"/>
        </w:tabs>
        <w:spacing w:after="120" w:line="276" w:lineRule="auto"/>
        <w:ind w:left="0" w:firstLine="0"/>
        <w:contextualSpacing w:val="0"/>
        <w:jc w:val="both"/>
        <w:rPr>
          <w:rFonts w:ascii="Times New Roman" w:hAnsi="Times New Roman" w:cs="Times New Roman"/>
          <w:sz w:val="24"/>
          <w:szCs w:val="24"/>
          <w:lang w:val="en-US"/>
        </w:rPr>
      </w:pPr>
      <w:r w:rsidRPr="00857750">
        <w:rPr>
          <w:rFonts w:ascii="Times New Roman" w:hAnsi="Times New Roman" w:cs="Times New Roman"/>
          <w:bCs/>
          <w:sz w:val="24"/>
          <w:szCs w:val="24"/>
          <w:lang w:val="ru-RU"/>
        </w:rPr>
        <w:t>организацията на дейностите по третиране на</w:t>
      </w:r>
      <w:r w:rsidRPr="00857750">
        <w:rPr>
          <w:rFonts w:ascii="Times New Roman" w:hAnsi="Times New Roman" w:cs="Times New Roman"/>
          <w:sz w:val="24"/>
          <w:szCs w:val="24"/>
        </w:rPr>
        <w:t xml:space="preserve"> </w:t>
      </w:r>
      <w:r w:rsidRPr="00857750">
        <w:rPr>
          <w:rFonts w:ascii="Times New Roman" w:hAnsi="Times New Roman" w:cs="Times New Roman"/>
          <w:bCs/>
          <w:sz w:val="24"/>
          <w:szCs w:val="24"/>
          <w:lang w:val="ru-RU"/>
        </w:rPr>
        <w:t>строителни отпадъци;</w:t>
      </w:r>
    </w:p>
    <w:p w14:paraId="4118A7DC" w14:textId="77777777" w:rsidR="00BB57C0" w:rsidRPr="00857750" w:rsidRDefault="00BB57C0" w:rsidP="00213855">
      <w:pPr>
        <w:pStyle w:val="ListParagraph"/>
        <w:numPr>
          <w:ilvl w:val="0"/>
          <w:numId w:val="44"/>
        </w:numPr>
        <w:tabs>
          <w:tab w:val="left" w:pos="284"/>
        </w:tabs>
        <w:spacing w:after="120" w:line="276" w:lineRule="auto"/>
        <w:ind w:left="0" w:firstLine="0"/>
        <w:contextualSpacing w:val="0"/>
        <w:jc w:val="both"/>
        <w:rPr>
          <w:rFonts w:ascii="Times New Roman" w:hAnsi="Times New Roman" w:cs="Times New Roman"/>
          <w:bCs/>
          <w:sz w:val="24"/>
          <w:szCs w:val="24"/>
        </w:rPr>
      </w:pPr>
      <w:r w:rsidRPr="00857750">
        <w:rPr>
          <w:rFonts w:ascii="Times New Roman" w:hAnsi="Times New Roman" w:cs="Times New Roman"/>
          <w:bCs/>
          <w:sz w:val="24"/>
          <w:szCs w:val="24"/>
        </w:rPr>
        <w:t>организацията на дейностите по третиране на неопасни производствени отпадъци;</w:t>
      </w:r>
    </w:p>
    <w:p w14:paraId="69EC86E0" w14:textId="77777777" w:rsidR="00BB57C0" w:rsidRPr="00857750" w:rsidRDefault="00BB57C0" w:rsidP="00213855">
      <w:pPr>
        <w:pStyle w:val="ListParagraph"/>
        <w:numPr>
          <w:ilvl w:val="0"/>
          <w:numId w:val="44"/>
        </w:numPr>
        <w:shd w:val="clear" w:color="auto" w:fill="FFFFFF"/>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bCs/>
          <w:sz w:val="24"/>
          <w:szCs w:val="24"/>
          <w:lang w:val="ru-RU"/>
        </w:rPr>
        <w:t>организацията на дейностите по третирането</w:t>
      </w:r>
      <w:r w:rsidRPr="00857750">
        <w:rPr>
          <w:rFonts w:ascii="Times New Roman" w:hAnsi="Times New Roman" w:cs="Times New Roman"/>
          <w:sz w:val="24"/>
          <w:szCs w:val="24"/>
        </w:rPr>
        <w:t xml:space="preserve"> </w:t>
      </w:r>
      <w:r w:rsidRPr="00857750">
        <w:rPr>
          <w:rFonts w:ascii="Times New Roman" w:hAnsi="Times New Roman" w:cs="Times New Roman"/>
          <w:bCs/>
          <w:sz w:val="24"/>
          <w:szCs w:val="24"/>
          <w:lang w:val="ru-RU"/>
        </w:rPr>
        <w:t>на масово разпространени отпадъци, в т.число:</w:t>
      </w:r>
    </w:p>
    <w:p w14:paraId="31FF250E" w14:textId="77777777" w:rsidR="00BB57C0" w:rsidRPr="00857750" w:rsidRDefault="00BB57C0" w:rsidP="00213855">
      <w:pPr>
        <w:pStyle w:val="ListParagraph"/>
        <w:numPr>
          <w:ilvl w:val="1"/>
          <w:numId w:val="46"/>
        </w:numPr>
        <w:shd w:val="clear" w:color="auto" w:fill="FFFFFF"/>
        <w:tabs>
          <w:tab w:val="left" w:pos="284"/>
        </w:tabs>
        <w:spacing w:after="120" w:line="276" w:lineRule="auto"/>
        <w:ind w:left="0" w:firstLine="0"/>
        <w:contextualSpacing w:val="0"/>
        <w:jc w:val="both"/>
        <w:rPr>
          <w:rStyle w:val="st"/>
          <w:rFonts w:ascii="Times New Roman" w:hAnsi="Times New Roman" w:cs="Times New Roman"/>
          <w:sz w:val="24"/>
          <w:szCs w:val="24"/>
        </w:rPr>
      </w:pPr>
      <w:r w:rsidRPr="00857750">
        <w:rPr>
          <w:rStyle w:val="Emphasis"/>
          <w:rFonts w:ascii="Times New Roman" w:hAnsi="Times New Roman" w:cs="Times New Roman"/>
          <w:i w:val="0"/>
          <w:sz w:val="24"/>
          <w:szCs w:val="24"/>
        </w:rPr>
        <w:t>излезли от употреба</w:t>
      </w:r>
      <w:r w:rsidRPr="00857750">
        <w:rPr>
          <w:rStyle w:val="st"/>
          <w:rFonts w:ascii="Times New Roman" w:hAnsi="Times New Roman" w:cs="Times New Roman"/>
          <w:i/>
          <w:sz w:val="24"/>
          <w:szCs w:val="24"/>
        </w:rPr>
        <w:t xml:space="preserve"> </w:t>
      </w:r>
      <w:r w:rsidRPr="00857750">
        <w:rPr>
          <w:rStyle w:val="st"/>
          <w:rFonts w:ascii="Times New Roman" w:hAnsi="Times New Roman" w:cs="Times New Roman"/>
          <w:sz w:val="24"/>
          <w:szCs w:val="24"/>
        </w:rPr>
        <w:t>моторни превозни средства;</w:t>
      </w:r>
    </w:p>
    <w:p w14:paraId="243D5039" w14:textId="77777777" w:rsidR="00BB57C0" w:rsidRPr="00857750" w:rsidRDefault="00BB57C0" w:rsidP="00213855">
      <w:pPr>
        <w:pStyle w:val="ListParagraph"/>
        <w:numPr>
          <w:ilvl w:val="1"/>
          <w:numId w:val="46"/>
        </w:numPr>
        <w:shd w:val="clear" w:color="auto" w:fill="FFFFFF"/>
        <w:tabs>
          <w:tab w:val="left" w:pos="284"/>
        </w:tabs>
        <w:spacing w:after="120" w:line="276" w:lineRule="auto"/>
        <w:ind w:left="0" w:firstLine="0"/>
        <w:contextualSpacing w:val="0"/>
        <w:jc w:val="both"/>
        <w:rPr>
          <w:rStyle w:val="st"/>
          <w:rFonts w:ascii="Times New Roman" w:hAnsi="Times New Roman" w:cs="Times New Roman"/>
          <w:sz w:val="24"/>
          <w:szCs w:val="24"/>
        </w:rPr>
      </w:pPr>
      <w:r w:rsidRPr="00857750">
        <w:rPr>
          <w:rStyle w:val="st"/>
          <w:rFonts w:ascii="Times New Roman" w:hAnsi="Times New Roman" w:cs="Times New Roman"/>
          <w:sz w:val="24"/>
          <w:szCs w:val="24"/>
        </w:rPr>
        <w:t>негодни за употреба батерии и акумулатори;</w:t>
      </w:r>
    </w:p>
    <w:p w14:paraId="5F3B4EC8" w14:textId="77777777" w:rsidR="00BB57C0" w:rsidRPr="00857750" w:rsidRDefault="00BB57C0" w:rsidP="00213855">
      <w:pPr>
        <w:pStyle w:val="ListParagraph"/>
        <w:numPr>
          <w:ilvl w:val="1"/>
          <w:numId w:val="46"/>
        </w:numPr>
        <w:shd w:val="clear" w:color="auto" w:fill="FFFFFF"/>
        <w:tabs>
          <w:tab w:val="left" w:pos="284"/>
        </w:tabs>
        <w:spacing w:after="120" w:line="276" w:lineRule="auto"/>
        <w:ind w:left="0" w:firstLine="0"/>
        <w:contextualSpacing w:val="0"/>
        <w:jc w:val="both"/>
        <w:rPr>
          <w:rFonts w:ascii="Times New Roman" w:hAnsi="Times New Roman" w:cs="Times New Roman"/>
          <w:sz w:val="24"/>
          <w:szCs w:val="24"/>
        </w:rPr>
      </w:pPr>
      <w:r w:rsidRPr="00857750">
        <w:rPr>
          <w:rStyle w:val="st"/>
          <w:rFonts w:ascii="Times New Roman" w:hAnsi="Times New Roman" w:cs="Times New Roman"/>
          <w:sz w:val="24"/>
          <w:szCs w:val="24"/>
        </w:rPr>
        <w:t>излезли от употреба гуми;</w:t>
      </w:r>
    </w:p>
    <w:p w14:paraId="014A31B7" w14:textId="77777777" w:rsidR="00BB57C0" w:rsidRPr="00857750" w:rsidRDefault="00BB57C0" w:rsidP="00213855">
      <w:pPr>
        <w:pStyle w:val="ListParagraph"/>
        <w:numPr>
          <w:ilvl w:val="1"/>
          <w:numId w:val="46"/>
        </w:numPr>
        <w:shd w:val="clear" w:color="auto" w:fill="FFFFFF"/>
        <w:tabs>
          <w:tab w:val="left" w:pos="284"/>
        </w:tabs>
        <w:spacing w:after="120" w:line="276" w:lineRule="auto"/>
        <w:ind w:left="0" w:firstLine="0"/>
        <w:contextualSpacing w:val="0"/>
        <w:jc w:val="both"/>
        <w:rPr>
          <w:rStyle w:val="st"/>
          <w:rFonts w:ascii="Times New Roman" w:hAnsi="Times New Roman" w:cs="Times New Roman"/>
          <w:sz w:val="24"/>
          <w:szCs w:val="24"/>
          <w:lang w:val="en-US"/>
        </w:rPr>
      </w:pPr>
      <w:r w:rsidRPr="00857750">
        <w:rPr>
          <w:rFonts w:ascii="Times New Roman" w:hAnsi="Times New Roman" w:cs="Times New Roman"/>
          <w:bCs/>
          <w:sz w:val="24"/>
          <w:szCs w:val="24"/>
        </w:rPr>
        <w:t>и</w:t>
      </w:r>
      <w:r w:rsidRPr="00857750">
        <w:rPr>
          <w:rStyle w:val="st"/>
          <w:rFonts w:ascii="Times New Roman" w:hAnsi="Times New Roman" w:cs="Times New Roman"/>
          <w:sz w:val="24"/>
          <w:szCs w:val="24"/>
        </w:rPr>
        <w:t>злязло от употреба електрическо и електронно оборудване;</w:t>
      </w:r>
    </w:p>
    <w:p w14:paraId="1661F1E8" w14:textId="77777777" w:rsidR="00BB57C0" w:rsidRPr="00857750" w:rsidRDefault="00BB57C0" w:rsidP="00213855">
      <w:pPr>
        <w:pStyle w:val="ListParagraph"/>
        <w:numPr>
          <w:ilvl w:val="1"/>
          <w:numId w:val="46"/>
        </w:numPr>
        <w:shd w:val="clear" w:color="auto" w:fill="FFFFFF"/>
        <w:tabs>
          <w:tab w:val="left" w:pos="284"/>
        </w:tabs>
        <w:spacing w:after="120" w:line="276" w:lineRule="auto"/>
        <w:ind w:left="0" w:firstLine="0"/>
        <w:contextualSpacing w:val="0"/>
        <w:jc w:val="both"/>
        <w:rPr>
          <w:rFonts w:ascii="Times New Roman" w:hAnsi="Times New Roman" w:cs="Times New Roman"/>
          <w:bCs/>
          <w:sz w:val="24"/>
          <w:szCs w:val="24"/>
        </w:rPr>
      </w:pPr>
      <w:r w:rsidRPr="00857750">
        <w:rPr>
          <w:rFonts w:ascii="Times New Roman" w:hAnsi="Times New Roman" w:cs="Times New Roman"/>
          <w:bCs/>
          <w:sz w:val="24"/>
          <w:szCs w:val="24"/>
        </w:rPr>
        <w:t>отпадъци от черни и цветни метали;</w:t>
      </w:r>
    </w:p>
    <w:p w14:paraId="4689FC24" w14:textId="77777777" w:rsidR="00BB57C0" w:rsidRPr="00857750" w:rsidRDefault="00BB57C0" w:rsidP="00213855">
      <w:pPr>
        <w:pStyle w:val="ListParagraph"/>
        <w:numPr>
          <w:ilvl w:val="1"/>
          <w:numId w:val="46"/>
        </w:numPr>
        <w:shd w:val="clear" w:color="auto" w:fill="FFFFFF"/>
        <w:tabs>
          <w:tab w:val="left" w:pos="284"/>
        </w:tabs>
        <w:spacing w:after="120" w:line="276" w:lineRule="auto"/>
        <w:ind w:left="0" w:firstLine="0"/>
        <w:contextualSpacing w:val="0"/>
        <w:jc w:val="both"/>
        <w:rPr>
          <w:rFonts w:ascii="Times New Roman" w:hAnsi="Times New Roman" w:cs="Times New Roman"/>
          <w:bCs/>
          <w:sz w:val="24"/>
          <w:szCs w:val="24"/>
        </w:rPr>
      </w:pPr>
      <w:r w:rsidRPr="00857750">
        <w:rPr>
          <w:rFonts w:ascii="Times New Roman" w:hAnsi="Times New Roman" w:cs="Times New Roman"/>
          <w:bCs/>
          <w:sz w:val="24"/>
          <w:szCs w:val="24"/>
        </w:rPr>
        <w:t>отпадъци от опаковки;</w:t>
      </w:r>
    </w:p>
    <w:p w14:paraId="369AD286" w14:textId="77777777" w:rsidR="00BB57C0" w:rsidRPr="00857750" w:rsidRDefault="00BB57C0" w:rsidP="00213855">
      <w:pPr>
        <w:pStyle w:val="ListParagraph"/>
        <w:numPr>
          <w:ilvl w:val="0"/>
          <w:numId w:val="45"/>
        </w:numPr>
        <w:shd w:val="clear" w:color="auto" w:fill="FFFFFF" w:themeFill="background1"/>
        <w:tabs>
          <w:tab w:val="left" w:pos="284"/>
        </w:tabs>
        <w:spacing w:after="120" w:line="276" w:lineRule="auto"/>
        <w:ind w:left="0" w:firstLine="0"/>
        <w:contextualSpacing w:val="0"/>
        <w:jc w:val="both"/>
        <w:rPr>
          <w:rStyle w:val="Strong"/>
          <w:rFonts w:ascii="Times New Roman" w:hAnsi="Times New Roman" w:cs="Times New Roman"/>
          <w:b w:val="0"/>
          <w:sz w:val="24"/>
          <w:szCs w:val="24"/>
        </w:rPr>
      </w:pPr>
      <w:r w:rsidRPr="00857750">
        <w:rPr>
          <w:rFonts w:ascii="Times New Roman" w:hAnsi="Times New Roman" w:cs="Times New Roman"/>
          <w:bCs/>
          <w:sz w:val="24"/>
          <w:szCs w:val="24"/>
        </w:rPr>
        <w:t>организацията на дейностите по третиране на други видове отпадъци</w:t>
      </w:r>
      <w:r w:rsidRPr="00857750">
        <w:rPr>
          <w:rFonts w:ascii="Times New Roman" w:hAnsi="Times New Roman" w:cs="Times New Roman"/>
          <w:sz w:val="24"/>
          <w:szCs w:val="24"/>
        </w:rPr>
        <w:t xml:space="preserve"> – </w:t>
      </w:r>
      <w:r w:rsidRPr="00857750">
        <w:rPr>
          <w:rStyle w:val="Strong"/>
          <w:rFonts w:ascii="Times New Roman" w:hAnsi="Times New Roman" w:cs="Times New Roman"/>
          <w:sz w:val="24"/>
          <w:szCs w:val="24"/>
          <w:shd w:val="clear" w:color="auto" w:fill="FFFFFF" w:themeFill="background1"/>
        </w:rPr>
        <w:t>биоотпадъци и едрогабаритни отпадъци;</w:t>
      </w:r>
    </w:p>
    <w:p w14:paraId="6C8B2DF4" w14:textId="77777777" w:rsidR="00BB57C0" w:rsidRPr="00857750" w:rsidRDefault="00BB57C0" w:rsidP="00213855">
      <w:pPr>
        <w:pStyle w:val="ListParagraph"/>
        <w:numPr>
          <w:ilvl w:val="0"/>
          <w:numId w:val="45"/>
        </w:numPr>
        <w:shd w:val="clear" w:color="auto" w:fill="FFFFFF"/>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bCs/>
          <w:sz w:val="24"/>
          <w:szCs w:val="24"/>
          <w:lang w:val="ru-RU"/>
        </w:rPr>
        <w:t>контролът  по управлението на отпадъците.</w:t>
      </w:r>
    </w:p>
    <w:p w14:paraId="326ECA39" w14:textId="77777777" w:rsidR="00BB57C0" w:rsidRPr="00857750" w:rsidRDefault="00BB57C0" w:rsidP="00857750">
      <w:pPr>
        <w:tabs>
          <w:tab w:val="left" w:pos="284"/>
        </w:tabs>
        <w:spacing w:after="120" w:line="276" w:lineRule="auto"/>
        <w:jc w:val="both"/>
        <w:rPr>
          <w:rFonts w:ascii="Times New Roman" w:hAnsi="Times New Roman" w:cs="Times New Roman"/>
          <w:b/>
          <w:sz w:val="24"/>
          <w:szCs w:val="24"/>
          <w:highlight w:val="yellow"/>
        </w:rPr>
      </w:pPr>
      <w:r w:rsidRPr="00857750">
        <w:rPr>
          <w:rFonts w:ascii="Times New Roman" w:eastAsia="Times New Roman" w:hAnsi="Times New Roman" w:cs="Times New Roman"/>
          <w:b/>
          <w:sz w:val="24"/>
          <w:szCs w:val="24"/>
          <w:lang w:eastAsia="pl-PL"/>
        </w:rPr>
        <w:t>Наредба по чл. 9 от Закона за местните данъци и такси</w:t>
      </w:r>
    </w:p>
    <w:p w14:paraId="557F6722" w14:textId="60E70B61" w:rsidR="002954FA" w:rsidRPr="00857750" w:rsidRDefault="00BB57C0" w:rsidP="00857750">
      <w:pPr>
        <w:pStyle w:val="Default"/>
        <w:shd w:val="clear" w:color="auto" w:fill="FFFFFF" w:themeFill="background1"/>
        <w:tabs>
          <w:tab w:val="left" w:pos="284"/>
        </w:tabs>
        <w:spacing w:after="120" w:line="276" w:lineRule="auto"/>
        <w:jc w:val="both"/>
        <w:rPr>
          <w:i/>
          <w:color w:val="auto"/>
        </w:rPr>
      </w:pPr>
      <w:r w:rsidRPr="00857750">
        <w:rPr>
          <w:color w:val="auto"/>
        </w:rPr>
        <w:t xml:space="preserve">Общинският съвет н дадена община приема наредба за определянето и администрирането на местните такси и цени на услуги. На територията на Община Разград действа </w:t>
      </w:r>
      <w:r w:rsidRPr="00857750">
        <w:rPr>
          <w:bCs/>
          <w:i/>
          <w:color w:val="auto"/>
        </w:rPr>
        <w:t>Наредба №14</w:t>
      </w:r>
      <w:r w:rsidRPr="00857750">
        <w:rPr>
          <w:i/>
          <w:color w:val="auto"/>
        </w:rPr>
        <w:t> за определянето и администрирането на местните такси и цени на услуги на територията на Община Разград</w:t>
      </w:r>
      <w:r w:rsidRPr="00857750">
        <w:rPr>
          <w:color w:val="auto"/>
        </w:rPr>
        <w:t xml:space="preserve"> </w:t>
      </w:r>
      <w:r w:rsidRPr="00857750">
        <w:rPr>
          <w:color w:val="auto"/>
          <w:lang w:val="en-US"/>
        </w:rPr>
        <w:t>(</w:t>
      </w:r>
      <w:r w:rsidRPr="00857750">
        <w:rPr>
          <w:color w:val="auto"/>
        </w:rPr>
        <w:t xml:space="preserve">приета с Решение №544.1. по протокол №38 от 17.02. 2003 г., </w:t>
      </w:r>
      <w:r w:rsidR="002954FA" w:rsidRPr="00857750">
        <w:rPr>
          <w:color w:val="auto"/>
        </w:rPr>
        <w:t>посл.</w:t>
      </w:r>
      <w:r w:rsidR="002954FA" w:rsidRPr="00857750">
        <w:rPr>
          <w:color w:val="auto"/>
          <w:lang w:val="en-US"/>
        </w:rPr>
        <w:t xml:space="preserve"> изм. с Решение № 200 от Протокол № 16 от 29.12.2020 г. на Об.С Разград – отменено с Решение № 37 от 07.04.2021 г., постановено по Ад. дело № 15 по описа за 2021 г. на Административен съд Разград, в сила от 23.04.2021 г.; изм. с Решение № 202 от Протокол № 16 от 29.12.2020 г. на </w:t>
      </w:r>
      <w:r w:rsidR="002954FA" w:rsidRPr="00857750">
        <w:rPr>
          <w:color w:val="auto"/>
          <w:lang w:val="en-US"/>
        </w:rPr>
        <w:lastRenderedPageBreak/>
        <w:t>Об.С Разград - отменено с Решение № 37 от 07.04.2021 г., постановено по Ад. дело № 15 по описа за 2021 г. на Административен съд Разград, в сила от 23.04.2021 г., изм. и доп. с Решение № 312 от Протокол № 23 от 27.07.2021 г. на Об.С Разград, изм. и доп. с Решение № 371 по Протокол № 27 от 23.11.2021 г. на Об.С Разград</w:t>
      </w:r>
      <w:r w:rsidR="002954FA" w:rsidRPr="00857750">
        <w:rPr>
          <w:color w:val="auto"/>
        </w:rPr>
        <w:t>).</w:t>
      </w:r>
    </w:p>
    <w:p w14:paraId="39A6F17B" w14:textId="77777777" w:rsidR="00BB57C0" w:rsidRPr="00857750" w:rsidRDefault="00BB57C0" w:rsidP="00857750">
      <w:pPr>
        <w:tabs>
          <w:tab w:val="left" w:pos="284"/>
        </w:tabs>
        <w:spacing w:after="120" w:line="276" w:lineRule="auto"/>
        <w:jc w:val="both"/>
        <w:rPr>
          <w:rFonts w:ascii="Times New Roman" w:hAnsi="Times New Roman" w:cs="Times New Roman"/>
          <w:bCs/>
          <w:sz w:val="24"/>
          <w:szCs w:val="24"/>
        </w:rPr>
      </w:pPr>
      <w:r w:rsidRPr="00857750">
        <w:rPr>
          <w:rFonts w:ascii="Times New Roman" w:hAnsi="Times New Roman" w:cs="Times New Roman"/>
          <w:bCs/>
          <w:sz w:val="24"/>
          <w:szCs w:val="24"/>
        </w:rPr>
        <w:t xml:space="preserve">В Раздел </w:t>
      </w:r>
      <w:r w:rsidRPr="00857750">
        <w:rPr>
          <w:rFonts w:ascii="Times New Roman" w:hAnsi="Times New Roman" w:cs="Times New Roman"/>
          <w:bCs/>
          <w:caps/>
          <w:sz w:val="24"/>
          <w:szCs w:val="24"/>
        </w:rPr>
        <w:t xml:space="preserve">І </w:t>
      </w:r>
      <w:r w:rsidRPr="00857750">
        <w:rPr>
          <w:rFonts w:ascii="Times New Roman" w:hAnsi="Times New Roman" w:cs="Times New Roman"/>
          <w:bCs/>
          <w:sz w:val="24"/>
          <w:szCs w:val="24"/>
        </w:rPr>
        <w:t>Такса за битови отпадъци</w:t>
      </w:r>
      <w:r w:rsidRPr="00857750">
        <w:rPr>
          <w:rFonts w:ascii="Times New Roman" w:hAnsi="Times New Roman" w:cs="Times New Roman"/>
          <w:b/>
          <w:caps/>
          <w:sz w:val="24"/>
          <w:szCs w:val="24"/>
        </w:rPr>
        <w:t xml:space="preserve"> </w:t>
      </w:r>
      <w:r w:rsidRPr="00857750">
        <w:rPr>
          <w:rFonts w:ascii="Times New Roman" w:hAnsi="Times New Roman" w:cs="Times New Roman"/>
          <w:sz w:val="24"/>
          <w:szCs w:val="24"/>
        </w:rPr>
        <w:t xml:space="preserve">от Глава втора </w:t>
      </w:r>
      <w:r w:rsidRPr="00857750">
        <w:rPr>
          <w:rFonts w:ascii="Times New Roman" w:hAnsi="Times New Roman" w:cs="Times New Roman"/>
          <w:bCs/>
          <w:sz w:val="24"/>
          <w:szCs w:val="24"/>
        </w:rPr>
        <w:t>Местни такси на Наредба №14</w:t>
      </w:r>
      <w:r w:rsidRPr="00857750">
        <w:rPr>
          <w:rFonts w:ascii="Times New Roman" w:hAnsi="Times New Roman" w:cs="Times New Roman"/>
          <w:bCs/>
          <w:spacing w:val="48"/>
          <w:sz w:val="24"/>
          <w:szCs w:val="24"/>
        </w:rPr>
        <w:t xml:space="preserve"> </w:t>
      </w:r>
      <w:r w:rsidRPr="00857750">
        <w:rPr>
          <w:rFonts w:ascii="Times New Roman" w:hAnsi="Times New Roman" w:cs="Times New Roman"/>
          <w:sz w:val="24"/>
          <w:szCs w:val="24"/>
        </w:rPr>
        <w:t xml:space="preserve">от 29.11.2016 г. </w:t>
      </w:r>
      <w:r w:rsidRPr="00857750">
        <w:rPr>
          <w:rFonts w:ascii="Times New Roman" w:hAnsi="Times New Roman" w:cs="Times New Roman"/>
          <w:bCs/>
          <w:sz w:val="24"/>
          <w:szCs w:val="24"/>
        </w:rPr>
        <w:t>за определянето и администрирането на местните такси и цени на услуги на територията на община Разград Общински съвет – Рзград е регламентирал:</w:t>
      </w:r>
    </w:p>
    <w:p w14:paraId="548AC124" w14:textId="77777777" w:rsidR="00BB57C0" w:rsidRPr="00857750" w:rsidRDefault="00BB57C0" w:rsidP="00213855">
      <w:pPr>
        <w:pStyle w:val="ListParagraph"/>
        <w:numPr>
          <w:ilvl w:val="0"/>
          <w:numId w:val="41"/>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Видът на услугите, за които се заплаща ТБО;</w:t>
      </w:r>
    </w:p>
    <w:p w14:paraId="6A206A87" w14:textId="77777777" w:rsidR="00BB57C0" w:rsidRPr="00857750" w:rsidRDefault="00BB57C0" w:rsidP="00213855">
      <w:pPr>
        <w:pStyle w:val="ListParagraph"/>
        <w:numPr>
          <w:ilvl w:val="0"/>
          <w:numId w:val="41"/>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От кого се заплаща таксата (кое е данъчно задълженото лице);</w:t>
      </w:r>
    </w:p>
    <w:p w14:paraId="78A39ED2" w14:textId="77777777" w:rsidR="00BB57C0" w:rsidRPr="00857750" w:rsidRDefault="00BB57C0" w:rsidP="00213855">
      <w:pPr>
        <w:pStyle w:val="ListParagraph"/>
        <w:numPr>
          <w:ilvl w:val="0"/>
          <w:numId w:val="41"/>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Начинът на определяне на таксата (на база на количество отпадъци или въз основа, определена от общинския съвет);</w:t>
      </w:r>
    </w:p>
    <w:p w14:paraId="3810E011" w14:textId="77777777" w:rsidR="00BB57C0" w:rsidRPr="00857750" w:rsidRDefault="00BB57C0" w:rsidP="00213855">
      <w:pPr>
        <w:pStyle w:val="ListParagraph"/>
        <w:numPr>
          <w:ilvl w:val="0"/>
          <w:numId w:val="41"/>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Условията, при които не се събира такса за услугата;</w:t>
      </w:r>
    </w:p>
    <w:p w14:paraId="7A70B6BA" w14:textId="77777777" w:rsidR="00BB57C0" w:rsidRPr="00857750" w:rsidRDefault="00BB57C0" w:rsidP="00213855">
      <w:pPr>
        <w:pStyle w:val="ListParagraph"/>
        <w:numPr>
          <w:ilvl w:val="0"/>
          <w:numId w:val="41"/>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Условията, при които лицата се освобождават от заплащане на такса за битови отпадъци.</w:t>
      </w:r>
    </w:p>
    <w:p w14:paraId="511EF382" w14:textId="77777777" w:rsidR="00BB57C0" w:rsidRPr="00857750" w:rsidRDefault="00BB57C0" w:rsidP="00857750">
      <w:pPr>
        <w:shd w:val="clear" w:color="auto" w:fill="FEFEFE"/>
        <w:tabs>
          <w:tab w:val="left" w:pos="284"/>
        </w:tabs>
        <w:spacing w:after="120" w:line="276" w:lineRule="auto"/>
        <w:jc w:val="both"/>
        <w:rPr>
          <w:rFonts w:ascii="Times New Roman" w:eastAsia="Times New Roman" w:hAnsi="Times New Roman" w:cs="Times New Roman"/>
          <w:sz w:val="24"/>
          <w:szCs w:val="24"/>
        </w:rPr>
      </w:pPr>
      <w:r w:rsidRPr="00857750">
        <w:rPr>
          <w:rFonts w:ascii="Times New Roman" w:eastAsia="Times New Roman" w:hAnsi="Times New Roman" w:cs="Times New Roman"/>
          <w:sz w:val="24"/>
          <w:szCs w:val="24"/>
        </w:rPr>
        <w:t>Законът за местните данъци и такси предвижда размерът на таксата да се определя в левове според количеството на битовите отпадъци. По изключение, когато не може да се установи количеството на битовите отпадъци, размерът на таксата се определя в левове на ползвател или пропорционално върху основа, определена от общинския съвет, която не може да бъде данъчната оценка на недвижимите имоти, тяхната балансова стойност или пазарната им цена.</w:t>
      </w:r>
    </w:p>
    <w:p w14:paraId="2B709878" w14:textId="77777777" w:rsidR="00BB57C0" w:rsidRPr="00857750" w:rsidRDefault="00BB57C0" w:rsidP="00857750">
      <w:pPr>
        <w:tabs>
          <w:tab w:val="left" w:pos="284"/>
        </w:tabs>
        <w:spacing w:after="120" w:line="276" w:lineRule="auto"/>
        <w:jc w:val="both"/>
        <w:rPr>
          <w:rFonts w:ascii="Times New Roman" w:eastAsia="Calibri" w:hAnsi="Times New Roman" w:cs="Times New Roman"/>
          <w:sz w:val="24"/>
          <w:szCs w:val="24"/>
        </w:rPr>
      </w:pPr>
      <w:r w:rsidRPr="00857750">
        <w:rPr>
          <w:rFonts w:ascii="Times New Roman" w:hAnsi="Times New Roman" w:cs="Times New Roman"/>
          <w:sz w:val="24"/>
          <w:szCs w:val="24"/>
        </w:rPr>
        <w:t>Общински съвет – Разград е определил, че:</w:t>
      </w:r>
    </w:p>
    <w:p w14:paraId="1996100F" w14:textId="77777777" w:rsidR="00BB57C0" w:rsidRPr="00857750" w:rsidRDefault="00BB57C0" w:rsidP="00213855">
      <w:pPr>
        <w:pStyle w:val="ListParagraph"/>
        <w:numPr>
          <w:ilvl w:val="0"/>
          <w:numId w:val="47"/>
        </w:numPr>
        <w:tabs>
          <w:tab w:val="left" w:pos="284"/>
        </w:tabs>
        <w:spacing w:after="120" w:line="276" w:lineRule="auto"/>
        <w:ind w:left="0" w:firstLine="0"/>
        <w:contextualSpacing w:val="0"/>
        <w:jc w:val="both"/>
        <w:rPr>
          <w:rFonts w:ascii="Times New Roman" w:eastAsia="Times New Roman" w:hAnsi="Times New Roman" w:cs="Times New Roman"/>
          <w:sz w:val="24"/>
          <w:szCs w:val="24"/>
          <w:lang w:val="en-US"/>
        </w:rPr>
      </w:pPr>
      <w:r w:rsidRPr="00857750">
        <w:rPr>
          <w:rFonts w:ascii="Times New Roman" w:eastAsia="Times New Roman" w:hAnsi="Times New Roman" w:cs="Times New Roman"/>
          <w:sz w:val="24"/>
          <w:szCs w:val="24"/>
        </w:rPr>
        <w:t>Размерът на таксата за предоставяне на услугите „Сметосъбиране и сметоизвозване“ и „Обезвреждане на битови отпадъци в депа или други съоръжения“ се определят в левове според количеството на отпадъците.</w:t>
      </w:r>
    </w:p>
    <w:p w14:paraId="2CF2C879" w14:textId="77777777" w:rsidR="00BB57C0" w:rsidRPr="00857750" w:rsidRDefault="00BB57C0" w:rsidP="00857750">
      <w:pPr>
        <w:tabs>
          <w:tab w:val="left" w:pos="284"/>
        </w:tabs>
        <w:spacing w:after="120" w:line="276" w:lineRule="auto"/>
        <w:jc w:val="both"/>
        <w:rPr>
          <w:rFonts w:ascii="Times New Roman" w:eastAsia="Times New Roman" w:hAnsi="Times New Roman" w:cs="Times New Roman"/>
          <w:sz w:val="24"/>
          <w:szCs w:val="24"/>
        </w:rPr>
      </w:pPr>
      <w:r w:rsidRPr="00857750">
        <w:rPr>
          <w:rFonts w:ascii="Times New Roman" w:eastAsia="Times New Roman" w:hAnsi="Times New Roman" w:cs="Times New Roman"/>
          <w:sz w:val="24"/>
          <w:szCs w:val="24"/>
        </w:rPr>
        <w:t>Когато не може да се установи количеството на битовите отпадъци, размерът на таксите се определя в промили, пропорционално върху основа, която за ползване на:</w:t>
      </w:r>
    </w:p>
    <w:p w14:paraId="79018632" w14:textId="77777777" w:rsidR="00BB57C0" w:rsidRPr="00857750" w:rsidRDefault="00BB57C0" w:rsidP="00213855">
      <w:pPr>
        <w:numPr>
          <w:ilvl w:val="0"/>
          <w:numId w:val="42"/>
        </w:numPr>
        <w:tabs>
          <w:tab w:val="left" w:pos="284"/>
        </w:tabs>
        <w:spacing w:after="120" w:line="276" w:lineRule="auto"/>
        <w:ind w:left="0" w:firstLine="0"/>
        <w:jc w:val="both"/>
        <w:rPr>
          <w:rFonts w:ascii="Times New Roman" w:eastAsia="Times New Roman" w:hAnsi="Times New Roman" w:cs="Times New Roman"/>
          <w:sz w:val="24"/>
          <w:szCs w:val="24"/>
        </w:rPr>
      </w:pPr>
      <w:r w:rsidRPr="00857750">
        <w:rPr>
          <w:rFonts w:ascii="Times New Roman" w:eastAsia="Times New Roman" w:hAnsi="Times New Roman" w:cs="Times New Roman"/>
          <w:sz w:val="24"/>
          <w:szCs w:val="24"/>
        </w:rPr>
        <w:t>жилищни имоти на физически и юридически лица е данъчната оценка на имота;</w:t>
      </w:r>
    </w:p>
    <w:p w14:paraId="4A862DDD" w14:textId="77777777" w:rsidR="00BB57C0" w:rsidRPr="00857750" w:rsidRDefault="00BB57C0" w:rsidP="00213855">
      <w:pPr>
        <w:numPr>
          <w:ilvl w:val="0"/>
          <w:numId w:val="42"/>
        </w:numPr>
        <w:tabs>
          <w:tab w:val="left" w:pos="284"/>
        </w:tabs>
        <w:spacing w:after="120" w:line="276" w:lineRule="auto"/>
        <w:ind w:left="0" w:firstLine="0"/>
        <w:jc w:val="both"/>
        <w:rPr>
          <w:rFonts w:ascii="Times New Roman" w:eastAsia="Times New Roman" w:hAnsi="Times New Roman" w:cs="Times New Roman"/>
          <w:sz w:val="24"/>
          <w:szCs w:val="24"/>
        </w:rPr>
      </w:pPr>
      <w:r w:rsidRPr="00857750">
        <w:rPr>
          <w:rFonts w:ascii="Times New Roman" w:eastAsia="Times New Roman" w:hAnsi="Times New Roman" w:cs="Times New Roman"/>
          <w:sz w:val="24"/>
          <w:szCs w:val="24"/>
        </w:rPr>
        <w:t>нежилищни имоти на юридически лица и еднолични търговци е по-високата от данъчната оценка на имота или отчетната стойност на активите.</w:t>
      </w:r>
    </w:p>
    <w:p w14:paraId="189A6150" w14:textId="77777777" w:rsidR="00BB57C0" w:rsidRPr="00857750" w:rsidRDefault="00BB57C0" w:rsidP="00213855">
      <w:pPr>
        <w:numPr>
          <w:ilvl w:val="0"/>
          <w:numId w:val="42"/>
        </w:numPr>
        <w:tabs>
          <w:tab w:val="left" w:pos="284"/>
        </w:tabs>
        <w:spacing w:after="120" w:line="276" w:lineRule="auto"/>
        <w:ind w:left="0" w:firstLine="0"/>
        <w:jc w:val="both"/>
        <w:rPr>
          <w:rFonts w:ascii="Times New Roman" w:eastAsia="Times New Roman" w:hAnsi="Times New Roman" w:cs="Times New Roman"/>
          <w:sz w:val="24"/>
          <w:szCs w:val="24"/>
        </w:rPr>
      </w:pPr>
      <w:r w:rsidRPr="00857750">
        <w:rPr>
          <w:rFonts w:ascii="Times New Roman" w:eastAsia="Times New Roman" w:hAnsi="Times New Roman" w:cs="Times New Roman"/>
          <w:sz w:val="24"/>
          <w:szCs w:val="24"/>
        </w:rPr>
        <w:t>нежилищни имоти на физически лица е данъчната оценка на имота.</w:t>
      </w:r>
    </w:p>
    <w:p w14:paraId="7593EE5C" w14:textId="77777777" w:rsidR="00BB57C0" w:rsidRPr="00857750" w:rsidRDefault="00BB57C0" w:rsidP="00213855">
      <w:pPr>
        <w:pStyle w:val="ListParagraph"/>
        <w:numPr>
          <w:ilvl w:val="0"/>
          <w:numId w:val="48"/>
        </w:numPr>
        <w:tabs>
          <w:tab w:val="left" w:pos="284"/>
        </w:tabs>
        <w:spacing w:after="120" w:line="276" w:lineRule="auto"/>
        <w:ind w:left="0" w:firstLine="0"/>
        <w:contextualSpacing w:val="0"/>
        <w:jc w:val="both"/>
        <w:rPr>
          <w:rFonts w:ascii="Times New Roman" w:eastAsia="Times New Roman" w:hAnsi="Times New Roman" w:cs="Times New Roman"/>
          <w:sz w:val="24"/>
          <w:szCs w:val="24"/>
        </w:rPr>
      </w:pPr>
      <w:r w:rsidRPr="00857750">
        <w:rPr>
          <w:rFonts w:ascii="Times New Roman" w:eastAsia="Times New Roman" w:hAnsi="Times New Roman" w:cs="Times New Roman"/>
          <w:sz w:val="24"/>
          <w:szCs w:val="24"/>
        </w:rPr>
        <w:t>Размерът на таксата за предоставяне на услугата „Чистота на териториите за обществено ползване“ се определя в промили, пропорционално върху основа, която за ползване на:</w:t>
      </w:r>
    </w:p>
    <w:p w14:paraId="472C3762" w14:textId="77777777" w:rsidR="00BB57C0" w:rsidRPr="00857750" w:rsidRDefault="00BB57C0" w:rsidP="00213855">
      <w:pPr>
        <w:numPr>
          <w:ilvl w:val="0"/>
          <w:numId w:val="43"/>
        </w:numPr>
        <w:tabs>
          <w:tab w:val="left" w:pos="284"/>
        </w:tabs>
        <w:spacing w:after="120" w:line="276" w:lineRule="auto"/>
        <w:ind w:left="0" w:firstLine="0"/>
        <w:jc w:val="both"/>
        <w:rPr>
          <w:rFonts w:ascii="Times New Roman" w:eastAsia="Times New Roman" w:hAnsi="Times New Roman" w:cs="Times New Roman"/>
          <w:sz w:val="24"/>
          <w:szCs w:val="24"/>
        </w:rPr>
      </w:pPr>
      <w:r w:rsidRPr="00857750">
        <w:rPr>
          <w:rFonts w:ascii="Times New Roman" w:eastAsia="Times New Roman" w:hAnsi="Times New Roman" w:cs="Times New Roman"/>
          <w:sz w:val="24"/>
          <w:szCs w:val="24"/>
        </w:rPr>
        <w:t>жилищни имоти на физически и юридически лица е данъчната оценка на имота;</w:t>
      </w:r>
    </w:p>
    <w:p w14:paraId="06557D1A" w14:textId="77777777" w:rsidR="00BB57C0" w:rsidRPr="00857750" w:rsidRDefault="00BB57C0" w:rsidP="00213855">
      <w:pPr>
        <w:numPr>
          <w:ilvl w:val="0"/>
          <w:numId w:val="43"/>
        </w:numPr>
        <w:tabs>
          <w:tab w:val="left" w:pos="284"/>
        </w:tabs>
        <w:spacing w:after="120" w:line="276" w:lineRule="auto"/>
        <w:ind w:left="0" w:firstLine="0"/>
        <w:jc w:val="both"/>
        <w:rPr>
          <w:rFonts w:ascii="Times New Roman" w:eastAsia="Times New Roman" w:hAnsi="Times New Roman" w:cs="Times New Roman"/>
          <w:sz w:val="24"/>
          <w:szCs w:val="24"/>
        </w:rPr>
      </w:pPr>
      <w:r w:rsidRPr="00857750">
        <w:rPr>
          <w:rFonts w:ascii="Times New Roman" w:eastAsia="Times New Roman" w:hAnsi="Times New Roman" w:cs="Times New Roman"/>
          <w:sz w:val="24"/>
          <w:szCs w:val="24"/>
        </w:rPr>
        <w:lastRenderedPageBreak/>
        <w:t>нежилищни имоти на юридически лица и еднолични търговци е по-високата от данъчната оценка на имота или отчетната стойност на активите;</w:t>
      </w:r>
    </w:p>
    <w:p w14:paraId="18AD0166" w14:textId="77777777" w:rsidR="00BB57C0" w:rsidRPr="00857750" w:rsidRDefault="00BB57C0" w:rsidP="00213855">
      <w:pPr>
        <w:numPr>
          <w:ilvl w:val="0"/>
          <w:numId w:val="43"/>
        </w:numPr>
        <w:tabs>
          <w:tab w:val="left" w:pos="284"/>
        </w:tabs>
        <w:spacing w:after="120" w:line="276" w:lineRule="auto"/>
        <w:ind w:left="0" w:firstLine="0"/>
        <w:jc w:val="both"/>
        <w:rPr>
          <w:rFonts w:ascii="Times New Roman" w:eastAsia="Times New Roman" w:hAnsi="Times New Roman" w:cs="Times New Roman"/>
          <w:sz w:val="24"/>
          <w:szCs w:val="24"/>
        </w:rPr>
      </w:pPr>
      <w:r w:rsidRPr="00857750">
        <w:rPr>
          <w:rFonts w:ascii="Times New Roman" w:eastAsia="Times New Roman" w:hAnsi="Times New Roman" w:cs="Times New Roman"/>
          <w:sz w:val="24"/>
          <w:szCs w:val="24"/>
        </w:rPr>
        <w:t>нежилищни имоти на физически лица е данъчната оценка на имота.</w:t>
      </w:r>
    </w:p>
    <w:p w14:paraId="401B6D50" w14:textId="77777777" w:rsidR="00BB57C0" w:rsidRPr="00857750" w:rsidRDefault="00BB57C0" w:rsidP="00857750">
      <w:pPr>
        <w:tabs>
          <w:tab w:val="left" w:pos="284"/>
        </w:tabs>
        <w:spacing w:after="120" w:line="276" w:lineRule="auto"/>
        <w:jc w:val="both"/>
        <w:rPr>
          <w:rFonts w:ascii="Times New Roman" w:eastAsia="Times New Roman" w:hAnsi="Times New Roman" w:cs="Times New Roman"/>
          <w:sz w:val="24"/>
          <w:szCs w:val="24"/>
        </w:rPr>
      </w:pPr>
      <w:r w:rsidRPr="00857750">
        <w:rPr>
          <w:rFonts w:ascii="Times New Roman" w:eastAsia="Times New Roman" w:hAnsi="Times New Roman" w:cs="Times New Roman"/>
          <w:sz w:val="24"/>
          <w:szCs w:val="24"/>
        </w:rPr>
        <w:t>Не се събира такса за услугата „сметосъбиране и сметоизвозване”, когато услугата не се предоставя от общината, или ако имотът или обособен самостоятелен обект от него не се ползва през цялата година и е подадена декларация по образец от собственика или ползвателя до края на предходната година, а за новопридобити имоти декларацията се подава в 2-месечен срок от датата на придобиването.</w:t>
      </w:r>
    </w:p>
    <w:p w14:paraId="6AA113F1" w14:textId="53A8372B" w:rsidR="009777FD" w:rsidRPr="00857750" w:rsidRDefault="009777FD" w:rsidP="00857750">
      <w:pPr>
        <w:pStyle w:val="ListParagraph"/>
        <w:tabs>
          <w:tab w:val="left" w:pos="284"/>
        </w:tabs>
        <w:spacing w:after="120" w:line="276" w:lineRule="auto"/>
        <w:ind w:left="0"/>
        <w:contextualSpacing w:val="0"/>
        <w:jc w:val="both"/>
        <w:rPr>
          <w:rFonts w:ascii="Times New Roman" w:hAnsi="Times New Roman" w:cs="Times New Roman"/>
          <w:i/>
          <w:sz w:val="24"/>
          <w:szCs w:val="24"/>
        </w:rPr>
      </w:pPr>
      <w:r w:rsidRPr="00857750">
        <w:rPr>
          <w:rFonts w:ascii="Times New Roman" w:hAnsi="Times New Roman" w:cs="Times New Roman"/>
          <w:i/>
          <w:sz w:val="24"/>
          <w:szCs w:val="24"/>
        </w:rPr>
        <w:t>Основни изводи и препоръки</w:t>
      </w:r>
    </w:p>
    <w:p w14:paraId="48AD0DB4" w14:textId="77777777" w:rsidR="009777FD" w:rsidRPr="00857750" w:rsidRDefault="009777FD" w:rsidP="00213855">
      <w:pPr>
        <w:pStyle w:val="ListParagraph"/>
        <w:numPr>
          <w:ilvl w:val="0"/>
          <w:numId w:val="3"/>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Националното законодателство, уреждащо обществените отношения, свързани с управление на отпадъците е хармонизирано с европейското законодателство, прието до 2017 г.</w:t>
      </w:r>
    </w:p>
    <w:p w14:paraId="31F39167" w14:textId="77777777" w:rsidR="009777FD" w:rsidRPr="00857750" w:rsidRDefault="009777FD" w:rsidP="00213855">
      <w:pPr>
        <w:pStyle w:val="ListParagraph"/>
        <w:numPr>
          <w:ilvl w:val="0"/>
          <w:numId w:val="3"/>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Националната правна рамка е построена в цялост и като логична конструкция и архитектура, която може да бъде допълвана и променяна съобразно новото европейско законодателство. Приети са законодателни изменения и допълнения в ЗУО за въвеждане в националното законодателство на последните изменения в: Рамковата директива за отпадъците 2008/98/ЕС; Директивата 94/62/ЕС относно опаковките и отпадъците от опаковки; Директива 99/31/ЕС относно депата за отпадъци.</w:t>
      </w:r>
    </w:p>
    <w:p w14:paraId="0D29C901" w14:textId="0EB50394" w:rsidR="002E0359" w:rsidRPr="00857750" w:rsidRDefault="002E0359" w:rsidP="00213855">
      <w:pPr>
        <w:pStyle w:val="ListParagraph"/>
        <w:numPr>
          <w:ilvl w:val="0"/>
          <w:numId w:val="3"/>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 xml:space="preserve">Наредбите, касаещи опазване на околната среда и управление на отпадъците на територията на община </w:t>
      </w:r>
      <w:r w:rsidR="002954FA" w:rsidRPr="00857750">
        <w:rPr>
          <w:rFonts w:ascii="Times New Roman" w:hAnsi="Times New Roman" w:cs="Times New Roman"/>
          <w:sz w:val="24"/>
          <w:szCs w:val="24"/>
        </w:rPr>
        <w:t>Разград</w:t>
      </w:r>
      <w:r w:rsidRPr="00857750">
        <w:rPr>
          <w:rFonts w:ascii="Times New Roman" w:hAnsi="Times New Roman" w:cs="Times New Roman"/>
          <w:sz w:val="24"/>
          <w:szCs w:val="24"/>
        </w:rPr>
        <w:t xml:space="preserve"> са актуализирани с </w:t>
      </w:r>
      <w:r w:rsidR="002954FA" w:rsidRPr="00857750">
        <w:rPr>
          <w:rFonts w:ascii="Times New Roman" w:hAnsi="Times New Roman" w:cs="Times New Roman"/>
          <w:sz w:val="24"/>
          <w:szCs w:val="24"/>
        </w:rPr>
        <w:t>Решения на ОбС-Разград през 2</w:t>
      </w:r>
      <w:r w:rsidRPr="00857750">
        <w:rPr>
          <w:rFonts w:ascii="Times New Roman" w:hAnsi="Times New Roman" w:cs="Times New Roman"/>
          <w:sz w:val="24"/>
          <w:szCs w:val="24"/>
        </w:rPr>
        <w:t>021 г</w:t>
      </w:r>
      <w:r w:rsidR="00B62C2A" w:rsidRPr="00857750">
        <w:rPr>
          <w:rFonts w:ascii="Times New Roman" w:hAnsi="Times New Roman" w:cs="Times New Roman"/>
          <w:sz w:val="24"/>
          <w:szCs w:val="24"/>
        </w:rPr>
        <w:t>.</w:t>
      </w:r>
      <w:r w:rsidRPr="00857750">
        <w:rPr>
          <w:rFonts w:ascii="Times New Roman" w:hAnsi="Times New Roman" w:cs="Times New Roman"/>
          <w:sz w:val="24"/>
          <w:szCs w:val="24"/>
        </w:rPr>
        <w:t xml:space="preserve">. Действащите нормативни актове на територията на община </w:t>
      </w:r>
      <w:r w:rsidR="002954FA" w:rsidRPr="00857750">
        <w:rPr>
          <w:rFonts w:ascii="Times New Roman" w:hAnsi="Times New Roman" w:cs="Times New Roman"/>
          <w:sz w:val="24"/>
          <w:szCs w:val="24"/>
        </w:rPr>
        <w:t>Разград</w:t>
      </w:r>
      <w:r w:rsidRPr="00857750">
        <w:rPr>
          <w:rFonts w:ascii="Times New Roman" w:hAnsi="Times New Roman" w:cs="Times New Roman"/>
          <w:sz w:val="24"/>
          <w:szCs w:val="24"/>
        </w:rPr>
        <w:t xml:space="preserve"> са съобразени с последните промени в Закона за управление на отпадъците и ЗМДТ</w:t>
      </w:r>
      <w:r w:rsidR="00B62C2A" w:rsidRPr="00857750">
        <w:rPr>
          <w:rFonts w:ascii="Times New Roman" w:hAnsi="Times New Roman" w:cs="Times New Roman"/>
          <w:sz w:val="24"/>
          <w:szCs w:val="24"/>
        </w:rPr>
        <w:t>.</w:t>
      </w:r>
    </w:p>
    <w:p w14:paraId="1710E044" w14:textId="33F99057" w:rsidR="002E0359" w:rsidRPr="00857750" w:rsidRDefault="002E0359" w:rsidP="00213855">
      <w:pPr>
        <w:pStyle w:val="ListParagraph"/>
        <w:numPr>
          <w:ilvl w:val="0"/>
          <w:numId w:val="3"/>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Всички нормативни актове, приети от ОбС-</w:t>
      </w:r>
      <w:r w:rsidR="002954FA" w:rsidRPr="00857750">
        <w:rPr>
          <w:rFonts w:ascii="Times New Roman" w:hAnsi="Times New Roman" w:cs="Times New Roman"/>
          <w:sz w:val="24"/>
          <w:szCs w:val="24"/>
        </w:rPr>
        <w:t xml:space="preserve"> Разград</w:t>
      </w:r>
      <w:r w:rsidR="00B62C2A" w:rsidRPr="00857750">
        <w:rPr>
          <w:rFonts w:ascii="Times New Roman" w:hAnsi="Times New Roman" w:cs="Times New Roman"/>
          <w:sz w:val="24"/>
          <w:szCs w:val="24"/>
        </w:rPr>
        <w:t>,</w:t>
      </w:r>
      <w:r w:rsidRPr="00857750">
        <w:rPr>
          <w:rFonts w:ascii="Times New Roman" w:hAnsi="Times New Roman" w:cs="Times New Roman"/>
          <w:sz w:val="24"/>
          <w:szCs w:val="24"/>
        </w:rPr>
        <w:t xml:space="preserve"> са обществено достъпни чрез официалната интернет страница на община </w:t>
      </w:r>
      <w:r w:rsidR="002954FA" w:rsidRPr="00857750">
        <w:rPr>
          <w:rFonts w:ascii="Times New Roman" w:hAnsi="Times New Roman" w:cs="Times New Roman"/>
          <w:sz w:val="24"/>
          <w:szCs w:val="24"/>
        </w:rPr>
        <w:t>Разград</w:t>
      </w:r>
      <w:r w:rsidR="00B62C2A" w:rsidRPr="00857750">
        <w:rPr>
          <w:rFonts w:ascii="Times New Roman" w:hAnsi="Times New Roman" w:cs="Times New Roman"/>
          <w:sz w:val="24"/>
          <w:szCs w:val="24"/>
        </w:rPr>
        <w:t>.</w:t>
      </w:r>
    </w:p>
    <w:p w14:paraId="681DDC2E" w14:textId="0BBBE9F3" w:rsidR="00BB57C0" w:rsidRPr="00857750" w:rsidRDefault="002E0359" w:rsidP="00213855">
      <w:pPr>
        <w:pStyle w:val="ListParagraph"/>
        <w:numPr>
          <w:ilvl w:val="0"/>
          <w:numId w:val="3"/>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 xml:space="preserve"> сключените договори за изпълнение на задълженията на кмета на общината по чл.19 от ЗУО са актуални</w:t>
      </w:r>
      <w:r w:rsidR="009777FD" w:rsidRPr="00857750">
        <w:rPr>
          <w:rFonts w:ascii="Times New Roman" w:hAnsi="Times New Roman" w:cs="Times New Roman"/>
          <w:sz w:val="24"/>
          <w:szCs w:val="24"/>
        </w:rPr>
        <w:t>.</w:t>
      </w:r>
      <w:r w:rsidR="00BB57C0" w:rsidRPr="00857750">
        <w:rPr>
          <w:rFonts w:ascii="Times New Roman" w:hAnsi="Times New Roman" w:cs="Times New Roman"/>
          <w:sz w:val="24"/>
          <w:szCs w:val="24"/>
        </w:rPr>
        <w:br w:type="page"/>
      </w:r>
    </w:p>
    <w:p w14:paraId="577F8587" w14:textId="697CEAFF" w:rsidR="001E3D14" w:rsidRPr="002954FA" w:rsidRDefault="006908F9" w:rsidP="00857750">
      <w:pPr>
        <w:pStyle w:val="Heading3"/>
        <w:tabs>
          <w:tab w:val="left" w:pos="284"/>
        </w:tabs>
        <w:spacing w:before="0" w:after="120" w:line="276" w:lineRule="auto"/>
        <w:jc w:val="both"/>
        <w:rPr>
          <w:rFonts w:ascii="Times New Roman" w:hAnsi="Times New Roman" w:cs="Times New Roman"/>
          <w:b/>
          <w:color w:val="538135" w:themeColor="accent6" w:themeShade="BF"/>
        </w:rPr>
      </w:pPr>
      <w:bookmarkStart w:id="19" w:name="_Toc83742012"/>
      <w:bookmarkStart w:id="20" w:name="_Toc91828424"/>
      <w:r w:rsidRPr="002954FA">
        <w:rPr>
          <w:rFonts w:ascii="Times New Roman" w:hAnsi="Times New Roman" w:cs="Times New Roman"/>
          <w:b/>
          <w:color w:val="538135" w:themeColor="accent6" w:themeShade="BF"/>
        </w:rPr>
        <w:lastRenderedPageBreak/>
        <w:t>1.3. АНАЛИЗ И ОЦЕНКА НА ПРИЛАГАНЕТО НА ЗАКОНОДАТЕЛСТВОТО ПО УПРАВЛЕНИЕ НА ОТПАДЪЦИТЕ НА МЕСТНО НИВО</w:t>
      </w:r>
      <w:bookmarkEnd w:id="19"/>
      <w:bookmarkEnd w:id="20"/>
    </w:p>
    <w:p w14:paraId="09335325" w14:textId="77777777" w:rsidR="00EB31F9" w:rsidRPr="00F115CE" w:rsidRDefault="00A20BA3" w:rsidP="00857750">
      <w:pPr>
        <w:tabs>
          <w:tab w:val="left" w:pos="284"/>
        </w:tabs>
        <w:spacing w:after="120" w:line="276" w:lineRule="auto"/>
        <w:jc w:val="both"/>
        <w:rPr>
          <w:rFonts w:ascii="Times New Roman" w:hAnsi="Times New Roman" w:cs="Times New Roman"/>
          <w:sz w:val="24"/>
          <w:szCs w:val="24"/>
        </w:rPr>
      </w:pPr>
      <w:r w:rsidRPr="00F115CE">
        <w:rPr>
          <w:rFonts w:ascii="Times New Roman" w:hAnsi="Times New Roman" w:cs="Times New Roman"/>
          <w:sz w:val="24"/>
          <w:szCs w:val="24"/>
        </w:rPr>
        <w:t xml:space="preserve">Анализът на приетото национално законодателството по управление на отпадъците </w:t>
      </w:r>
      <w:r w:rsidR="00EB31F9" w:rsidRPr="00F115CE">
        <w:rPr>
          <w:rFonts w:ascii="Times New Roman" w:hAnsi="Times New Roman" w:cs="Times New Roman"/>
          <w:sz w:val="24"/>
          <w:szCs w:val="24"/>
        </w:rPr>
        <w:t xml:space="preserve">в НПУО 2021-2018 г. </w:t>
      </w:r>
      <w:r w:rsidRPr="00F115CE">
        <w:rPr>
          <w:rFonts w:ascii="Times New Roman" w:hAnsi="Times New Roman" w:cs="Times New Roman"/>
          <w:sz w:val="24"/>
          <w:szCs w:val="24"/>
        </w:rPr>
        <w:t xml:space="preserve">показва, че са въведени всички европейски норми, приети на ниво ЕС до 2018 г. В законодателството са регламентирани специфични национални инструменти, които да подпомогнат процеса на прилагане на ключовите изисквания на европейското законодателство: </w:t>
      </w:r>
    </w:p>
    <w:p w14:paraId="5184ABC8" w14:textId="64E9B743" w:rsidR="00EB31F9" w:rsidRPr="00F115CE" w:rsidRDefault="00A20BA3" w:rsidP="00213855">
      <w:pPr>
        <w:pStyle w:val="ListParagraph"/>
        <w:numPr>
          <w:ilvl w:val="1"/>
          <w:numId w:val="17"/>
        </w:numPr>
        <w:tabs>
          <w:tab w:val="left" w:pos="284"/>
        </w:tabs>
        <w:spacing w:after="120" w:line="276" w:lineRule="auto"/>
        <w:ind w:left="0" w:firstLine="0"/>
        <w:jc w:val="both"/>
        <w:rPr>
          <w:rFonts w:ascii="Times New Roman" w:hAnsi="Times New Roman" w:cs="Times New Roman"/>
          <w:sz w:val="24"/>
          <w:szCs w:val="24"/>
        </w:rPr>
      </w:pPr>
      <w:r w:rsidRPr="00F115CE">
        <w:rPr>
          <w:rFonts w:ascii="Times New Roman" w:hAnsi="Times New Roman" w:cs="Times New Roman"/>
          <w:sz w:val="24"/>
          <w:szCs w:val="24"/>
        </w:rPr>
        <w:t>за съобразяване с йерархият</w:t>
      </w:r>
      <w:r w:rsidR="00B62C2A">
        <w:rPr>
          <w:rFonts w:ascii="Times New Roman" w:hAnsi="Times New Roman" w:cs="Times New Roman"/>
          <w:sz w:val="24"/>
          <w:szCs w:val="24"/>
        </w:rPr>
        <w:t>а на управление на отпадъците;</w:t>
      </w:r>
    </w:p>
    <w:p w14:paraId="3A087CF1" w14:textId="75286911" w:rsidR="00EB31F9" w:rsidRPr="00F115CE" w:rsidRDefault="00A20BA3" w:rsidP="00213855">
      <w:pPr>
        <w:pStyle w:val="ListParagraph"/>
        <w:numPr>
          <w:ilvl w:val="1"/>
          <w:numId w:val="17"/>
        </w:numPr>
        <w:tabs>
          <w:tab w:val="left" w:pos="284"/>
        </w:tabs>
        <w:spacing w:after="120" w:line="276" w:lineRule="auto"/>
        <w:ind w:left="0" w:firstLine="0"/>
        <w:jc w:val="both"/>
        <w:rPr>
          <w:rFonts w:ascii="Times New Roman" w:hAnsi="Times New Roman" w:cs="Times New Roman"/>
          <w:sz w:val="24"/>
          <w:szCs w:val="24"/>
        </w:rPr>
      </w:pPr>
      <w:r w:rsidRPr="00F115CE">
        <w:rPr>
          <w:rFonts w:ascii="Times New Roman" w:hAnsi="Times New Roman" w:cs="Times New Roman"/>
          <w:sz w:val="24"/>
          <w:szCs w:val="24"/>
        </w:rPr>
        <w:t>за третиране на отпадъците в съоръжения и инсталации, отговарящи на европейските технически изисквания з</w:t>
      </w:r>
      <w:r w:rsidR="00B62C2A">
        <w:rPr>
          <w:rFonts w:ascii="Times New Roman" w:hAnsi="Times New Roman" w:cs="Times New Roman"/>
          <w:sz w:val="24"/>
          <w:szCs w:val="24"/>
        </w:rPr>
        <w:t>а опазване на околната среда;</w:t>
      </w:r>
    </w:p>
    <w:p w14:paraId="28D260AF" w14:textId="666CD7B5" w:rsidR="00EB31F9" w:rsidRPr="00F115CE" w:rsidRDefault="00A20BA3" w:rsidP="00213855">
      <w:pPr>
        <w:pStyle w:val="ListParagraph"/>
        <w:numPr>
          <w:ilvl w:val="1"/>
          <w:numId w:val="17"/>
        </w:numPr>
        <w:tabs>
          <w:tab w:val="left" w:pos="284"/>
        </w:tabs>
        <w:spacing w:after="120" w:line="276" w:lineRule="auto"/>
        <w:ind w:left="0" w:firstLine="0"/>
        <w:jc w:val="both"/>
        <w:rPr>
          <w:rFonts w:ascii="Times New Roman" w:hAnsi="Times New Roman" w:cs="Times New Roman"/>
          <w:sz w:val="24"/>
          <w:szCs w:val="24"/>
        </w:rPr>
      </w:pPr>
      <w:r w:rsidRPr="00F115CE">
        <w:rPr>
          <w:rFonts w:ascii="Times New Roman" w:hAnsi="Times New Roman" w:cs="Times New Roman"/>
          <w:sz w:val="24"/>
          <w:szCs w:val="24"/>
        </w:rPr>
        <w:t xml:space="preserve"> за постигане на целите за рециклиране, под</w:t>
      </w:r>
      <w:r w:rsidR="00B62C2A">
        <w:rPr>
          <w:rFonts w:ascii="Times New Roman" w:hAnsi="Times New Roman" w:cs="Times New Roman"/>
          <w:sz w:val="24"/>
          <w:szCs w:val="24"/>
        </w:rPr>
        <w:t xml:space="preserve">готовка за повторна употреба и </w:t>
      </w:r>
      <w:r w:rsidRPr="00F115CE">
        <w:rPr>
          <w:rFonts w:ascii="Times New Roman" w:hAnsi="Times New Roman" w:cs="Times New Roman"/>
          <w:sz w:val="24"/>
          <w:szCs w:val="24"/>
        </w:rPr>
        <w:t>оползотворяване</w:t>
      </w:r>
      <w:r w:rsidR="00B62C2A">
        <w:rPr>
          <w:rFonts w:ascii="Times New Roman" w:hAnsi="Times New Roman" w:cs="Times New Roman"/>
          <w:sz w:val="24"/>
          <w:szCs w:val="24"/>
        </w:rPr>
        <w:t xml:space="preserve"> на определени потоци отпадъци;</w:t>
      </w:r>
    </w:p>
    <w:p w14:paraId="4897168D" w14:textId="789C2201" w:rsidR="00A20BA3" w:rsidRPr="00F115CE" w:rsidRDefault="00A20BA3" w:rsidP="00213855">
      <w:pPr>
        <w:pStyle w:val="ListParagraph"/>
        <w:numPr>
          <w:ilvl w:val="1"/>
          <w:numId w:val="17"/>
        </w:numPr>
        <w:tabs>
          <w:tab w:val="left" w:pos="284"/>
        </w:tabs>
        <w:spacing w:after="120" w:line="276" w:lineRule="auto"/>
        <w:ind w:left="0" w:firstLine="0"/>
        <w:jc w:val="both"/>
        <w:rPr>
          <w:rFonts w:ascii="Times New Roman" w:hAnsi="Times New Roman" w:cs="Times New Roman"/>
          <w:sz w:val="24"/>
          <w:szCs w:val="24"/>
        </w:rPr>
      </w:pPr>
      <w:r w:rsidRPr="00F115CE">
        <w:rPr>
          <w:rFonts w:ascii="Times New Roman" w:hAnsi="Times New Roman" w:cs="Times New Roman"/>
          <w:sz w:val="24"/>
          <w:szCs w:val="24"/>
        </w:rPr>
        <w:t xml:space="preserve">за намаляване на вредното въздействие на отпадъците, особено опасните </w:t>
      </w:r>
      <w:r w:rsidR="00B62C2A">
        <w:rPr>
          <w:rFonts w:ascii="Times New Roman" w:hAnsi="Times New Roman" w:cs="Times New Roman"/>
          <w:sz w:val="24"/>
          <w:szCs w:val="24"/>
        </w:rPr>
        <w:t>отпадъци, върху околната среда.</w:t>
      </w:r>
    </w:p>
    <w:p w14:paraId="78E0CF15" w14:textId="18D165BE" w:rsidR="00EB31F9" w:rsidRPr="00F115CE" w:rsidRDefault="00A20BA3" w:rsidP="00857750">
      <w:pPr>
        <w:tabs>
          <w:tab w:val="left" w:pos="284"/>
        </w:tabs>
        <w:spacing w:after="120" w:line="276" w:lineRule="auto"/>
        <w:jc w:val="both"/>
        <w:rPr>
          <w:rFonts w:ascii="Times New Roman" w:hAnsi="Times New Roman" w:cs="Times New Roman"/>
          <w:sz w:val="24"/>
          <w:szCs w:val="24"/>
        </w:rPr>
      </w:pPr>
      <w:r w:rsidRPr="00F115CE">
        <w:rPr>
          <w:rFonts w:ascii="Times New Roman" w:hAnsi="Times New Roman" w:cs="Times New Roman"/>
          <w:sz w:val="24"/>
          <w:szCs w:val="24"/>
        </w:rPr>
        <w:t>По-конкретно националните инструменти с най-ефективно въздействие за постигане на ключовите количествени цели и изисквания за екологосъобразн</w:t>
      </w:r>
      <w:r w:rsidR="00B62C2A">
        <w:rPr>
          <w:rFonts w:ascii="Times New Roman" w:hAnsi="Times New Roman" w:cs="Times New Roman"/>
          <w:sz w:val="24"/>
          <w:szCs w:val="24"/>
        </w:rPr>
        <w:t>о</w:t>
      </w:r>
      <w:r w:rsidRPr="00F115CE">
        <w:rPr>
          <w:rFonts w:ascii="Times New Roman" w:hAnsi="Times New Roman" w:cs="Times New Roman"/>
          <w:sz w:val="24"/>
          <w:szCs w:val="24"/>
        </w:rPr>
        <w:t xml:space="preserve"> управление на отпадъците</w:t>
      </w:r>
      <w:r w:rsidR="00EB31F9" w:rsidRPr="00F115CE">
        <w:rPr>
          <w:rFonts w:ascii="Times New Roman" w:hAnsi="Times New Roman" w:cs="Times New Roman"/>
          <w:sz w:val="24"/>
          <w:szCs w:val="24"/>
        </w:rPr>
        <w:t xml:space="preserve"> на местно ниво</w:t>
      </w:r>
      <w:r w:rsidRPr="00F115CE">
        <w:rPr>
          <w:rFonts w:ascii="Times New Roman" w:hAnsi="Times New Roman" w:cs="Times New Roman"/>
          <w:sz w:val="24"/>
          <w:szCs w:val="24"/>
        </w:rPr>
        <w:t xml:space="preserve">, регламентирани в ЗУО и подзаконовите нормативни актове, са: </w:t>
      </w:r>
    </w:p>
    <w:p w14:paraId="5BCFCF3E" w14:textId="77777777" w:rsidR="00EB31F9" w:rsidRPr="00F115CE" w:rsidRDefault="00A20BA3" w:rsidP="00213855">
      <w:pPr>
        <w:pStyle w:val="ListParagraph"/>
        <w:numPr>
          <w:ilvl w:val="1"/>
          <w:numId w:val="18"/>
        </w:numPr>
        <w:tabs>
          <w:tab w:val="left" w:pos="284"/>
        </w:tabs>
        <w:spacing w:after="120" w:line="276" w:lineRule="auto"/>
        <w:ind w:left="0" w:firstLine="0"/>
        <w:jc w:val="both"/>
        <w:rPr>
          <w:rFonts w:ascii="Times New Roman" w:hAnsi="Times New Roman" w:cs="Times New Roman"/>
          <w:sz w:val="24"/>
          <w:szCs w:val="24"/>
        </w:rPr>
      </w:pPr>
      <w:r w:rsidRPr="00F115CE">
        <w:rPr>
          <w:rFonts w:ascii="Times New Roman" w:hAnsi="Times New Roman" w:cs="Times New Roman"/>
          <w:sz w:val="24"/>
          <w:szCs w:val="24"/>
        </w:rPr>
        <w:t xml:space="preserve">отчисленията за депониране на битови и строителни отпадъци, които се заплащат за всеки тон депонирани отпадъци и натрупаните суми, от които общините могат да ползват за развитие на модерни системи за управление на общинските отпадъци; </w:t>
      </w:r>
    </w:p>
    <w:p w14:paraId="03C6A1AE" w14:textId="77777777" w:rsidR="00EB31F9" w:rsidRPr="00F115CE" w:rsidRDefault="00A20BA3" w:rsidP="00213855">
      <w:pPr>
        <w:pStyle w:val="ListParagraph"/>
        <w:numPr>
          <w:ilvl w:val="1"/>
          <w:numId w:val="18"/>
        </w:numPr>
        <w:tabs>
          <w:tab w:val="left" w:pos="284"/>
        </w:tabs>
        <w:spacing w:after="120" w:line="276" w:lineRule="auto"/>
        <w:ind w:left="0" w:firstLine="0"/>
        <w:jc w:val="both"/>
        <w:rPr>
          <w:rFonts w:ascii="Times New Roman" w:hAnsi="Times New Roman" w:cs="Times New Roman"/>
          <w:sz w:val="24"/>
          <w:szCs w:val="24"/>
        </w:rPr>
      </w:pPr>
      <w:r w:rsidRPr="00F115CE">
        <w:rPr>
          <w:rFonts w:ascii="Times New Roman" w:hAnsi="Times New Roman" w:cs="Times New Roman"/>
          <w:sz w:val="24"/>
          <w:szCs w:val="24"/>
        </w:rPr>
        <w:t xml:space="preserve">отчисленията за закриване на депата за отпадъци, въведени с цел собствениците на съоръжения за депониране на отпадъци да акумулират средства за тяхното екологосъобразно третиране след запълването им, в т.ч. за битови отпадъци; </w:t>
      </w:r>
    </w:p>
    <w:p w14:paraId="6DF28094" w14:textId="77777777" w:rsidR="00EB31F9" w:rsidRPr="00F115CE" w:rsidRDefault="00A20BA3" w:rsidP="00213855">
      <w:pPr>
        <w:pStyle w:val="ListParagraph"/>
        <w:numPr>
          <w:ilvl w:val="1"/>
          <w:numId w:val="18"/>
        </w:numPr>
        <w:tabs>
          <w:tab w:val="left" w:pos="284"/>
        </w:tabs>
        <w:spacing w:after="120" w:line="276" w:lineRule="auto"/>
        <w:ind w:left="0" w:firstLine="0"/>
        <w:jc w:val="both"/>
        <w:rPr>
          <w:rFonts w:ascii="Times New Roman" w:hAnsi="Times New Roman" w:cs="Times New Roman"/>
          <w:sz w:val="24"/>
          <w:szCs w:val="24"/>
        </w:rPr>
      </w:pPr>
      <w:r w:rsidRPr="00F115CE">
        <w:rPr>
          <w:rFonts w:ascii="Times New Roman" w:hAnsi="Times New Roman" w:cs="Times New Roman"/>
          <w:sz w:val="24"/>
          <w:szCs w:val="24"/>
        </w:rPr>
        <w:t xml:space="preserve">схемите за „разширена отговорност на производителя“, прилагани за шест специфични потока масово разпространени отпадъци, включително разрешителните издавани на организациите за оползотворяване на тези потоци отпадъци, програмите, които трябва да разработват и одитите за изпълнението им, както и разрешителните, които се издават за дейността им от МОСВ и контрола за спазване на условията в тях; </w:t>
      </w:r>
    </w:p>
    <w:p w14:paraId="481F5D15" w14:textId="3024ABE8" w:rsidR="00EB31F9" w:rsidRPr="00F115CE" w:rsidRDefault="00A20BA3" w:rsidP="00213855">
      <w:pPr>
        <w:pStyle w:val="ListParagraph"/>
        <w:numPr>
          <w:ilvl w:val="1"/>
          <w:numId w:val="18"/>
        </w:numPr>
        <w:tabs>
          <w:tab w:val="left" w:pos="284"/>
        </w:tabs>
        <w:spacing w:after="120" w:line="276" w:lineRule="auto"/>
        <w:ind w:left="0" w:firstLine="0"/>
        <w:jc w:val="both"/>
        <w:rPr>
          <w:rFonts w:ascii="Times New Roman" w:hAnsi="Times New Roman" w:cs="Times New Roman"/>
          <w:sz w:val="24"/>
          <w:szCs w:val="24"/>
        </w:rPr>
      </w:pPr>
      <w:r w:rsidRPr="00F115CE">
        <w:rPr>
          <w:rFonts w:ascii="Times New Roman" w:hAnsi="Times New Roman" w:cs="Times New Roman"/>
          <w:sz w:val="24"/>
          <w:szCs w:val="24"/>
        </w:rPr>
        <w:t xml:space="preserve">подпомагане финансирането на проекти на общините за съоръжения, инсталации и дейности за подобряване управлението на отпадъците от: държавния бюджет; националния екологичен фонд ПУДООС; националните </w:t>
      </w:r>
      <w:r w:rsidR="00E73B2C">
        <w:rPr>
          <w:rFonts w:ascii="Times New Roman" w:hAnsi="Times New Roman" w:cs="Times New Roman"/>
          <w:sz w:val="24"/>
          <w:szCs w:val="24"/>
          <w:lang w:val="en-US"/>
        </w:rPr>
        <w:t>(</w:t>
      </w:r>
      <w:r w:rsidRPr="00F115CE">
        <w:rPr>
          <w:rFonts w:ascii="Times New Roman" w:hAnsi="Times New Roman" w:cs="Times New Roman"/>
          <w:sz w:val="24"/>
          <w:szCs w:val="24"/>
        </w:rPr>
        <w:t>оперативни</w:t>
      </w:r>
      <w:r w:rsidR="00E73B2C">
        <w:rPr>
          <w:rFonts w:ascii="Times New Roman" w:hAnsi="Times New Roman" w:cs="Times New Roman"/>
          <w:sz w:val="24"/>
          <w:szCs w:val="24"/>
          <w:lang w:val="en-US"/>
        </w:rPr>
        <w:t>)</w:t>
      </w:r>
      <w:r w:rsidRPr="00F115CE">
        <w:rPr>
          <w:rFonts w:ascii="Times New Roman" w:hAnsi="Times New Roman" w:cs="Times New Roman"/>
          <w:sz w:val="24"/>
          <w:szCs w:val="24"/>
        </w:rPr>
        <w:t xml:space="preserve"> програми, съфинансирани от ЕСИФ и държавния бюджет; Националния доверителен екофонд; </w:t>
      </w:r>
    </w:p>
    <w:p w14:paraId="5F5DDE87" w14:textId="3438FAB9" w:rsidR="00EB31F9" w:rsidRPr="00F115CE" w:rsidRDefault="00A20BA3" w:rsidP="00213855">
      <w:pPr>
        <w:pStyle w:val="ListParagraph"/>
        <w:numPr>
          <w:ilvl w:val="1"/>
          <w:numId w:val="18"/>
        </w:numPr>
        <w:tabs>
          <w:tab w:val="left" w:pos="284"/>
        </w:tabs>
        <w:spacing w:after="120" w:line="276" w:lineRule="auto"/>
        <w:ind w:left="0" w:firstLine="0"/>
        <w:jc w:val="both"/>
        <w:rPr>
          <w:rFonts w:ascii="Times New Roman" w:hAnsi="Times New Roman" w:cs="Times New Roman"/>
          <w:sz w:val="24"/>
          <w:szCs w:val="24"/>
        </w:rPr>
      </w:pPr>
      <w:r w:rsidRPr="00F115CE">
        <w:rPr>
          <w:rFonts w:ascii="Times New Roman" w:hAnsi="Times New Roman" w:cs="Times New Roman"/>
          <w:sz w:val="24"/>
          <w:szCs w:val="24"/>
        </w:rPr>
        <w:t xml:space="preserve">плановите и извънредните инспекции от общинските органи за спазване на изискванията на ЗУО и наредбите към него, съответно - на общинските наредби за отпадъците и глобите и санкциите, налагани от контролните органи при неспазване на законодателството. </w:t>
      </w:r>
    </w:p>
    <w:p w14:paraId="186ABE92" w14:textId="1C6AB6DC" w:rsidR="00A20BA3" w:rsidRPr="00F115CE" w:rsidRDefault="00A20BA3" w:rsidP="00857750">
      <w:pPr>
        <w:tabs>
          <w:tab w:val="left" w:pos="284"/>
        </w:tabs>
        <w:spacing w:after="120" w:line="276" w:lineRule="auto"/>
        <w:jc w:val="both"/>
        <w:rPr>
          <w:rFonts w:ascii="Times New Roman" w:hAnsi="Times New Roman" w:cs="Times New Roman"/>
          <w:sz w:val="24"/>
          <w:szCs w:val="24"/>
        </w:rPr>
      </w:pPr>
      <w:r w:rsidRPr="00F115CE">
        <w:rPr>
          <w:rFonts w:ascii="Times New Roman" w:hAnsi="Times New Roman" w:cs="Times New Roman"/>
          <w:sz w:val="24"/>
          <w:szCs w:val="24"/>
        </w:rPr>
        <w:lastRenderedPageBreak/>
        <w:t>В резултат на приетото законодателство в сектор „Отпадъци“ и на прилагането на национални инструменти ефективно въздействие за постигане на ключовите количествени цели и изисквания за екологосъобразно управление на отпадъците за десетгодишния период 2008-2019 г., се постигнаха добри резултати и значими успехи в разглежданата област</w:t>
      </w:r>
      <w:r w:rsidR="00EB31F9" w:rsidRPr="00F115CE">
        <w:rPr>
          <w:rFonts w:ascii="Times New Roman" w:hAnsi="Times New Roman" w:cs="Times New Roman"/>
          <w:sz w:val="24"/>
          <w:szCs w:val="24"/>
        </w:rPr>
        <w:t xml:space="preserve"> и на местно ниво</w:t>
      </w:r>
      <w:r w:rsidRPr="00F115CE">
        <w:rPr>
          <w:rFonts w:ascii="Times New Roman" w:hAnsi="Times New Roman" w:cs="Times New Roman"/>
          <w:sz w:val="24"/>
          <w:szCs w:val="24"/>
        </w:rPr>
        <w:t xml:space="preserve">. </w:t>
      </w:r>
    </w:p>
    <w:p w14:paraId="119452CA" w14:textId="1C3CD117" w:rsidR="00EB31F9" w:rsidRDefault="00EB31F9" w:rsidP="00857750">
      <w:pPr>
        <w:tabs>
          <w:tab w:val="left" w:pos="284"/>
        </w:tabs>
        <w:spacing w:after="120" w:line="276" w:lineRule="auto"/>
        <w:jc w:val="both"/>
        <w:rPr>
          <w:rFonts w:ascii="Times New Roman" w:hAnsi="Times New Roman" w:cs="Times New Roman"/>
          <w:sz w:val="24"/>
          <w:szCs w:val="24"/>
          <w:lang w:val="en-US"/>
        </w:rPr>
      </w:pPr>
      <w:r w:rsidRPr="00F115CE">
        <w:rPr>
          <w:rFonts w:ascii="Times New Roman" w:hAnsi="Times New Roman" w:cs="Times New Roman"/>
          <w:sz w:val="24"/>
          <w:szCs w:val="24"/>
        </w:rPr>
        <w:t>През</w:t>
      </w:r>
      <w:r w:rsidR="00A20BA3" w:rsidRPr="00F115CE">
        <w:rPr>
          <w:rFonts w:ascii="Times New Roman" w:hAnsi="Times New Roman" w:cs="Times New Roman"/>
          <w:sz w:val="24"/>
          <w:szCs w:val="24"/>
        </w:rPr>
        <w:t xml:space="preserve"> </w:t>
      </w:r>
      <w:r w:rsidRPr="00F115CE">
        <w:rPr>
          <w:rFonts w:ascii="Times New Roman" w:hAnsi="Times New Roman" w:cs="Times New Roman"/>
          <w:sz w:val="24"/>
          <w:szCs w:val="24"/>
        </w:rPr>
        <w:t>200</w:t>
      </w:r>
      <w:r w:rsidR="009C7409">
        <w:rPr>
          <w:rFonts w:ascii="Times New Roman" w:hAnsi="Times New Roman" w:cs="Times New Roman"/>
          <w:sz w:val="24"/>
          <w:szCs w:val="24"/>
          <w:lang w:val="en-US"/>
        </w:rPr>
        <w:t>9</w:t>
      </w:r>
      <w:r w:rsidR="00A20BA3" w:rsidRPr="00F115CE">
        <w:rPr>
          <w:rFonts w:ascii="Times New Roman" w:hAnsi="Times New Roman" w:cs="Times New Roman"/>
          <w:sz w:val="24"/>
          <w:szCs w:val="24"/>
        </w:rPr>
        <w:t xml:space="preserve"> г. </w:t>
      </w:r>
      <w:r w:rsidRPr="00F115CE">
        <w:rPr>
          <w:rFonts w:ascii="Times New Roman" w:hAnsi="Times New Roman" w:cs="Times New Roman"/>
          <w:sz w:val="24"/>
          <w:szCs w:val="24"/>
        </w:rPr>
        <w:t>е изграден</w:t>
      </w:r>
      <w:r w:rsidR="009C7409">
        <w:rPr>
          <w:rFonts w:ascii="Times New Roman" w:hAnsi="Times New Roman" w:cs="Times New Roman"/>
          <w:sz w:val="24"/>
          <w:szCs w:val="24"/>
          <w:lang w:val="en-US"/>
        </w:rPr>
        <w:t>o</w:t>
      </w:r>
      <w:r w:rsidRPr="00F115CE">
        <w:rPr>
          <w:rFonts w:ascii="Times New Roman" w:hAnsi="Times New Roman" w:cs="Times New Roman"/>
          <w:sz w:val="24"/>
          <w:szCs w:val="24"/>
        </w:rPr>
        <w:t xml:space="preserve"> и въведен</w:t>
      </w:r>
      <w:r w:rsidR="009C7409">
        <w:rPr>
          <w:rFonts w:ascii="Times New Roman" w:hAnsi="Times New Roman" w:cs="Times New Roman"/>
          <w:sz w:val="24"/>
          <w:szCs w:val="24"/>
          <w:lang w:val="en-US"/>
        </w:rPr>
        <w:t>o</w:t>
      </w:r>
      <w:r w:rsidRPr="00F115CE">
        <w:rPr>
          <w:rFonts w:ascii="Times New Roman" w:hAnsi="Times New Roman" w:cs="Times New Roman"/>
          <w:sz w:val="24"/>
          <w:szCs w:val="24"/>
        </w:rPr>
        <w:t xml:space="preserve"> в експлоатация </w:t>
      </w:r>
      <w:bookmarkStart w:id="21" w:name="_Hlk83880507"/>
      <w:r w:rsidR="009C7409" w:rsidRPr="009C7409">
        <w:rPr>
          <w:rFonts w:ascii="Times New Roman" w:hAnsi="Times New Roman" w:cs="Times New Roman"/>
          <w:sz w:val="24"/>
          <w:szCs w:val="24"/>
        </w:rPr>
        <w:t>Регионално депо за неопасни отпадъци за общините Разград, Лозница, Исперих, Самуил, Завет, Цар Калоян и Кубрат (наричано за краткост Регионално депо – Разград)</w:t>
      </w:r>
      <w:r w:rsidR="009C7409">
        <w:rPr>
          <w:rFonts w:ascii="Times New Roman" w:hAnsi="Times New Roman" w:cs="Times New Roman"/>
          <w:sz w:val="24"/>
          <w:szCs w:val="24"/>
          <w:lang w:val="en-US"/>
        </w:rPr>
        <w:t>.</w:t>
      </w:r>
    </w:p>
    <w:p w14:paraId="7E7744DE" w14:textId="77777777" w:rsidR="009C7409" w:rsidRPr="009C7409" w:rsidRDefault="009C7409" w:rsidP="00857750">
      <w:pPr>
        <w:tabs>
          <w:tab w:val="left" w:pos="284"/>
        </w:tabs>
        <w:spacing w:after="120" w:line="276" w:lineRule="auto"/>
        <w:jc w:val="both"/>
        <w:rPr>
          <w:rFonts w:ascii="Times New Roman" w:hAnsi="Times New Roman" w:cs="Times New Roman"/>
          <w:sz w:val="24"/>
          <w:szCs w:val="24"/>
          <w:lang w:val="en-US"/>
        </w:rPr>
      </w:pPr>
      <w:r w:rsidRPr="009C7409">
        <w:rPr>
          <w:rFonts w:ascii="Times New Roman" w:hAnsi="Times New Roman" w:cs="Times New Roman"/>
          <w:sz w:val="24"/>
          <w:szCs w:val="24"/>
          <w:lang w:val="en-US"/>
        </w:rPr>
        <w:t xml:space="preserve">За Регионално депо – Разград е издадено Комплексно разрешително (КР) №248-Н0/2008 г. Собственик на депото и оператор на КР е Община Разград. </w:t>
      </w:r>
    </w:p>
    <w:p w14:paraId="4099F734" w14:textId="77777777" w:rsidR="009C7409" w:rsidRPr="009C7409" w:rsidRDefault="009C7409" w:rsidP="00857750">
      <w:pPr>
        <w:tabs>
          <w:tab w:val="left" w:pos="284"/>
        </w:tabs>
        <w:spacing w:after="120" w:line="276" w:lineRule="auto"/>
        <w:jc w:val="both"/>
        <w:rPr>
          <w:rFonts w:ascii="Times New Roman" w:hAnsi="Times New Roman" w:cs="Times New Roman"/>
          <w:sz w:val="24"/>
          <w:szCs w:val="24"/>
          <w:lang w:val="en-US"/>
        </w:rPr>
      </w:pPr>
      <w:r w:rsidRPr="009C7409">
        <w:rPr>
          <w:rFonts w:ascii="Times New Roman" w:hAnsi="Times New Roman" w:cs="Times New Roman"/>
          <w:sz w:val="24"/>
          <w:szCs w:val="24"/>
          <w:lang w:val="en-US"/>
        </w:rPr>
        <w:t>Условие 2 от КР №248-Н0/2008 разглежда инсталациите, които попадат в обхвата на Приложение №4 на Закона за опазване на околната среда (ЗООС), и тези, които са извън неговия обхват – респективно – извън условията на КР, а именно:</w:t>
      </w:r>
    </w:p>
    <w:p w14:paraId="6DAD57C9" w14:textId="57BA63F1" w:rsidR="009C7409" w:rsidRPr="009C7409" w:rsidRDefault="009C7409" w:rsidP="00213855">
      <w:pPr>
        <w:pStyle w:val="ListParagraph"/>
        <w:numPr>
          <w:ilvl w:val="0"/>
          <w:numId w:val="49"/>
        </w:numPr>
        <w:tabs>
          <w:tab w:val="left" w:pos="284"/>
        </w:tabs>
        <w:spacing w:after="120" w:line="276" w:lineRule="auto"/>
        <w:ind w:left="0" w:firstLine="0"/>
        <w:jc w:val="both"/>
        <w:rPr>
          <w:rFonts w:ascii="Times New Roman" w:hAnsi="Times New Roman" w:cs="Times New Roman"/>
          <w:sz w:val="24"/>
          <w:szCs w:val="24"/>
          <w:lang w:val="en-US"/>
        </w:rPr>
      </w:pPr>
      <w:r w:rsidRPr="009C7409">
        <w:rPr>
          <w:rFonts w:ascii="Times New Roman" w:hAnsi="Times New Roman" w:cs="Times New Roman"/>
          <w:sz w:val="24"/>
          <w:szCs w:val="24"/>
          <w:lang w:val="en-US"/>
        </w:rPr>
        <w:t>Инсталация, която попада в обхвата на т. 5.4. от Приложение 4 на ЗООС:</w:t>
      </w:r>
    </w:p>
    <w:p w14:paraId="2E0DA851" w14:textId="77777777" w:rsidR="009C7409" w:rsidRPr="009C7409" w:rsidRDefault="009C7409" w:rsidP="00857750">
      <w:pPr>
        <w:tabs>
          <w:tab w:val="left" w:pos="284"/>
        </w:tabs>
        <w:spacing w:after="120" w:line="276" w:lineRule="auto"/>
        <w:jc w:val="both"/>
        <w:rPr>
          <w:rFonts w:ascii="Times New Roman" w:hAnsi="Times New Roman" w:cs="Times New Roman"/>
          <w:sz w:val="24"/>
          <w:szCs w:val="24"/>
          <w:lang w:val="en-US"/>
        </w:rPr>
      </w:pPr>
      <w:r w:rsidRPr="009C7409">
        <w:rPr>
          <w:rFonts w:ascii="Times New Roman" w:hAnsi="Times New Roman" w:cs="Times New Roman"/>
          <w:sz w:val="24"/>
          <w:szCs w:val="24"/>
          <w:lang w:val="en-US"/>
        </w:rPr>
        <w:t>1.</w:t>
      </w:r>
      <w:r w:rsidRPr="009C7409">
        <w:rPr>
          <w:rFonts w:ascii="Times New Roman" w:hAnsi="Times New Roman" w:cs="Times New Roman"/>
          <w:sz w:val="24"/>
          <w:szCs w:val="24"/>
          <w:lang w:val="en-US"/>
        </w:rPr>
        <w:tab/>
        <w:t>Регионално депо за неопасни отпадъци за общините Разград, Лозница, Исперих, Завет, Кубрат, Самуил, Цар Калоян – гр. Разград, включващо:</w:t>
      </w:r>
    </w:p>
    <w:p w14:paraId="5CFEED49" w14:textId="77777777" w:rsidR="009C7409" w:rsidRPr="009C7409" w:rsidRDefault="009C7409" w:rsidP="00857750">
      <w:pPr>
        <w:tabs>
          <w:tab w:val="left" w:pos="284"/>
        </w:tabs>
        <w:spacing w:after="120" w:line="276" w:lineRule="auto"/>
        <w:jc w:val="both"/>
        <w:rPr>
          <w:rFonts w:ascii="Times New Roman" w:hAnsi="Times New Roman" w:cs="Times New Roman"/>
          <w:sz w:val="24"/>
          <w:szCs w:val="24"/>
          <w:lang w:val="en-US"/>
        </w:rPr>
      </w:pPr>
      <w:r w:rsidRPr="009C7409">
        <w:rPr>
          <w:rFonts w:ascii="Times New Roman" w:hAnsi="Times New Roman" w:cs="Times New Roman"/>
          <w:sz w:val="24"/>
          <w:szCs w:val="24"/>
          <w:lang w:val="en-US"/>
        </w:rPr>
        <w:t>Клетки за неопасни отпадъци:</w:t>
      </w:r>
    </w:p>
    <w:p w14:paraId="3AE1FCC3" w14:textId="77777777" w:rsidR="009C7409" w:rsidRPr="009C7409" w:rsidRDefault="009C7409" w:rsidP="00857750">
      <w:pPr>
        <w:tabs>
          <w:tab w:val="left" w:pos="284"/>
        </w:tabs>
        <w:spacing w:after="120" w:line="276" w:lineRule="auto"/>
        <w:jc w:val="both"/>
        <w:rPr>
          <w:rFonts w:ascii="Times New Roman" w:hAnsi="Times New Roman" w:cs="Times New Roman"/>
          <w:sz w:val="24"/>
          <w:szCs w:val="24"/>
          <w:lang w:val="en-US"/>
        </w:rPr>
      </w:pPr>
      <w:r w:rsidRPr="009C7409">
        <w:rPr>
          <w:rFonts w:ascii="Times New Roman" w:hAnsi="Times New Roman" w:cs="Times New Roman"/>
          <w:sz w:val="24"/>
          <w:szCs w:val="24"/>
          <w:lang w:val="en-US"/>
        </w:rPr>
        <w:t>•</w:t>
      </w:r>
      <w:r w:rsidRPr="009C7409">
        <w:rPr>
          <w:rFonts w:ascii="Times New Roman" w:hAnsi="Times New Roman" w:cs="Times New Roman"/>
          <w:sz w:val="24"/>
          <w:szCs w:val="24"/>
          <w:lang w:val="en-US"/>
        </w:rPr>
        <w:tab/>
        <w:t>Клетка I</w:t>
      </w:r>
    </w:p>
    <w:p w14:paraId="642E10BB" w14:textId="1B947C89" w:rsidR="009C7409" w:rsidRDefault="009C7409" w:rsidP="00857750">
      <w:pPr>
        <w:tabs>
          <w:tab w:val="left" w:pos="284"/>
        </w:tabs>
        <w:spacing w:after="120" w:line="276" w:lineRule="auto"/>
        <w:jc w:val="both"/>
        <w:rPr>
          <w:rFonts w:ascii="Times New Roman" w:hAnsi="Times New Roman" w:cs="Times New Roman"/>
          <w:sz w:val="24"/>
          <w:szCs w:val="24"/>
          <w:lang w:val="en-US"/>
        </w:rPr>
      </w:pPr>
      <w:r w:rsidRPr="009C7409">
        <w:rPr>
          <w:rFonts w:ascii="Times New Roman" w:hAnsi="Times New Roman" w:cs="Times New Roman"/>
          <w:sz w:val="24"/>
          <w:szCs w:val="24"/>
          <w:lang w:val="en-US"/>
        </w:rPr>
        <w:t>•</w:t>
      </w:r>
      <w:r w:rsidRPr="009C7409">
        <w:rPr>
          <w:rFonts w:ascii="Times New Roman" w:hAnsi="Times New Roman" w:cs="Times New Roman"/>
          <w:sz w:val="24"/>
          <w:szCs w:val="24"/>
          <w:lang w:val="en-US"/>
        </w:rPr>
        <w:tab/>
        <w:t>Клетка II.</w:t>
      </w:r>
    </w:p>
    <w:p w14:paraId="7A4E9804" w14:textId="77777777" w:rsidR="00A47A54" w:rsidRPr="00A47A54" w:rsidRDefault="00A47A54" w:rsidP="00857750">
      <w:pPr>
        <w:tabs>
          <w:tab w:val="left" w:pos="284"/>
        </w:tabs>
        <w:spacing w:after="120" w:line="276" w:lineRule="auto"/>
        <w:jc w:val="both"/>
        <w:rPr>
          <w:rFonts w:ascii="Times New Roman" w:hAnsi="Times New Roman" w:cs="Times New Roman"/>
          <w:sz w:val="24"/>
          <w:szCs w:val="24"/>
          <w:lang w:val="en-US"/>
        </w:rPr>
      </w:pPr>
      <w:r w:rsidRPr="00A47A54">
        <w:rPr>
          <w:rFonts w:ascii="Times New Roman" w:hAnsi="Times New Roman" w:cs="Times New Roman"/>
          <w:sz w:val="24"/>
          <w:szCs w:val="24"/>
          <w:lang w:val="en-US"/>
        </w:rPr>
        <w:t>След заседание на Регионално сдружение за управление на отпадъците за регион Разград е взето решение за изграждане на трета клетка на Регионалното депо за неопасни отпадъци-Разград.</w:t>
      </w:r>
    </w:p>
    <w:p w14:paraId="342AB8EE" w14:textId="77777777" w:rsidR="00A47A54" w:rsidRPr="00A47A54" w:rsidRDefault="00A47A54" w:rsidP="00857750">
      <w:pPr>
        <w:tabs>
          <w:tab w:val="left" w:pos="284"/>
        </w:tabs>
        <w:spacing w:after="120" w:line="276" w:lineRule="auto"/>
        <w:jc w:val="both"/>
        <w:rPr>
          <w:rFonts w:ascii="Times New Roman" w:hAnsi="Times New Roman" w:cs="Times New Roman"/>
          <w:sz w:val="24"/>
          <w:szCs w:val="24"/>
          <w:lang w:val="en-US"/>
        </w:rPr>
      </w:pPr>
      <w:r w:rsidRPr="00A47A54">
        <w:rPr>
          <w:rFonts w:ascii="Times New Roman" w:hAnsi="Times New Roman" w:cs="Times New Roman"/>
          <w:sz w:val="24"/>
          <w:szCs w:val="24"/>
          <w:lang w:val="en-US"/>
        </w:rPr>
        <w:t>Разширението на Регионално депо-Разград се налага поради изчерпване на капацитета на втора клетка за депониране на отпадъците и необходимост от осигуряване на екологосъобразно обезвреждане на отпадъците от седемте общини, участващи в регионалното сдружение.</w:t>
      </w:r>
    </w:p>
    <w:p w14:paraId="66055674" w14:textId="77777777" w:rsidR="00A47A54" w:rsidRPr="00A47A54" w:rsidRDefault="00A47A54" w:rsidP="00857750">
      <w:pPr>
        <w:tabs>
          <w:tab w:val="left" w:pos="284"/>
        </w:tabs>
        <w:spacing w:after="120" w:line="276" w:lineRule="auto"/>
        <w:jc w:val="both"/>
        <w:rPr>
          <w:rFonts w:ascii="Times New Roman" w:hAnsi="Times New Roman" w:cs="Times New Roman"/>
          <w:sz w:val="24"/>
          <w:szCs w:val="24"/>
          <w:lang w:val="en-US"/>
        </w:rPr>
      </w:pPr>
      <w:r w:rsidRPr="00A47A54">
        <w:rPr>
          <w:rFonts w:ascii="Times New Roman" w:hAnsi="Times New Roman" w:cs="Times New Roman"/>
          <w:sz w:val="24"/>
          <w:szCs w:val="24"/>
          <w:lang w:val="en-US"/>
        </w:rPr>
        <w:t>За разширението на РД-Разград са изготвени инвестиционни проекти, съгласно Закона за устройство на територията заедно с комплексен доклад. С разработената документация са запознати всички членове на РСУО-Разград, като през юни 2020 година е взето единодушно решение за внасяне на работните проекти за съгласуване от Областен експертен съвет в Областна администрация-Разград след приключване на процедурата по Глава Шеста на ЗООС.</w:t>
      </w:r>
    </w:p>
    <w:p w14:paraId="75D291BB" w14:textId="77777777" w:rsidR="00A47A54" w:rsidRPr="00A47A54" w:rsidRDefault="00A47A54" w:rsidP="00857750">
      <w:pPr>
        <w:tabs>
          <w:tab w:val="left" w:pos="284"/>
        </w:tabs>
        <w:spacing w:after="120" w:line="276" w:lineRule="auto"/>
        <w:jc w:val="both"/>
        <w:rPr>
          <w:rFonts w:ascii="Times New Roman" w:hAnsi="Times New Roman" w:cs="Times New Roman"/>
          <w:sz w:val="24"/>
          <w:szCs w:val="24"/>
          <w:lang w:val="en-US"/>
        </w:rPr>
      </w:pPr>
      <w:r w:rsidRPr="00A47A54">
        <w:rPr>
          <w:rFonts w:ascii="Times New Roman" w:hAnsi="Times New Roman" w:cs="Times New Roman"/>
          <w:sz w:val="24"/>
          <w:szCs w:val="24"/>
          <w:lang w:val="en-US"/>
        </w:rPr>
        <w:t xml:space="preserve">С това решение е възложено на Кмета на Община Разград да изготви документацията за провеждане на обществена поръчка за строителство по Закона за обществените поръчки с предмет „Изграждане на трета клетка на обект „Регионалното депо за неопасни отпадъци за общините Разград, Лозница, Исперих, Завет, Кубрат, Самуил и Цар Калоян“. </w:t>
      </w:r>
    </w:p>
    <w:p w14:paraId="2A2D9ADC" w14:textId="77777777" w:rsidR="00A47A54" w:rsidRPr="00A47A54" w:rsidRDefault="00A47A54" w:rsidP="00857750">
      <w:pPr>
        <w:tabs>
          <w:tab w:val="left" w:pos="284"/>
        </w:tabs>
        <w:spacing w:after="120" w:line="276" w:lineRule="auto"/>
        <w:jc w:val="both"/>
        <w:rPr>
          <w:rFonts w:ascii="Times New Roman" w:hAnsi="Times New Roman" w:cs="Times New Roman"/>
          <w:sz w:val="24"/>
          <w:szCs w:val="24"/>
          <w:lang w:val="en-US"/>
        </w:rPr>
      </w:pPr>
      <w:r w:rsidRPr="00A47A54">
        <w:rPr>
          <w:rFonts w:ascii="Times New Roman" w:hAnsi="Times New Roman" w:cs="Times New Roman"/>
          <w:sz w:val="24"/>
          <w:szCs w:val="24"/>
          <w:lang w:val="en-US"/>
        </w:rPr>
        <w:lastRenderedPageBreak/>
        <w:t>Изграждането на трета клетка към РД-Разград ще се реализира в имот с идентификатор 61710.25.133 по плана на гр. Разград, общ. Разград, местност „Олян бурлук“. Имотът е общинска собственост и е с начин на трайно ползване „депо за битови отпадъци (сметище). “</w:t>
      </w:r>
    </w:p>
    <w:p w14:paraId="329AC15D" w14:textId="77777777" w:rsidR="00A47A54" w:rsidRPr="00A47A54" w:rsidRDefault="00A47A54" w:rsidP="00857750">
      <w:pPr>
        <w:tabs>
          <w:tab w:val="left" w:pos="284"/>
        </w:tabs>
        <w:spacing w:after="120" w:line="276" w:lineRule="auto"/>
        <w:jc w:val="both"/>
        <w:rPr>
          <w:rFonts w:ascii="Times New Roman" w:hAnsi="Times New Roman" w:cs="Times New Roman"/>
          <w:sz w:val="24"/>
          <w:szCs w:val="24"/>
          <w:lang w:val="en-US"/>
        </w:rPr>
      </w:pPr>
      <w:r w:rsidRPr="00A47A54">
        <w:rPr>
          <w:rFonts w:ascii="Times New Roman" w:hAnsi="Times New Roman" w:cs="Times New Roman"/>
          <w:sz w:val="24"/>
          <w:szCs w:val="24"/>
          <w:lang w:val="en-US"/>
        </w:rPr>
        <w:t>С Решение № 976/2011 година на ОбС – гр. Разград е одобрен проект на ПУП-ПЗ на общински имоти №№61710.19.278 и имот с проектен № 61710.25.133, като част от имот 61710.25.132 по кадастралната карта на землището на град Разград и имот № 001070 в землището на с. Ясеновец, и парцеларни планове – ел.схема за присъединяване на обекта към електроразпределителната мрежа и ВиК схема за обект „Площадка за изграждане на интегрирана система от съоръжения за третиране на неопасни отпадъци от регион Разград“.</w:t>
      </w:r>
    </w:p>
    <w:p w14:paraId="75F8E5A6" w14:textId="77777777" w:rsidR="00A47A54" w:rsidRPr="00A47A54" w:rsidRDefault="00A47A54" w:rsidP="00857750">
      <w:pPr>
        <w:tabs>
          <w:tab w:val="left" w:pos="284"/>
        </w:tabs>
        <w:spacing w:after="120" w:line="276" w:lineRule="auto"/>
        <w:jc w:val="both"/>
        <w:rPr>
          <w:rFonts w:ascii="Times New Roman" w:hAnsi="Times New Roman" w:cs="Times New Roman"/>
          <w:sz w:val="24"/>
          <w:szCs w:val="24"/>
          <w:lang w:val="en-US"/>
        </w:rPr>
      </w:pPr>
      <w:r w:rsidRPr="00A47A54">
        <w:rPr>
          <w:rFonts w:ascii="Times New Roman" w:hAnsi="Times New Roman" w:cs="Times New Roman"/>
          <w:sz w:val="24"/>
          <w:szCs w:val="24"/>
          <w:lang w:val="en-US"/>
        </w:rPr>
        <w:t>Разширението на регионалното депо се състои от изграждането на клетка 3 на площ от 52 дка. Общият нетен капацитет на новата клетка за депониране ще е 550 000 куб.м.</w:t>
      </w:r>
    </w:p>
    <w:p w14:paraId="2A7A4BF8" w14:textId="688EFB7A" w:rsidR="00A47A54" w:rsidRDefault="00A47A54" w:rsidP="00857750">
      <w:pPr>
        <w:tabs>
          <w:tab w:val="left" w:pos="284"/>
        </w:tabs>
        <w:spacing w:after="120" w:line="276" w:lineRule="auto"/>
        <w:jc w:val="both"/>
        <w:rPr>
          <w:rFonts w:ascii="Times New Roman" w:hAnsi="Times New Roman" w:cs="Times New Roman"/>
          <w:sz w:val="24"/>
          <w:szCs w:val="24"/>
          <w:lang w:val="en-US"/>
        </w:rPr>
      </w:pPr>
      <w:r w:rsidRPr="00A47A54">
        <w:rPr>
          <w:rFonts w:ascii="Times New Roman" w:hAnsi="Times New Roman" w:cs="Times New Roman"/>
          <w:sz w:val="24"/>
          <w:szCs w:val="24"/>
          <w:lang w:val="en-US"/>
        </w:rPr>
        <w:t>Новата клетка е решена като продължение на експлоатираното в момента Регионално депо за отпадъци (реализиран I етап) и обединява системите за отводняване, улавяне и отвеждане на филтрационни води и депониен газ.</w:t>
      </w:r>
    </w:p>
    <w:p w14:paraId="0D743EA6" w14:textId="49093703" w:rsidR="009C7409" w:rsidRPr="009C7409" w:rsidRDefault="009C7409" w:rsidP="00857750">
      <w:pPr>
        <w:tabs>
          <w:tab w:val="left" w:pos="284"/>
        </w:tabs>
        <w:spacing w:after="120" w:line="276" w:lineRule="auto"/>
        <w:jc w:val="both"/>
        <w:rPr>
          <w:rFonts w:ascii="Times New Roman" w:hAnsi="Times New Roman" w:cs="Times New Roman"/>
          <w:sz w:val="24"/>
          <w:szCs w:val="24"/>
        </w:rPr>
      </w:pPr>
      <w:r>
        <w:rPr>
          <w:rFonts w:ascii="Times New Roman" w:hAnsi="Times New Roman" w:cs="Times New Roman"/>
          <w:sz w:val="24"/>
          <w:szCs w:val="24"/>
        </w:rPr>
        <w:t>Към</w:t>
      </w:r>
      <w:r>
        <w:rPr>
          <w:rFonts w:ascii="Times New Roman" w:hAnsi="Times New Roman" w:cs="Times New Roman"/>
          <w:sz w:val="24"/>
          <w:szCs w:val="24"/>
          <w:lang w:val="en-US"/>
        </w:rPr>
        <w:t xml:space="preserve"> </w:t>
      </w:r>
      <w:r w:rsidRPr="009C7409">
        <w:rPr>
          <w:rFonts w:ascii="Times New Roman" w:hAnsi="Times New Roman" w:cs="Times New Roman"/>
          <w:sz w:val="24"/>
          <w:szCs w:val="24"/>
          <w:lang w:val="en-US"/>
        </w:rPr>
        <w:t>Регионалната система за управление на отпадъците за регион Разград</w:t>
      </w:r>
      <w:r>
        <w:rPr>
          <w:rFonts w:ascii="Times New Roman" w:hAnsi="Times New Roman" w:cs="Times New Roman"/>
          <w:sz w:val="24"/>
          <w:szCs w:val="24"/>
        </w:rPr>
        <w:t xml:space="preserve"> е предвидено изграждане на с</w:t>
      </w:r>
      <w:r w:rsidRPr="009C7409">
        <w:rPr>
          <w:rFonts w:ascii="Times New Roman" w:hAnsi="Times New Roman" w:cs="Times New Roman"/>
          <w:sz w:val="24"/>
          <w:szCs w:val="24"/>
          <w:lang w:val="en-US"/>
        </w:rPr>
        <w:t>ъоръжения за оползотворяване на битовите отпадъци за регион Разград – Инсталация за сепариране на битови отпадъци и Инсталация за оползотворяване на биоразградими отпадъци (компостиране)</w:t>
      </w:r>
      <w:r>
        <w:rPr>
          <w:rFonts w:ascii="Times New Roman" w:hAnsi="Times New Roman" w:cs="Times New Roman"/>
          <w:sz w:val="24"/>
          <w:szCs w:val="24"/>
        </w:rPr>
        <w:t xml:space="preserve">. Към настоящия момент </w:t>
      </w:r>
      <w:r w:rsidRPr="009C7409">
        <w:rPr>
          <w:rFonts w:ascii="Times New Roman" w:hAnsi="Times New Roman" w:cs="Times New Roman"/>
          <w:sz w:val="24"/>
          <w:szCs w:val="24"/>
        </w:rPr>
        <w:t>е издадено разрешение за строеж № РС-002</w:t>
      </w:r>
      <w:r>
        <w:rPr>
          <w:rFonts w:ascii="Times New Roman" w:hAnsi="Times New Roman" w:cs="Times New Roman"/>
          <w:sz w:val="24"/>
          <w:szCs w:val="24"/>
        </w:rPr>
        <w:t>/2021 г.</w:t>
      </w:r>
      <w:r w:rsidRPr="009C7409">
        <w:rPr>
          <w:rFonts w:ascii="Times New Roman" w:hAnsi="Times New Roman" w:cs="Times New Roman"/>
          <w:sz w:val="24"/>
          <w:szCs w:val="24"/>
        </w:rPr>
        <w:t xml:space="preserve"> за строеж „Проектиране, строителство и авторски надзор на компостираща инсталация и на инсталация за предварително третиране на битовите отпадъци за общините от РСУО Разград“.</w:t>
      </w:r>
    </w:p>
    <w:p w14:paraId="582B5F9A" w14:textId="3F941DAD" w:rsidR="009C7409" w:rsidRPr="009C7409" w:rsidRDefault="009C7409" w:rsidP="00857750">
      <w:pPr>
        <w:tabs>
          <w:tab w:val="left" w:pos="284"/>
        </w:tabs>
        <w:spacing w:after="120" w:line="276" w:lineRule="auto"/>
        <w:jc w:val="both"/>
        <w:rPr>
          <w:rFonts w:ascii="Times New Roman" w:hAnsi="Times New Roman" w:cs="Times New Roman"/>
          <w:sz w:val="24"/>
          <w:szCs w:val="24"/>
        </w:rPr>
      </w:pPr>
      <w:r w:rsidRPr="009C7409">
        <w:rPr>
          <w:rFonts w:ascii="Times New Roman" w:hAnsi="Times New Roman" w:cs="Times New Roman"/>
          <w:sz w:val="24"/>
          <w:szCs w:val="24"/>
        </w:rPr>
        <w:t>Намаляване количеството на депонираните битови отпадъци за сметка на оползотворените ще доведе до намаляване (отпадане необходимостта от заплащане – в случай на изпълнение на двете цели по чл.31 ЗУО) на отчисленията по чл.64 ЗУО.</w:t>
      </w:r>
    </w:p>
    <w:bookmarkEnd w:id="21"/>
    <w:p w14:paraId="1CDE4255" w14:textId="274C166B" w:rsidR="00EB31F9" w:rsidRPr="00F115CE" w:rsidRDefault="009C7409" w:rsidP="00857750">
      <w:pPr>
        <w:tabs>
          <w:tab w:val="left" w:pos="284"/>
        </w:tabs>
        <w:spacing w:after="120" w:line="276" w:lineRule="auto"/>
        <w:jc w:val="both"/>
        <w:rPr>
          <w:rFonts w:ascii="Times New Roman" w:hAnsi="Times New Roman" w:cs="Times New Roman"/>
          <w:sz w:val="24"/>
          <w:szCs w:val="24"/>
        </w:rPr>
      </w:pPr>
      <w:r>
        <w:rPr>
          <w:rFonts w:ascii="Times New Roman" w:hAnsi="Times New Roman" w:cs="Times New Roman"/>
          <w:sz w:val="24"/>
          <w:szCs w:val="24"/>
        </w:rPr>
        <w:t>В резултат на въвеждането в експлоатация на двете инсталация се очакват з</w:t>
      </w:r>
      <w:r w:rsidR="00A20BA3" w:rsidRPr="00F115CE">
        <w:rPr>
          <w:rFonts w:ascii="Times New Roman" w:hAnsi="Times New Roman" w:cs="Times New Roman"/>
          <w:sz w:val="24"/>
          <w:szCs w:val="24"/>
        </w:rPr>
        <w:t>начителни подобрения в йерархията на уп</w:t>
      </w:r>
      <w:r w:rsidR="00E73B2C">
        <w:rPr>
          <w:rFonts w:ascii="Times New Roman" w:hAnsi="Times New Roman" w:cs="Times New Roman"/>
          <w:sz w:val="24"/>
          <w:szCs w:val="24"/>
        </w:rPr>
        <w:t>равление на битовите отпадъци:</w:t>
      </w:r>
    </w:p>
    <w:p w14:paraId="432D9E5D" w14:textId="612ED05F" w:rsidR="00EB31F9" w:rsidRPr="00F115CE" w:rsidRDefault="00A20BA3" w:rsidP="00213855">
      <w:pPr>
        <w:pStyle w:val="ListParagraph"/>
        <w:numPr>
          <w:ilvl w:val="1"/>
          <w:numId w:val="20"/>
        </w:numPr>
        <w:tabs>
          <w:tab w:val="left" w:pos="284"/>
        </w:tabs>
        <w:spacing w:after="120" w:line="276" w:lineRule="auto"/>
        <w:ind w:left="0" w:firstLine="0"/>
        <w:jc w:val="both"/>
        <w:rPr>
          <w:rFonts w:ascii="Times New Roman" w:hAnsi="Times New Roman" w:cs="Times New Roman"/>
          <w:sz w:val="24"/>
          <w:szCs w:val="24"/>
        </w:rPr>
      </w:pPr>
      <w:r w:rsidRPr="00F115CE">
        <w:rPr>
          <w:rFonts w:ascii="Times New Roman" w:hAnsi="Times New Roman" w:cs="Times New Roman"/>
          <w:sz w:val="24"/>
          <w:szCs w:val="24"/>
        </w:rPr>
        <w:t>Количествата на директно депонираните битов</w:t>
      </w:r>
      <w:r w:rsidR="00E73B2C">
        <w:rPr>
          <w:rFonts w:ascii="Times New Roman" w:hAnsi="Times New Roman" w:cs="Times New Roman"/>
          <w:sz w:val="24"/>
          <w:szCs w:val="24"/>
        </w:rPr>
        <w:t xml:space="preserve">и отпадъци за </w:t>
      </w:r>
      <w:r w:rsidR="009C7409">
        <w:rPr>
          <w:rFonts w:ascii="Times New Roman" w:hAnsi="Times New Roman" w:cs="Times New Roman"/>
          <w:sz w:val="24"/>
          <w:szCs w:val="24"/>
        </w:rPr>
        <w:t>следващия програмен период ще</w:t>
      </w:r>
      <w:r w:rsidR="00E73B2C">
        <w:rPr>
          <w:rFonts w:ascii="Times New Roman" w:hAnsi="Times New Roman" w:cs="Times New Roman"/>
          <w:sz w:val="24"/>
          <w:szCs w:val="24"/>
        </w:rPr>
        <w:t xml:space="preserve"> намаляват;</w:t>
      </w:r>
    </w:p>
    <w:p w14:paraId="3875E556" w14:textId="04DD307B" w:rsidR="00EB31F9" w:rsidRPr="00F115CE" w:rsidRDefault="00A20BA3" w:rsidP="00213855">
      <w:pPr>
        <w:pStyle w:val="ListParagraph"/>
        <w:numPr>
          <w:ilvl w:val="1"/>
          <w:numId w:val="20"/>
        </w:numPr>
        <w:tabs>
          <w:tab w:val="left" w:pos="284"/>
        </w:tabs>
        <w:spacing w:after="120" w:line="276" w:lineRule="auto"/>
        <w:ind w:left="0" w:firstLine="0"/>
        <w:jc w:val="both"/>
        <w:rPr>
          <w:rFonts w:ascii="Times New Roman" w:hAnsi="Times New Roman" w:cs="Times New Roman"/>
          <w:sz w:val="24"/>
          <w:szCs w:val="24"/>
        </w:rPr>
      </w:pPr>
      <w:r w:rsidRPr="00F115CE">
        <w:rPr>
          <w:rFonts w:ascii="Times New Roman" w:hAnsi="Times New Roman" w:cs="Times New Roman"/>
          <w:sz w:val="24"/>
          <w:szCs w:val="24"/>
        </w:rPr>
        <w:t>Депонираните бит</w:t>
      </w:r>
      <w:r w:rsidR="00E73B2C">
        <w:rPr>
          <w:rFonts w:ascii="Times New Roman" w:hAnsi="Times New Roman" w:cs="Times New Roman"/>
          <w:sz w:val="24"/>
          <w:szCs w:val="24"/>
        </w:rPr>
        <w:t xml:space="preserve">ови отпадъци на жител </w:t>
      </w:r>
      <w:r w:rsidR="009C7409">
        <w:rPr>
          <w:rFonts w:ascii="Times New Roman" w:hAnsi="Times New Roman" w:cs="Times New Roman"/>
          <w:sz w:val="24"/>
          <w:szCs w:val="24"/>
        </w:rPr>
        <w:t xml:space="preserve">ще </w:t>
      </w:r>
      <w:r w:rsidR="00E73B2C">
        <w:rPr>
          <w:rFonts w:ascii="Times New Roman" w:hAnsi="Times New Roman" w:cs="Times New Roman"/>
          <w:sz w:val="24"/>
          <w:szCs w:val="24"/>
        </w:rPr>
        <w:t>намаляват;</w:t>
      </w:r>
    </w:p>
    <w:p w14:paraId="5AB99286" w14:textId="27593CBE" w:rsidR="00EB31F9" w:rsidRPr="00F115CE" w:rsidRDefault="00A20BA3" w:rsidP="00213855">
      <w:pPr>
        <w:pStyle w:val="ListParagraph"/>
        <w:numPr>
          <w:ilvl w:val="1"/>
          <w:numId w:val="20"/>
        </w:numPr>
        <w:tabs>
          <w:tab w:val="left" w:pos="284"/>
        </w:tabs>
        <w:spacing w:after="120" w:line="276" w:lineRule="auto"/>
        <w:ind w:left="0" w:firstLine="0"/>
        <w:jc w:val="both"/>
        <w:rPr>
          <w:rFonts w:ascii="Times New Roman" w:hAnsi="Times New Roman" w:cs="Times New Roman"/>
          <w:sz w:val="24"/>
          <w:szCs w:val="24"/>
        </w:rPr>
      </w:pPr>
      <w:r w:rsidRPr="00F115CE">
        <w:rPr>
          <w:rFonts w:ascii="Times New Roman" w:hAnsi="Times New Roman" w:cs="Times New Roman"/>
          <w:sz w:val="24"/>
          <w:szCs w:val="24"/>
        </w:rPr>
        <w:t>Положителна</w:t>
      </w:r>
      <w:r w:rsidR="009C7409">
        <w:rPr>
          <w:rFonts w:ascii="Times New Roman" w:hAnsi="Times New Roman" w:cs="Times New Roman"/>
          <w:sz w:val="24"/>
          <w:szCs w:val="24"/>
        </w:rPr>
        <w:t xml:space="preserve"> ще</w:t>
      </w:r>
      <w:r w:rsidRPr="00F115CE">
        <w:rPr>
          <w:rFonts w:ascii="Times New Roman" w:hAnsi="Times New Roman" w:cs="Times New Roman"/>
          <w:sz w:val="24"/>
          <w:szCs w:val="24"/>
        </w:rPr>
        <w:t xml:space="preserve"> е и тенденцията относно образу</w:t>
      </w:r>
      <w:r w:rsidR="00E73B2C">
        <w:rPr>
          <w:rFonts w:ascii="Times New Roman" w:hAnsi="Times New Roman" w:cs="Times New Roman"/>
          <w:sz w:val="24"/>
          <w:szCs w:val="24"/>
        </w:rPr>
        <w:t>ваните битови отпадъци на жител</w:t>
      </w:r>
      <w:r w:rsidR="009C7409">
        <w:rPr>
          <w:rFonts w:ascii="Times New Roman" w:hAnsi="Times New Roman" w:cs="Times New Roman"/>
          <w:sz w:val="24"/>
          <w:szCs w:val="24"/>
        </w:rPr>
        <w:t xml:space="preserve"> във връзка с насочването на зелените отпадъци към компостиращата инсталация</w:t>
      </w:r>
      <w:r w:rsidR="00E73B2C">
        <w:rPr>
          <w:rFonts w:ascii="Times New Roman" w:hAnsi="Times New Roman" w:cs="Times New Roman"/>
          <w:sz w:val="24"/>
          <w:szCs w:val="24"/>
        </w:rPr>
        <w:t>;</w:t>
      </w:r>
    </w:p>
    <w:p w14:paraId="7694F032" w14:textId="702DFF6B" w:rsidR="00EB31F9" w:rsidRPr="00F115CE" w:rsidRDefault="00A20BA3" w:rsidP="00213855">
      <w:pPr>
        <w:pStyle w:val="ListParagraph"/>
        <w:numPr>
          <w:ilvl w:val="1"/>
          <w:numId w:val="20"/>
        </w:numPr>
        <w:tabs>
          <w:tab w:val="left" w:pos="284"/>
        </w:tabs>
        <w:spacing w:after="120" w:line="276" w:lineRule="auto"/>
        <w:ind w:left="0" w:firstLine="0"/>
        <w:jc w:val="both"/>
        <w:rPr>
          <w:rFonts w:ascii="Times New Roman" w:hAnsi="Times New Roman" w:cs="Times New Roman"/>
          <w:sz w:val="24"/>
          <w:szCs w:val="24"/>
        </w:rPr>
      </w:pPr>
      <w:r w:rsidRPr="00F115CE">
        <w:rPr>
          <w:rFonts w:ascii="Times New Roman" w:hAnsi="Times New Roman" w:cs="Times New Roman"/>
          <w:sz w:val="24"/>
          <w:szCs w:val="24"/>
        </w:rPr>
        <w:t xml:space="preserve">Относителния дял на рециклираните битови отпадъци </w:t>
      </w:r>
      <w:r w:rsidR="009C7409">
        <w:rPr>
          <w:rFonts w:ascii="Times New Roman" w:hAnsi="Times New Roman" w:cs="Times New Roman"/>
          <w:sz w:val="24"/>
          <w:szCs w:val="24"/>
        </w:rPr>
        <w:t xml:space="preserve">ще </w:t>
      </w:r>
      <w:r w:rsidR="00E73B2C">
        <w:rPr>
          <w:rFonts w:ascii="Times New Roman" w:hAnsi="Times New Roman" w:cs="Times New Roman"/>
          <w:sz w:val="24"/>
          <w:szCs w:val="24"/>
        </w:rPr>
        <w:t xml:space="preserve">нараства за </w:t>
      </w:r>
      <w:r w:rsidR="009C7409" w:rsidRPr="009C7409">
        <w:rPr>
          <w:rFonts w:ascii="Times New Roman" w:hAnsi="Times New Roman" w:cs="Times New Roman"/>
          <w:sz w:val="24"/>
          <w:szCs w:val="24"/>
        </w:rPr>
        <w:t>следващия програмен период</w:t>
      </w:r>
      <w:r w:rsidR="00E73B2C">
        <w:rPr>
          <w:rFonts w:ascii="Times New Roman" w:hAnsi="Times New Roman" w:cs="Times New Roman"/>
          <w:sz w:val="24"/>
          <w:szCs w:val="24"/>
        </w:rPr>
        <w:t>;</w:t>
      </w:r>
    </w:p>
    <w:p w14:paraId="64E40C23" w14:textId="3461F794" w:rsidR="00F115CE" w:rsidRPr="00F115CE" w:rsidRDefault="00A20BA3" w:rsidP="00857750">
      <w:pPr>
        <w:tabs>
          <w:tab w:val="left" w:pos="284"/>
        </w:tabs>
        <w:spacing w:after="120" w:line="276" w:lineRule="auto"/>
        <w:jc w:val="both"/>
        <w:rPr>
          <w:rFonts w:ascii="Times New Roman" w:hAnsi="Times New Roman" w:cs="Times New Roman"/>
          <w:sz w:val="24"/>
          <w:szCs w:val="24"/>
        </w:rPr>
      </w:pPr>
      <w:r w:rsidRPr="00F115CE">
        <w:rPr>
          <w:rFonts w:ascii="Times New Roman" w:hAnsi="Times New Roman" w:cs="Times New Roman"/>
          <w:sz w:val="24"/>
          <w:szCs w:val="24"/>
        </w:rPr>
        <w:t xml:space="preserve">Необходимо е усилията </w:t>
      </w:r>
      <w:r w:rsidR="00F115CE" w:rsidRPr="00F115CE">
        <w:rPr>
          <w:rFonts w:ascii="Times New Roman" w:hAnsi="Times New Roman" w:cs="Times New Roman"/>
          <w:sz w:val="24"/>
          <w:szCs w:val="24"/>
        </w:rPr>
        <w:t>в периода 2021-2028 г</w:t>
      </w:r>
      <w:r w:rsidR="00E73B2C">
        <w:rPr>
          <w:rFonts w:ascii="Times New Roman" w:hAnsi="Times New Roman" w:cs="Times New Roman"/>
          <w:sz w:val="24"/>
          <w:szCs w:val="24"/>
        </w:rPr>
        <w:t>.</w:t>
      </w:r>
      <w:r w:rsidR="00F115CE" w:rsidRPr="00F115CE">
        <w:rPr>
          <w:rFonts w:ascii="Times New Roman" w:hAnsi="Times New Roman" w:cs="Times New Roman"/>
          <w:sz w:val="24"/>
          <w:szCs w:val="24"/>
        </w:rPr>
        <w:t xml:space="preserve"> да се насочат към:</w:t>
      </w:r>
    </w:p>
    <w:p w14:paraId="12DD019F" w14:textId="77777777" w:rsidR="00F115CE" w:rsidRPr="00F115CE" w:rsidRDefault="00A20BA3" w:rsidP="00213855">
      <w:pPr>
        <w:pStyle w:val="ListParagraph"/>
        <w:numPr>
          <w:ilvl w:val="0"/>
          <w:numId w:val="19"/>
        </w:numPr>
        <w:tabs>
          <w:tab w:val="left" w:pos="284"/>
        </w:tabs>
        <w:spacing w:after="120" w:line="276" w:lineRule="auto"/>
        <w:ind w:left="0" w:firstLine="0"/>
        <w:jc w:val="both"/>
        <w:rPr>
          <w:rFonts w:ascii="Times New Roman" w:hAnsi="Times New Roman" w:cs="Times New Roman"/>
          <w:sz w:val="24"/>
          <w:szCs w:val="24"/>
        </w:rPr>
      </w:pPr>
      <w:r w:rsidRPr="00F115CE">
        <w:rPr>
          <w:rFonts w:ascii="Times New Roman" w:hAnsi="Times New Roman" w:cs="Times New Roman"/>
          <w:sz w:val="24"/>
          <w:szCs w:val="24"/>
        </w:rPr>
        <w:lastRenderedPageBreak/>
        <w:t xml:space="preserve">подобряване ефективността на системите за събиране на смесените битови отпадъци и въвеждането на системи за заплащане на такса за битови отпадъци на принципа на количеството изхвърлени отпадъци; </w:t>
      </w:r>
    </w:p>
    <w:p w14:paraId="1B4339DD" w14:textId="26C71E67" w:rsidR="00F115CE" w:rsidRPr="00F115CE" w:rsidRDefault="009C7409" w:rsidP="00213855">
      <w:pPr>
        <w:pStyle w:val="ListParagraph"/>
        <w:numPr>
          <w:ilvl w:val="0"/>
          <w:numId w:val="19"/>
        </w:numPr>
        <w:tabs>
          <w:tab w:val="left" w:pos="284"/>
        </w:tabs>
        <w:spacing w:after="120" w:line="276" w:lineRule="auto"/>
        <w:ind w:left="0" w:firstLine="0"/>
        <w:jc w:val="both"/>
        <w:rPr>
          <w:rFonts w:ascii="Times New Roman" w:hAnsi="Times New Roman" w:cs="Times New Roman"/>
          <w:sz w:val="24"/>
          <w:szCs w:val="24"/>
        </w:rPr>
      </w:pPr>
      <w:r>
        <w:rPr>
          <w:rFonts w:ascii="Times New Roman" w:hAnsi="Times New Roman" w:cs="Times New Roman"/>
          <w:sz w:val="24"/>
          <w:szCs w:val="24"/>
        </w:rPr>
        <w:t>въвеждане в експлоатация на</w:t>
      </w:r>
      <w:r w:rsidR="00A20BA3" w:rsidRPr="00F115CE">
        <w:rPr>
          <w:rFonts w:ascii="Times New Roman" w:hAnsi="Times New Roman" w:cs="Times New Roman"/>
          <w:sz w:val="24"/>
          <w:szCs w:val="24"/>
        </w:rPr>
        <w:t xml:space="preserve"> инсталациите за предварително третиране на смесените битови отпадъци, компостиране и анаеробно разграждане; въвеждане и подобряване на моделите за разделно събиране на зелените отпадъци от обществени пространства (което е задължително, съгласно нормативната уредба и не може да се организира по схема за РОП); </w:t>
      </w:r>
    </w:p>
    <w:p w14:paraId="40AB5D6C" w14:textId="77777777" w:rsidR="00A47A54" w:rsidRDefault="00A20BA3" w:rsidP="00213855">
      <w:pPr>
        <w:pStyle w:val="ListParagraph"/>
        <w:numPr>
          <w:ilvl w:val="0"/>
          <w:numId w:val="19"/>
        </w:numPr>
        <w:tabs>
          <w:tab w:val="left" w:pos="284"/>
        </w:tabs>
        <w:spacing w:after="120" w:line="276" w:lineRule="auto"/>
        <w:ind w:left="0" w:firstLine="0"/>
        <w:jc w:val="both"/>
        <w:rPr>
          <w:rFonts w:ascii="Times New Roman" w:hAnsi="Times New Roman" w:cs="Times New Roman"/>
          <w:sz w:val="24"/>
          <w:szCs w:val="24"/>
        </w:rPr>
      </w:pPr>
      <w:r w:rsidRPr="002E0359">
        <w:rPr>
          <w:rFonts w:ascii="Times New Roman" w:hAnsi="Times New Roman" w:cs="Times New Roman"/>
          <w:sz w:val="24"/>
          <w:szCs w:val="24"/>
        </w:rPr>
        <w:t>разделното събиране на строителните отпадъци от малки ремонтни дейности от домакинствата</w:t>
      </w:r>
      <w:r w:rsidR="009C7409">
        <w:rPr>
          <w:rFonts w:ascii="Times New Roman" w:hAnsi="Times New Roman" w:cs="Times New Roman"/>
          <w:sz w:val="24"/>
          <w:szCs w:val="24"/>
        </w:rPr>
        <w:t xml:space="preserve"> и осигуряване на инфраструктура за </w:t>
      </w:r>
      <w:r w:rsidR="00A47A54">
        <w:rPr>
          <w:rFonts w:ascii="Times New Roman" w:hAnsi="Times New Roman" w:cs="Times New Roman"/>
          <w:sz w:val="24"/>
          <w:szCs w:val="24"/>
        </w:rPr>
        <w:t>рециклирането им;</w:t>
      </w:r>
    </w:p>
    <w:p w14:paraId="42FE5FF7" w14:textId="1A0060F6" w:rsidR="00C75CC4" w:rsidRDefault="00A47A54" w:rsidP="00213855">
      <w:pPr>
        <w:pStyle w:val="ListParagraph"/>
        <w:numPr>
          <w:ilvl w:val="0"/>
          <w:numId w:val="19"/>
        </w:numPr>
        <w:tabs>
          <w:tab w:val="left" w:pos="284"/>
        </w:tabs>
        <w:spacing w:after="120" w:line="276" w:lineRule="auto"/>
        <w:ind w:left="0" w:firstLine="0"/>
        <w:jc w:val="both"/>
        <w:rPr>
          <w:rFonts w:ascii="Times New Roman" w:hAnsi="Times New Roman" w:cs="Times New Roman"/>
          <w:sz w:val="24"/>
          <w:szCs w:val="24"/>
        </w:rPr>
      </w:pPr>
      <w:r>
        <w:rPr>
          <w:rFonts w:ascii="Times New Roman" w:hAnsi="Times New Roman" w:cs="Times New Roman"/>
          <w:sz w:val="24"/>
          <w:szCs w:val="24"/>
        </w:rPr>
        <w:t>разширение на РДНО-Разград чрез изграждане на клетка 3 към депото</w:t>
      </w:r>
      <w:r w:rsidR="00114094">
        <w:rPr>
          <w:rFonts w:ascii="Times New Roman" w:hAnsi="Times New Roman" w:cs="Times New Roman"/>
          <w:sz w:val="24"/>
          <w:szCs w:val="24"/>
        </w:rPr>
        <w:t>.</w:t>
      </w:r>
      <w:r w:rsidR="00C75CC4">
        <w:rPr>
          <w:rFonts w:ascii="Times New Roman" w:hAnsi="Times New Roman" w:cs="Times New Roman"/>
          <w:sz w:val="24"/>
          <w:szCs w:val="24"/>
        </w:rPr>
        <w:br w:type="page"/>
      </w:r>
    </w:p>
    <w:p w14:paraId="523275EA" w14:textId="2D463EFD" w:rsidR="001E3D14" w:rsidRPr="007618E3" w:rsidRDefault="006908F9" w:rsidP="00857750">
      <w:pPr>
        <w:pStyle w:val="Heading3"/>
        <w:tabs>
          <w:tab w:val="left" w:pos="284"/>
        </w:tabs>
        <w:spacing w:before="0" w:after="120" w:line="276" w:lineRule="auto"/>
        <w:jc w:val="both"/>
        <w:rPr>
          <w:rFonts w:ascii="Times New Roman" w:hAnsi="Times New Roman" w:cs="Times New Roman"/>
          <w:b/>
          <w:color w:val="538135" w:themeColor="accent6" w:themeShade="BF"/>
        </w:rPr>
      </w:pPr>
      <w:bookmarkStart w:id="22" w:name="_Toc83742013"/>
      <w:bookmarkStart w:id="23" w:name="_Toc91828425"/>
      <w:r w:rsidRPr="007618E3">
        <w:rPr>
          <w:rFonts w:ascii="Times New Roman" w:hAnsi="Times New Roman" w:cs="Times New Roman"/>
          <w:b/>
          <w:color w:val="538135" w:themeColor="accent6" w:themeShade="BF"/>
        </w:rPr>
        <w:lastRenderedPageBreak/>
        <w:t>1.4. АНАЛИЗ НА ДЕЙНОСТТА НА РЕГИОНАЛНОТО СДРУЖЕНИЕ ЗА УПРАВЛЕНИЕ НА ОТПАДЪЦИТЕ</w:t>
      </w:r>
      <w:bookmarkEnd w:id="22"/>
      <w:bookmarkEnd w:id="23"/>
    </w:p>
    <w:p w14:paraId="6855634A" w14:textId="59522081" w:rsidR="001D056C" w:rsidRDefault="001D056C" w:rsidP="00857750">
      <w:pPr>
        <w:tabs>
          <w:tab w:val="left" w:pos="284"/>
        </w:tabs>
        <w:spacing w:after="120" w:line="276" w:lineRule="auto"/>
        <w:jc w:val="both"/>
        <w:rPr>
          <w:rFonts w:ascii="Times New Roman" w:hAnsi="Times New Roman" w:cs="Times New Roman"/>
          <w:sz w:val="24"/>
          <w:szCs w:val="24"/>
        </w:rPr>
      </w:pPr>
      <w:r w:rsidRPr="001D056C">
        <w:rPr>
          <w:rFonts w:ascii="Times New Roman" w:hAnsi="Times New Roman" w:cs="Times New Roman"/>
          <w:sz w:val="24"/>
          <w:szCs w:val="24"/>
        </w:rPr>
        <w:t>Предмет на анализа е участието на общината в РСУО</w:t>
      </w:r>
      <w:r>
        <w:rPr>
          <w:rFonts w:ascii="Times New Roman" w:hAnsi="Times New Roman" w:cs="Times New Roman"/>
          <w:sz w:val="24"/>
          <w:szCs w:val="24"/>
        </w:rPr>
        <w:t>-</w:t>
      </w:r>
      <w:r w:rsidR="007618E3">
        <w:rPr>
          <w:rFonts w:ascii="Times New Roman" w:hAnsi="Times New Roman" w:cs="Times New Roman"/>
          <w:sz w:val="24"/>
          <w:szCs w:val="24"/>
        </w:rPr>
        <w:t>Разград</w:t>
      </w:r>
      <w:r w:rsidRPr="001D056C">
        <w:rPr>
          <w:rFonts w:ascii="Times New Roman" w:hAnsi="Times New Roman" w:cs="Times New Roman"/>
          <w:sz w:val="24"/>
          <w:szCs w:val="24"/>
        </w:rPr>
        <w:t xml:space="preserve">. </w:t>
      </w:r>
      <w:r>
        <w:rPr>
          <w:rFonts w:ascii="Times New Roman" w:hAnsi="Times New Roman" w:cs="Times New Roman"/>
          <w:sz w:val="24"/>
          <w:szCs w:val="24"/>
        </w:rPr>
        <w:t>Анализът отговаря</w:t>
      </w:r>
      <w:r w:rsidRPr="001D056C">
        <w:rPr>
          <w:rFonts w:ascii="Times New Roman" w:hAnsi="Times New Roman" w:cs="Times New Roman"/>
          <w:sz w:val="24"/>
          <w:szCs w:val="24"/>
        </w:rPr>
        <w:t xml:space="preserve"> на следните въпроси:</w:t>
      </w:r>
    </w:p>
    <w:p w14:paraId="760FA59B" w14:textId="77777777" w:rsidR="001D056C" w:rsidRDefault="001D056C" w:rsidP="00213855">
      <w:pPr>
        <w:pStyle w:val="ListParagraph"/>
        <w:numPr>
          <w:ilvl w:val="0"/>
          <w:numId w:val="19"/>
        </w:numPr>
        <w:tabs>
          <w:tab w:val="left" w:pos="284"/>
        </w:tabs>
        <w:spacing w:after="120" w:line="276" w:lineRule="auto"/>
        <w:ind w:left="0" w:firstLine="0"/>
        <w:jc w:val="both"/>
        <w:rPr>
          <w:rFonts w:ascii="Times New Roman" w:hAnsi="Times New Roman" w:cs="Times New Roman"/>
          <w:sz w:val="24"/>
          <w:szCs w:val="24"/>
        </w:rPr>
      </w:pPr>
      <w:r w:rsidRPr="001D056C">
        <w:rPr>
          <w:rFonts w:ascii="Times New Roman" w:hAnsi="Times New Roman" w:cs="Times New Roman"/>
          <w:sz w:val="24"/>
          <w:szCs w:val="24"/>
        </w:rPr>
        <w:t xml:space="preserve">Участва ли активно общината в работата на РСУО; </w:t>
      </w:r>
    </w:p>
    <w:p w14:paraId="7BD7031A" w14:textId="25979D5A" w:rsidR="001D056C" w:rsidRDefault="001D056C" w:rsidP="00213855">
      <w:pPr>
        <w:pStyle w:val="ListParagraph"/>
        <w:numPr>
          <w:ilvl w:val="0"/>
          <w:numId w:val="19"/>
        </w:numPr>
        <w:tabs>
          <w:tab w:val="left" w:pos="284"/>
        </w:tabs>
        <w:spacing w:after="120" w:line="276" w:lineRule="auto"/>
        <w:ind w:left="0" w:firstLine="0"/>
        <w:jc w:val="both"/>
        <w:rPr>
          <w:rFonts w:ascii="Times New Roman" w:hAnsi="Times New Roman" w:cs="Times New Roman"/>
          <w:sz w:val="24"/>
          <w:szCs w:val="24"/>
        </w:rPr>
      </w:pPr>
      <w:r w:rsidRPr="001D056C">
        <w:rPr>
          <w:rFonts w:ascii="Times New Roman" w:hAnsi="Times New Roman" w:cs="Times New Roman"/>
          <w:sz w:val="24"/>
          <w:szCs w:val="24"/>
        </w:rPr>
        <w:t>Взети ли са важни за общината решения за управ</w:t>
      </w:r>
      <w:r>
        <w:rPr>
          <w:rFonts w:ascii="Times New Roman" w:hAnsi="Times New Roman" w:cs="Times New Roman"/>
          <w:sz w:val="24"/>
          <w:szCs w:val="24"/>
        </w:rPr>
        <w:t xml:space="preserve">ление на отпадъците от РСУО; </w:t>
      </w:r>
    </w:p>
    <w:p w14:paraId="319D04EF" w14:textId="77777777" w:rsidR="001D056C" w:rsidRDefault="001D056C" w:rsidP="00213855">
      <w:pPr>
        <w:pStyle w:val="ListParagraph"/>
        <w:numPr>
          <w:ilvl w:val="0"/>
          <w:numId w:val="19"/>
        </w:numPr>
        <w:tabs>
          <w:tab w:val="left" w:pos="284"/>
        </w:tabs>
        <w:spacing w:after="120" w:line="276" w:lineRule="auto"/>
        <w:ind w:left="0" w:firstLine="0"/>
        <w:jc w:val="both"/>
        <w:rPr>
          <w:rFonts w:ascii="Times New Roman" w:hAnsi="Times New Roman" w:cs="Times New Roman"/>
          <w:sz w:val="24"/>
          <w:szCs w:val="24"/>
        </w:rPr>
      </w:pPr>
      <w:r w:rsidRPr="001D056C">
        <w:rPr>
          <w:rFonts w:ascii="Times New Roman" w:hAnsi="Times New Roman" w:cs="Times New Roman"/>
          <w:sz w:val="24"/>
          <w:szCs w:val="24"/>
        </w:rPr>
        <w:t>Необходими ли са подобрения в работата и решенията на РСУО в интерес на общината.</w:t>
      </w:r>
    </w:p>
    <w:p w14:paraId="5FA49830" w14:textId="77777777" w:rsidR="001D056C" w:rsidRDefault="001D056C" w:rsidP="00857750">
      <w:pPr>
        <w:tabs>
          <w:tab w:val="left" w:pos="284"/>
        </w:tabs>
        <w:spacing w:after="120" w:line="276" w:lineRule="auto"/>
        <w:jc w:val="both"/>
        <w:rPr>
          <w:rFonts w:ascii="Times New Roman" w:hAnsi="Times New Roman" w:cs="Times New Roman"/>
          <w:sz w:val="24"/>
          <w:szCs w:val="24"/>
        </w:rPr>
      </w:pPr>
      <w:r w:rsidRPr="001D056C">
        <w:rPr>
          <w:rFonts w:ascii="Times New Roman" w:hAnsi="Times New Roman" w:cs="Times New Roman"/>
          <w:i/>
          <w:sz w:val="24"/>
          <w:szCs w:val="24"/>
        </w:rPr>
        <w:t>Информационно осигуряване на анализа</w:t>
      </w:r>
      <w:r w:rsidRPr="001D056C">
        <w:rPr>
          <w:rFonts w:ascii="Times New Roman" w:hAnsi="Times New Roman" w:cs="Times New Roman"/>
          <w:sz w:val="24"/>
          <w:szCs w:val="24"/>
        </w:rPr>
        <w:t xml:space="preserve"> </w:t>
      </w:r>
    </w:p>
    <w:p w14:paraId="1AA4A06F" w14:textId="65619AAC" w:rsidR="001D056C" w:rsidRDefault="001D056C" w:rsidP="00857750">
      <w:pPr>
        <w:tabs>
          <w:tab w:val="left" w:pos="284"/>
        </w:tabs>
        <w:spacing w:after="120" w:line="276" w:lineRule="auto"/>
        <w:jc w:val="both"/>
        <w:rPr>
          <w:rFonts w:ascii="Times New Roman" w:hAnsi="Times New Roman" w:cs="Times New Roman"/>
          <w:sz w:val="24"/>
          <w:szCs w:val="24"/>
        </w:rPr>
      </w:pPr>
      <w:r w:rsidRPr="001D056C">
        <w:rPr>
          <w:rFonts w:ascii="Times New Roman" w:hAnsi="Times New Roman" w:cs="Times New Roman"/>
          <w:sz w:val="24"/>
          <w:szCs w:val="24"/>
        </w:rPr>
        <w:t xml:space="preserve">За извършване на конкретния анализ </w:t>
      </w:r>
      <w:r>
        <w:rPr>
          <w:rFonts w:ascii="Times New Roman" w:hAnsi="Times New Roman" w:cs="Times New Roman"/>
          <w:sz w:val="24"/>
          <w:szCs w:val="24"/>
        </w:rPr>
        <w:t>са използвани</w:t>
      </w:r>
      <w:r w:rsidRPr="001D056C">
        <w:rPr>
          <w:rFonts w:ascii="Times New Roman" w:hAnsi="Times New Roman" w:cs="Times New Roman"/>
          <w:sz w:val="24"/>
          <w:szCs w:val="24"/>
        </w:rPr>
        <w:t xml:space="preserve"> следните и</w:t>
      </w:r>
      <w:r w:rsidR="001437A1">
        <w:rPr>
          <w:rFonts w:ascii="Times New Roman" w:hAnsi="Times New Roman" w:cs="Times New Roman"/>
          <w:sz w:val="24"/>
          <w:szCs w:val="24"/>
        </w:rPr>
        <w:t>нформационни източници, в т.ч:</w:t>
      </w:r>
    </w:p>
    <w:p w14:paraId="35DFFE19" w14:textId="77777777" w:rsidR="001D056C" w:rsidRDefault="001D056C" w:rsidP="00213855">
      <w:pPr>
        <w:pStyle w:val="ListParagraph"/>
        <w:numPr>
          <w:ilvl w:val="0"/>
          <w:numId w:val="21"/>
        </w:numPr>
        <w:tabs>
          <w:tab w:val="left" w:pos="284"/>
        </w:tabs>
        <w:spacing w:after="120" w:line="276" w:lineRule="auto"/>
        <w:ind w:left="0" w:firstLine="0"/>
        <w:jc w:val="both"/>
        <w:rPr>
          <w:rFonts w:ascii="Times New Roman" w:hAnsi="Times New Roman" w:cs="Times New Roman"/>
          <w:sz w:val="24"/>
          <w:szCs w:val="24"/>
        </w:rPr>
      </w:pPr>
      <w:r w:rsidRPr="001D056C">
        <w:rPr>
          <w:rFonts w:ascii="Times New Roman" w:hAnsi="Times New Roman" w:cs="Times New Roman"/>
          <w:sz w:val="24"/>
          <w:szCs w:val="24"/>
        </w:rPr>
        <w:t xml:space="preserve">Данните от анализите от НПУО 2021-2028 г.; </w:t>
      </w:r>
    </w:p>
    <w:p w14:paraId="731AEE62" w14:textId="2141E972" w:rsidR="001D056C" w:rsidRDefault="001D056C" w:rsidP="00213855">
      <w:pPr>
        <w:pStyle w:val="ListParagraph"/>
        <w:numPr>
          <w:ilvl w:val="0"/>
          <w:numId w:val="21"/>
        </w:numPr>
        <w:tabs>
          <w:tab w:val="left" w:pos="284"/>
        </w:tabs>
        <w:spacing w:after="120" w:line="276" w:lineRule="auto"/>
        <w:ind w:left="0" w:firstLine="0"/>
        <w:jc w:val="both"/>
        <w:rPr>
          <w:rFonts w:ascii="Times New Roman" w:hAnsi="Times New Roman" w:cs="Times New Roman"/>
          <w:sz w:val="24"/>
          <w:szCs w:val="24"/>
        </w:rPr>
      </w:pPr>
      <w:r w:rsidRPr="001D056C">
        <w:rPr>
          <w:rFonts w:ascii="Times New Roman" w:hAnsi="Times New Roman" w:cs="Times New Roman"/>
          <w:sz w:val="24"/>
          <w:szCs w:val="24"/>
        </w:rPr>
        <w:t>Решения, одобрени от РСУО</w:t>
      </w:r>
      <w:r>
        <w:rPr>
          <w:rFonts w:ascii="Times New Roman" w:hAnsi="Times New Roman" w:cs="Times New Roman"/>
          <w:sz w:val="24"/>
          <w:szCs w:val="24"/>
        </w:rPr>
        <w:t>-</w:t>
      </w:r>
      <w:bookmarkStart w:id="24" w:name="_Hlk91768483"/>
      <w:r w:rsidR="007618E3">
        <w:rPr>
          <w:rFonts w:ascii="Times New Roman" w:hAnsi="Times New Roman" w:cs="Times New Roman"/>
          <w:sz w:val="24"/>
          <w:szCs w:val="24"/>
        </w:rPr>
        <w:t>Разград</w:t>
      </w:r>
      <w:bookmarkEnd w:id="24"/>
      <w:r w:rsidRPr="001D056C">
        <w:rPr>
          <w:rFonts w:ascii="Times New Roman" w:hAnsi="Times New Roman" w:cs="Times New Roman"/>
          <w:sz w:val="24"/>
          <w:szCs w:val="24"/>
        </w:rPr>
        <w:t xml:space="preserve">; </w:t>
      </w:r>
    </w:p>
    <w:p w14:paraId="4BC1BF2D" w14:textId="5C36F082" w:rsidR="001D056C" w:rsidRPr="001D056C" w:rsidRDefault="001D056C" w:rsidP="00857750">
      <w:pPr>
        <w:tabs>
          <w:tab w:val="left" w:pos="284"/>
        </w:tabs>
        <w:spacing w:after="120" w:line="276" w:lineRule="auto"/>
        <w:jc w:val="both"/>
        <w:rPr>
          <w:rFonts w:ascii="Times New Roman" w:hAnsi="Times New Roman" w:cs="Times New Roman"/>
          <w:i/>
          <w:sz w:val="24"/>
          <w:szCs w:val="24"/>
        </w:rPr>
      </w:pPr>
      <w:r w:rsidRPr="001D056C">
        <w:rPr>
          <w:rFonts w:ascii="Times New Roman" w:hAnsi="Times New Roman" w:cs="Times New Roman"/>
          <w:i/>
          <w:sz w:val="24"/>
          <w:szCs w:val="24"/>
        </w:rPr>
        <w:t>Анал</w:t>
      </w:r>
      <w:r w:rsidR="001437A1">
        <w:rPr>
          <w:rFonts w:ascii="Times New Roman" w:hAnsi="Times New Roman" w:cs="Times New Roman"/>
          <w:i/>
          <w:sz w:val="24"/>
          <w:szCs w:val="24"/>
        </w:rPr>
        <w:t>из на дейността на РСУО-</w:t>
      </w:r>
      <w:r w:rsidR="007618E3" w:rsidRPr="007618E3">
        <w:t xml:space="preserve"> </w:t>
      </w:r>
      <w:r w:rsidR="007618E3" w:rsidRPr="007618E3">
        <w:rPr>
          <w:rFonts w:ascii="Times New Roman" w:hAnsi="Times New Roman" w:cs="Times New Roman"/>
          <w:i/>
          <w:sz w:val="24"/>
          <w:szCs w:val="24"/>
        </w:rPr>
        <w:t>Разград</w:t>
      </w:r>
    </w:p>
    <w:p w14:paraId="372C2E20" w14:textId="6E0D3195" w:rsidR="001D056C" w:rsidRPr="00431B29" w:rsidRDefault="001D056C" w:rsidP="00857750">
      <w:pPr>
        <w:widowControl w:val="0"/>
        <w:shd w:val="clear" w:color="auto" w:fill="FFFFFF"/>
        <w:tabs>
          <w:tab w:val="left" w:pos="284"/>
          <w:tab w:val="left" w:pos="720"/>
        </w:tabs>
        <w:autoSpaceDE w:val="0"/>
        <w:autoSpaceDN w:val="0"/>
        <w:adjustRightInd w:val="0"/>
        <w:spacing w:after="120" w:line="276"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О</w:t>
      </w:r>
      <w:r w:rsidRPr="00431B29">
        <w:rPr>
          <w:rFonts w:ascii="Times New Roman" w:eastAsia="Calibri" w:hAnsi="Times New Roman" w:cs="Times New Roman"/>
          <w:sz w:val="24"/>
          <w:szCs w:val="24"/>
        </w:rPr>
        <w:t xml:space="preserve">бщина </w:t>
      </w:r>
      <w:r w:rsidR="007618E3" w:rsidRPr="007618E3">
        <w:rPr>
          <w:rFonts w:ascii="Times New Roman" w:eastAsia="Calibri" w:hAnsi="Times New Roman" w:cs="Times New Roman"/>
          <w:sz w:val="24"/>
          <w:szCs w:val="24"/>
        </w:rPr>
        <w:t xml:space="preserve">Разград </w:t>
      </w:r>
      <w:r w:rsidRPr="00431B29">
        <w:rPr>
          <w:rFonts w:ascii="Times New Roman" w:eastAsia="Calibri" w:hAnsi="Times New Roman" w:cs="Times New Roman"/>
          <w:sz w:val="24"/>
          <w:szCs w:val="24"/>
        </w:rPr>
        <w:t xml:space="preserve">е член на Регионално сдружение за управление на отпадъците в регион </w:t>
      </w:r>
      <w:r w:rsidR="007618E3" w:rsidRPr="007618E3">
        <w:rPr>
          <w:rFonts w:ascii="Times New Roman" w:eastAsia="Calibri" w:hAnsi="Times New Roman" w:cs="Times New Roman"/>
          <w:sz w:val="24"/>
          <w:szCs w:val="24"/>
        </w:rPr>
        <w:t>Разград</w:t>
      </w:r>
      <w:r w:rsidRPr="00431B29">
        <w:rPr>
          <w:rFonts w:ascii="Times New Roman" w:eastAsia="Calibri" w:hAnsi="Times New Roman" w:cs="Times New Roman"/>
          <w:sz w:val="24"/>
          <w:szCs w:val="24"/>
        </w:rPr>
        <w:t xml:space="preserve">, в което се включват </w:t>
      </w:r>
      <w:r w:rsidRPr="00431B29">
        <w:rPr>
          <w:rFonts w:ascii="Times New Roman" w:eastAsia="Calibri" w:hAnsi="Times New Roman" w:cs="Times New Roman"/>
          <w:b/>
          <w:sz w:val="24"/>
          <w:szCs w:val="24"/>
        </w:rPr>
        <w:t xml:space="preserve">общините </w:t>
      </w:r>
      <w:r w:rsidR="007618E3" w:rsidRPr="007618E3">
        <w:rPr>
          <w:rFonts w:ascii="Times New Roman" w:eastAsia="Calibri" w:hAnsi="Times New Roman" w:cs="Times New Roman"/>
          <w:b/>
          <w:sz w:val="24"/>
          <w:szCs w:val="24"/>
        </w:rPr>
        <w:t>Разград, Лозница, Исперих, Самуил, Завет, Цар Калоян и Кубрат</w:t>
      </w:r>
      <w:r w:rsidRPr="00431B29">
        <w:rPr>
          <w:rFonts w:ascii="Times New Roman" w:eastAsia="Calibri" w:hAnsi="Times New Roman" w:cs="Times New Roman"/>
          <w:sz w:val="24"/>
          <w:szCs w:val="24"/>
        </w:rPr>
        <w:t>.</w:t>
      </w:r>
    </w:p>
    <w:p w14:paraId="34F253E6" w14:textId="5E16BD26" w:rsidR="001D056C" w:rsidRPr="00431B29" w:rsidRDefault="001D056C" w:rsidP="00857750">
      <w:pPr>
        <w:widowControl w:val="0"/>
        <w:shd w:val="clear" w:color="auto" w:fill="FFFFFF"/>
        <w:tabs>
          <w:tab w:val="left" w:pos="284"/>
          <w:tab w:val="left" w:pos="720"/>
        </w:tabs>
        <w:autoSpaceDE w:val="0"/>
        <w:autoSpaceDN w:val="0"/>
        <w:adjustRightInd w:val="0"/>
        <w:spacing w:after="120" w:line="276" w:lineRule="auto"/>
        <w:jc w:val="both"/>
        <w:rPr>
          <w:rFonts w:ascii="Times New Roman" w:eastAsia="Calibri" w:hAnsi="Times New Roman" w:cs="Times New Roman"/>
          <w:sz w:val="24"/>
          <w:szCs w:val="24"/>
        </w:rPr>
      </w:pPr>
      <w:r w:rsidRPr="00431B29">
        <w:rPr>
          <w:rFonts w:ascii="Times New Roman" w:eastAsia="Calibri" w:hAnsi="Times New Roman" w:cs="Times New Roman"/>
          <w:sz w:val="24"/>
          <w:szCs w:val="24"/>
        </w:rPr>
        <w:t>Картата по-долу представя визуализация на географското положение на общините-участници в регионалното депо.</w:t>
      </w:r>
    </w:p>
    <w:p w14:paraId="4F8962F7" w14:textId="2F77B4C2" w:rsidR="001D056C" w:rsidRPr="001D056C" w:rsidRDefault="00083112" w:rsidP="001D056C">
      <w:pPr>
        <w:widowControl w:val="0"/>
        <w:shd w:val="clear" w:color="auto" w:fill="FFFFFF"/>
        <w:tabs>
          <w:tab w:val="left" w:pos="720"/>
        </w:tabs>
        <w:autoSpaceDE w:val="0"/>
        <w:autoSpaceDN w:val="0"/>
        <w:adjustRightInd w:val="0"/>
        <w:spacing w:after="0" w:line="276" w:lineRule="auto"/>
        <w:ind w:firstLine="567"/>
        <w:jc w:val="center"/>
        <w:rPr>
          <w:rFonts w:ascii="Times New Roman" w:eastAsia="Calibri" w:hAnsi="Times New Roman" w:cs="Times New Roman"/>
          <w:sz w:val="24"/>
          <w:szCs w:val="24"/>
        </w:rPr>
      </w:pPr>
      <w:bookmarkStart w:id="25" w:name="_Hlk91817727"/>
      <w:r w:rsidRPr="00083112">
        <w:rPr>
          <w:rFonts w:ascii="Times New Roman" w:eastAsia="Calibri" w:hAnsi="Times New Roman" w:cs="Times New Roman"/>
          <w:b/>
          <w:sz w:val="24"/>
          <w:szCs w:val="24"/>
        </w:rPr>
        <w:t>Карта 1.</w:t>
      </w:r>
      <w:r w:rsidRPr="00083112">
        <w:rPr>
          <w:rFonts w:ascii="Times New Roman" w:eastAsia="Calibri" w:hAnsi="Times New Roman" w:cs="Times New Roman"/>
          <w:b/>
          <w:sz w:val="24"/>
          <w:szCs w:val="24"/>
        </w:rPr>
        <w:tab/>
      </w:r>
      <w:r w:rsidRPr="00857750">
        <w:rPr>
          <w:rFonts w:ascii="Times New Roman" w:eastAsia="Calibri" w:hAnsi="Times New Roman" w:cs="Times New Roman"/>
          <w:b/>
          <w:i/>
          <w:sz w:val="24"/>
          <w:szCs w:val="24"/>
        </w:rPr>
        <w:t>Общини-участници в РСУО – регион Разград</w:t>
      </w:r>
      <w:r w:rsidR="007618E3" w:rsidRPr="007618E3">
        <w:rPr>
          <w:rFonts w:ascii="Times New Roman" w:eastAsia="Calibri" w:hAnsi="Times New Roman" w:cs="Times New Roman"/>
          <w:sz w:val="24"/>
          <w:szCs w:val="24"/>
        </w:rPr>
        <w:t xml:space="preserve"> </w:t>
      </w:r>
      <w:r w:rsidR="001D056C" w:rsidRPr="001D056C">
        <w:rPr>
          <w:rFonts w:ascii="Times New Roman" w:eastAsia="Calibri" w:hAnsi="Times New Roman" w:cs="Times New Roman"/>
          <w:sz w:val="24"/>
          <w:szCs w:val="24"/>
          <w:vertAlign w:val="superscript"/>
        </w:rPr>
        <w:footnoteReference w:id="2"/>
      </w:r>
    </w:p>
    <w:bookmarkEnd w:id="25"/>
    <w:p w14:paraId="64A67159" w14:textId="1E5E53D7" w:rsidR="001D056C" w:rsidRDefault="00857750" w:rsidP="001D056C">
      <w:pPr>
        <w:widowControl w:val="0"/>
        <w:shd w:val="clear" w:color="auto" w:fill="FFFFFF"/>
        <w:tabs>
          <w:tab w:val="left" w:pos="720"/>
        </w:tabs>
        <w:autoSpaceDE w:val="0"/>
        <w:autoSpaceDN w:val="0"/>
        <w:adjustRightInd w:val="0"/>
        <w:spacing w:after="0" w:line="276" w:lineRule="auto"/>
        <w:ind w:firstLine="567"/>
        <w:rPr>
          <w:rFonts w:ascii="Times New Roman" w:eastAsia="Calibri" w:hAnsi="Times New Roman" w:cs="Times New Roman"/>
          <w:sz w:val="24"/>
          <w:szCs w:val="24"/>
        </w:rPr>
      </w:pPr>
      <w:r>
        <w:rPr>
          <w:rFonts w:ascii="Times New Roman" w:eastAsia="Calibri" w:hAnsi="Times New Roman" w:cs="Times New Roman"/>
          <w:noProof/>
          <w:sz w:val="24"/>
          <w:szCs w:val="24"/>
        </w:rPr>
        <w:drawing>
          <wp:anchor distT="0" distB="0" distL="114300" distR="114300" simplePos="0" relativeHeight="251665408" behindDoc="0" locked="0" layoutInCell="1" allowOverlap="1" wp14:anchorId="044AFD85" wp14:editId="7ACA1C05">
            <wp:simplePos x="0" y="0"/>
            <wp:positionH relativeFrom="column">
              <wp:posOffset>2443480</wp:posOffset>
            </wp:positionH>
            <wp:positionV relativeFrom="paragraph">
              <wp:posOffset>-304800</wp:posOffset>
            </wp:positionV>
            <wp:extent cx="3561715" cy="3232150"/>
            <wp:effectExtent l="0" t="0" r="635" b="635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61715" cy="3232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575871" w14:textId="49C3CAE4" w:rsidR="001D056C" w:rsidRDefault="001D056C" w:rsidP="001D056C">
      <w:pPr>
        <w:widowControl w:val="0"/>
        <w:shd w:val="clear" w:color="auto" w:fill="FFFFFF"/>
        <w:tabs>
          <w:tab w:val="left" w:pos="720"/>
        </w:tabs>
        <w:autoSpaceDE w:val="0"/>
        <w:autoSpaceDN w:val="0"/>
        <w:adjustRightInd w:val="0"/>
        <w:spacing w:after="0" w:line="276" w:lineRule="auto"/>
        <w:ind w:firstLine="567"/>
        <w:rPr>
          <w:rFonts w:ascii="Times New Roman" w:eastAsia="Calibri" w:hAnsi="Times New Roman" w:cs="Times New Roman"/>
          <w:sz w:val="24"/>
          <w:szCs w:val="24"/>
        </w:rPr>
      </w:pPr>
    </w:p>
    <w:p w14:paraId="11E8E396" w14:textId="0B6185B9" w:rsidR="001D056C" w:rsidRDefault="001D056C" w:rsidP="001D056C">
      <w:pPr>
        <w:widowControl w:val="0"/>
        <w:shd w:val="clear" w:color="auto" w:fill="FFFFFF"/>
        <w:tabs>
          <w:tab w:val="left" w:pos="720"/>
        </w:tabs>
        <w:autoSpaceDE w:val="0"/>
        <w:autoSpaceDN w:val="0"/>
        <w:adjustRightInd w:val="0"/>
        <w:spacing w:after="0" w:line="276" w:lineRule="auto"/>
        <w:ind w:firstLine="567"/>
        <w:rPr>
          <w:rFonts w:ascii="Times New Roman" w:eastAsia="Calibri" w:hAnsi="Times New Roman" w:cs="Times New Roman"/>
          <w:sz w:val="24"/>
          <w:szCs w:val="24"/>
        </w:rPr>
      </w:pPr>
    </w:p>
    <w:p w14:paraId="2E6FA0A0" w14:textId="20ECAAD9" w:rsidR="001D056C" w:rsidRDefault="001D056C" w:rsidP="001D056C">
      <w:pPr>
        <w:widowControl w:val="0"/>
        <w:shd w:val="clear" w:color="auto" w:fill="FFFFFF"/>
        <w:tabs>
          <w:tab w:val="left" w:pos="720"/>
        </w:tabs>
        <w:autoSpaceDE w:val="0"/>
        <w:autoSpaceDN w:val="0"/>
        <w:adjustRightInd w:val="0"/>
        <w:spacing w:after="0" w:line="276" w:lineRule="auto"/>
        <w:ind w:firstLine="567"/>
        <w:rPr>
          <w:rFonts w:ascii="Times New Roman" w:eastAsia="Calibri" w:hAnsi="Times New Roman" w:cs="Times New Roman"/>
          <w:sz w:val="24"/>
          <w:szCs w:val="24"/>
        </w:rPr>
      </w:pPr>
    </w:p>
    <w:p w14:paraId="0B71D745" w14:textId="77777777" w:rsidR="001D056C" w:rsidRDefault="001D056C" w:rsidP="001D056C">
      <w:pPr>
        <w:widowControl w:val="0"/>
        <w:shd w:val="clear" w:color="auto" w:fill="FFFFFF"/>
        <w:tabs>
          <w:tab w:val="left" w:pos="720"/>
        </w:tabs>
        <w:autoSpaceDE w:val="0"/>
        <w:autoSpaceDN w:val="0"/>
        <w:adjustRightInd w:val="0"/>
        <w:spacing w:after="0" w:line="276" w:lineRule="auto"/>
        <w:ind w:firstLine="567"/>
        <w:rPr>
          <w:rFonts w:ascii="Times New Roman" w:eastAsia="Calibri" w:hAnsi="Times New Roman" w:cs="Times New Roman"/>
          <w:sz w:val="24"/>
          <w:szCs w:val="24"/>
        </w:rPr>
      </w:pPr>
    </w:p>
    <w:p w14:paraId="295C2DF0" w14:textId="77777777" w:rsidR="001D056C" w:rsidRDefault="001D056C" w:rsidP="001D056C">
      <w:pPr>
        <w:widowControl w:val="0"/>
        <w:shd w:val="clear" w:color="auto" w:fill="FFFFFF"/>
        <w:tabs>
          <w:tab w:val="left" w:pos="720"/>
        </w:tabs>
        <w:autoSpaceDE w:val="0"/>
        <w:autoSpaceDN w:val="0"/>
        <w:adjustRightInd w:val="0"/>
        <w:spacing w:after="0" w:line="276" w:lineRule="auto"/>
        <w:ind w:firstLine="567"/>
        <w:rPr>
          <w:rFonts w:ascii="Times New Roman" w:eastAsia="Calibri" w:hAnsi="Times New Roman" w:cs="Times New Roman"/>
          <w:sz w:val="24"/>
          <w:szCs w:val="24"/>
        </w:rPr>
      </w:pPr>
    </w:p>
    <w:p w14:paraId="505B08AF" w14:textId="77777777" w:rsidR="001D056C" w:rsidRDefault="001D056C" w:rsidP="001D056C">
      <w:pPr>
        <w:widowControl w:val="0"/>
        <w:shd w:val="clear" w:color="auto" w:fill="FFFFFF"/>
        <w:tabs>
          <w:tab w:val="left" w:pos="720"/>
        </w:tabs>
        <w:autoSpaceDE w:val="0"/>
        <w:autoSpaceDN w:val="0"/>
        <w:adjustRightInd w:val="0"/>
        <w:spacing w:after="0" w:line="276" w:lineRule="auto"/>
        <w:ind w:firstLine="567"/>
        <w:rPr>
          <w:rFonts w:ascii="Times New Roman" w:eastAsia="Calibri" w:hAnsi="Times New Roman" w:cs="Times New Roman"/>
          <w:sz w:val="24"/>
          <w:szCs w:val="24"/>
        </w:rPr>
      </w:pPr>
    </w:p>
    <w:p w14:paraId="4F68F9C4" w14:textId="77777777" w:rsidR="001D056C" w:rsidRDefault="001D056C" w:rsidP="001D056C">
      <w:pPr>
        <w:widowControl w:val="0"/>
        <w:shd w:val="clear" w:color="auto" w:fill="FFFFFF"/>
        <w:tabs>
          <w:tab w:val="left" w:pos="720"/>
        </w:tabs>
        <w:autoSpaceDE w:val="0"/>
        <w:autoSpaceDN w:val="0"/>
        <w:adjustRightInd w:val="0"/>
        <w:spacing w:after="0" w:line="276" w:lineRule="auto"/>
        <w:ind w:firstLine="567"/>
        <w:rPr>
          <w:rFonts w:ascii="Times New Roman" w:eastAsia="Calibri" w:hAnsi="Times New Roman" w:cs="Times New Roman"/>
          <w:sz w:val="24"/>
          <w:szCs w:val="24"/>
        </w:rPr>
      </w:pPr>
    </w:p>
    <w:p w14:paraId="0942A607" w14:textId="31920E18" w:rsidR="001D056C" w:rsidRPr="00431B29" w:rsidRDefault="001D056C" w:rsidP="001D056C">
      <w:pPr>
        <w:widowControl w:val="0"/>
        <w:shd w:val="clear" w:color="auto" w:fill="FFFFFF"/>
        <w:tabs>
          <w:tab w:val="left" w:pos="720"/>
        </w:tabs>
        <w:autoSpaceDE w:val="0"/>
        <w:autoSpaceDN w:val="0"/>
        <w:adjustRightInd w:val="0"/>
        <w:spacing w:after="0" w:line="276" w:lineRule="auto"/>
        <w:ind w:firstLine="567"/>
        <w:rPr>
          <w:rFonts w:ascii="Times New Roman" w:eastAsia="Calibri" w:hAnsi="Times New Roman" w:cs="Times New Roman"/>
          <w:sz w:val="24"/>
          <w:szCs w:val="24"/>
        </w:rPr>
      </w:pPr>
    </w:p>
    <w:p w14:paraId="5CE81B81" w14:textId="77777777" w:rsidR="001D056C" w:rsidRPr="00431B29" w:rsidRDefault="001D056C" w:rsidP="001D056C">
      <w:pPr>
        <w:widowControl w:val="0"/>
        <w:shd w:val="clear" w:color="auto" w:fill="FFFFFF"/>
        <w:tabs>
          <w:tab w:val="left" w:pos="720"/>
        </w:tabs>
        <w:autoSpaceDE w:val="0"/>
        <w:autoSpaceDN w:val="0"/>
        <w:adjustRightInd w:val="0"/>
        <w:spacing w:after="0" w:line="276" w:lineRule="auto"/>
        <w:ind w:firstLine="567"/>
        <w:rPr>
          <w:rFonts w:ascii="Times New Roman" w:eastAsia="Calibri" w:hAnsi="Times New Roman" w:cs="Times New Roman"/>
          <w:sz w:val="24"/>
          <w:szCs w:val="24"/>
        </w:rPr>
      </w:pPr>
    </w:p>
    <w:p w14:paraId="4F741035" w14:textId="77777777" w:rsidR="001D056C" w:rsidRPr="00431B29" w:rsidRDefault="001D056C" w:rsidP="001D056C">
      <w:pPr>
        <w:widowControl w:val="0"/>
        <w:shd w:val="clear" w:color="auto" w:fill="FFFFFF"/>
        <w:tabs>
          <w:tab w:val="left" w:pos="720"/>
        </w:tabs>
        <w:autoSpaceDE w:val="0"/>
        <w:autoSpaceDN w:val="0"/>
        <w:adjustRightInd w:val="0"/>
        <w:spacing w:after="0" w:line="276" w:lineRule="auto"/>
        <w:ind w:firstLine="567"/>
        <w:jc w:val="both"/>
        <w:rPr>
          <w:rFonts w:ascii="Times New Roman" w:eastAsia="Calibri" w:hAnsi="Times New Roman" w:cs="Times New Roman"/>
          <w:sz w:val="24"/>
          <w:szCs w:val="24"/>
        </w:rPr>
      </w:pPr>
    </w:p>
    <w:p w14:paraId="329EB41F" w14:textId="77777777" w:rsidR="001D056C" w:rsidRDefault="001D056C" w:rsidP="001D056C">
      <w:pPr>
        <w:widowControl w:val="0"/>
        <w:shd w:val="clear" w:color="auto" w:fill="FFFFFF"/>
        <w:tabs>
          <w:tab w:val="left" w:pos="720"/>
        </w:tabs>
        <w:autoSpaceDE w:val="0"/>
        <w:autoSpaceDN w:val="0"/>
        <w:adjustRightInd w:val="0"/>
        <w:spacing w:after="0" w:line="276" w:lineRule="auto"/>
        <w:ind w:firstLine="567"/>
        <w:jc w:val="both"/>
        <w:rPr>
          <w:rFonts w:ascii="Times New Roman" w:eastAsia="Calibri" w:hAnsi="Times New Roman" w:cs="Times New Roman"/>
          <w:sz w:val="24"/>
          <w:szCs w:val="24"/>
        </w:rPr>
      </w:pPr>
    </w:p>
    <w:p w14:paraId="094FB8E5" w14:textId="1E4A1942" w:rsidR="001D056C" w:rsidRPr="00F457AB" w:rsidRDefault="001D056C" w:rsidP="00857750">
      <w:pPr>
        <w:tabs>
          <w:tab w:val="left" w:pos="284"/>
        </w:tabs>
        <w:spacing w:after="120" w:line="276" w:lineRule="auto"/>
        <w:jc w:val="both"/>
        <w:rPr>
          <w:rFonts w:ascii="Times New Roman" w:hAnsi="Times New Roman" w:cs="Times New Roman"/>
          <w:sz w:val="24"/>
          <w:szCs w:val="24"/>
        </w:rPr>
      </w:pPr>
      <w:r w:rsidRPr="00F457AB">
        <w:rPr>
          <w:rFonts w:ascii="Times New Roman" w:hAnsi="Times New Roman" w:cs="Times New Roman"/>
          <w:sz w:val="24"/>
          <w:szCs w:val="24"/>
        </w:rPr>
        <w:lastRenderedPageBreak/>
        <w:t>За последния програмен период 2014-2020</w:t>
      </w:r>
      <w:r w:rsidR="001437A1">
        <w:rPr>
          <w:rFonts w:ascii="Times New Roman" w:hAnsi="Times New Roman" w:cs="Times New Roman"/>
          <w:sz w:val="24"/>
          <w:szCs w:val="24"/>
        </w:rPr>
        <w:t xml:space="preserve"> г.</w:t>
      </w:r>
      <w:r w:rsidRPr="00F457AB">
        <w:rPr>
          <w:rFonts w:ascii="Times New Roman" w:hAnsi="Times New Roman" w:cs="Times New Roman"/>
          <w:sz w:val="24"/>
          <w:szCs w:val="24"/>
        </w:rPr>
        <w:t xml:space="preserve"> не са настъпвали промени в състава и ръководството на РСУО</w:t>
      </w:r>
      <w:r w:rsidR="001437A1">
        <w:rPr>
          <w:rFonts w:ascii="Times New Roman" w:hAnsi="Times New Roman" w:cs="Times New Roman"/>
          <w:sz w:val="24"/>
          <w:szCs w:val="24"/>
        </w:rPr>
        <w:t>-</w:t>
      </w:r>
      <w:r w:rsidR="00147A1D">
        <w:rPr>
          <w:rFonts w:ascii="Times New Roman" w:hAnsi="Times New Roman" w:cs="Times New Roman"/>
          <w:sz w:val="24"/>
          <w:szCs w:val="24"/>
        </w:rPr>
        <w:t>Разград</w:t>
      </w:r>
      <w:r w:rsidRPr="00F457AB">
        <w:rPr>
          <w:rFonts w:ascii="Times New Roman" w:hAnsi="Times New Roman" w:cs="Times New Roman"/>
          <w:sz w:val="24"/>
          <w:szCs w:val="24"/>
        </w:rPr>
        <w:t>.</w:t>
      </w:r>
    </w:p>
    <w:p w14:paraId="5274CC2F" w14:textId="27BB4F1A" w:rsidR="001D056C" w:rsidRPr="00F457AB" w:rsidRDefault="00D22C3C" w:rsidP="00857750">
      <w:pPr>
        <w:tabs>
          <w:tab w:val="left" w:pos="284"/>
        </w:tabs>
        <w:spacing w:after="120" w:line="276" w:lineRule="auto"/>
        <w:jc w:val="both"/>
        <w:rPr>
          <w:rFonts w:ascii="Times New Roman" w:hAnsi="Times New Roman" w:cs="Times New Roman"/>
          <w:sz w:val="24"/>
          <w:szCs w:val="24"/>
        </w:rPr>
      </w:pPr>
      <w:r w:rsidRPr="00F457AB">
        <w:rPr>
          <w:rFonts w:ascii="Times New Roman" w:hAnsi="Times New Roman" w:cs="Times New Roman"/>
          <w:sz w:val="24"/>
          <w:szCs w:val="24"/>
        </w:rPr>
        <w:t>За периода 2016-2020 г</w:t>
      </w:r>
      <w:r w:rsidR="001437A1">
        <w:rPr>
          <w:rFonts w:ascii="Times New Roman" w:hAnsi="Times New Roman" w:cs="Times New Roman"/>
          <w:sz w:val="24"/>
          <w:szCs w:val="24"/>
        </w:rPr>
        <w:t>.</w:t>
      </w:r>
      <w:r w:rsidRPr="00F457AB">
        <w:rPr>
          <w:rFonts w:ascii="Times New Roman" w:hAnsi="Times New Roman" w:cs="Times New Roman"/>
          <w:sz w:val="24"/>
          <w:szCs w:val="24"/>
        </w:rPr>
        <w:t xml:space="preserve"> са проведени </w:t>
      </w:r>
      <w:r w:rsidR="00147A1D">
        <w:rPr>
          <w:rFonts w:ascii="Times New Roman" w:hAnsi="Times New Roman" w:cs="Times New Roman"/>
          <w:sz w:val="24"/>
          <w:szCs w:val="24"/>
        </w:rPr>
        <w:t>7</w:t>
      </w:r>
      <w:r w:rsidRPr="00F457AB">
        <w:rPr>
          <w:rFonts w:ascii="Times New Roman" w:hAnsi="Times New Roman" w:cs="Times New Roman"/>
          <w:sz w:val="24"/>
          <w:szCs w:val="24"/>
        </w:rPr>
        <w:t xml:space="preserve"> общи събрания на РСУО-</w:t>
      </w:r>
      <w:r w:rsidR="00147A1D">
        <w:rPr>
          <w:rFonts w:ascii="Times New Roman" w:hAnsi="Times New Roman" w:cs="Times New Roman"/>
          <w:sz w:val="24"/>
          <w:szCs w:val="24"/>
        </w:rPr>
        <w:t>Разград</w:t>
      </w:r>
      <w:r w:rsidRPr="00F457AB">
        <w:rPr>
          <w:rFonts w:ascii="Times New Roman" w:hAnsi="Times New Roman" w:cs="Times New Roman"/>
          <w:sz w:val="24"/>
          <w:szCs w:val="24"/>
        </w:rPr>
        <w:t xml:space="preserve">. По-важни решения, които са гласувани </w:t>
      </w:r>
      <w:r w:rsidR="001437A1">
        <w:rPr>
          <w:rFonts w:ascii="Times New Roman" w:hAnsi="Times New Roman" w:cs="Times New Roman"/>
          <w:sz w:val="24"/>
          <w:szCs w:val="24"/>
        </w:rPr>
        <w:t>и приети за разглеждания период,</w:t>
      </w:r>
      <w:r w:rsidRPr="00F457AB">
        <w:rPr>
          <w:rFonts w:ascii="Times New Roman" w:hAnsi="Times New Roman" w:cs="Times New Roman"/>
          <w:sz w:val="24"/>
          <w:szCs w:val="24"/>
        </w:rPr>
        <w:t xml:space="preserve"> са:</w:t>
      </w:r>
    </w:p>
    <w:p w14:paraId="1CC5C3DC" w14:textId="58CE5040" w:rsidR="00611B77" w:rsidRPr="00F457AB" w:rsidRDefault="00674BF7" w:rsidP="00213855">
      <w:pPr>
        <w:pStyle w:val="ListParagraph"/>
        <w:numPr>
          <w:ilvl w:val="1"/>
          <w:numId w:val="22"/>
        </w:numPr>
        <w:tabs>
          <w:tab w:val="left" w:pos="284"/>
        </w:tabs>
        <w:spacing w:after="120" w:line="276" w:lineRule="auto"/>
        <w:ind w:left="0" w:firstLine="0"/>
        <w:jc w:val="both"/>
        <w:rPr>
          <w:rFonts w:ascii="Times New Roman" w:hAnsi="Times New Roman" w:cs="Times New Roman"/>
          <w:sz w:val="24"/>
          <w:szCs w:val="24"/>
        </w:rPr>
      </w:pPr>
      <w:r>
        <w:rPr>
          <w:rFonts w:ascii="Times New Roman" w:hAnsi="Times New Roman" w:cs="Times New Roman"/>
          <w:sz w:val="24"/>
          <w:szCs w:val="24"/>
        </w:rPr>
        <w:t xml:space="preserve">През </w:t>
      </w:r>
      <w:r w:rsidRPr="00147A1D">
        <w:rPr>
          <w:rFonts w:ascii="Times New Roman" w:hAnsi="Times New Roman" w:cs="Times New Roman"/>
          <w:b/>
          <w:sz w:val="24"/>
          <w:szCs w:val="24"/>
        </w:rPr>
        <w:t>2016</w:t>
      </w:r>
      <w:r>
        <w:rPr>
          <w:rFonts w:ascii="Times New Roman" w:hAnsi="Times New Roman" w:cs="Times New Roman"/>
          <w:sz w:val="24"/>
          <w:szCs w:val="24"/>
        </w:rPr>
        <w:t xml:space="preserve"> година</w:t>
      </w:r>
      <w:r w:rsidR="00611B77" w:rsidRPr="00F457AB">
        <w:rPr>
          <w:rFonts w:ascii="Times New Roman" w:hAnsi="Times New Roman" w:cs="Times New Roman"/>
          <w:sz w:val="24"/>
          <w:szCs w:val="24"/>
        </w:rPr>
        <w:t>:</w:t>
      </w:r>
    </w:p>
    <w:p w14:paraId="58F0EBEE" w14:textId="60F36706" w:rsidR="00147A1D" w:rsidRDefault="00611B77" w:rsidP="00857750">
      <w:pPr>
        <w:tabs>
          <w:tab w:val="left" w:pos="284"/>
        </w:tabs>
        <w:spacing w:after="120" w:line="276" w:lineRule="auto"/>
        <w:jc w:val="both"/>
        <w:rPr>
          <w:rFonts w:ascii="Times New Roman" w:hAnsi="Times New Roman" w:cs="Times New Roman"/>
          <w:sz w:val="24"/>
          <w:szCs w:val="24"/>
        </w:rPr>
      </w:pPr>
      <w:r w:rsidRPr="00F457AB">
        <w:rPr>
          <w:rFonts w:ascii="Times New Roman" w:hAnsi="Times New Roman" w:cs="Times New Roman"/>
          <w:sz w:val="24"/>
          <w:szCs w:val="24"/>
        </w:rPr>
        <w:t xml:space="preserve">- </w:t>
      </w:r>
      <w:r w:rsidR="00147A1D">
        <w:rPr>
          <w:rFonts w:ascii="Times New Roman" w:hAnsi="Times New Roman" w:cs="Times New Roman"/>
          <w:sz w:val="24"/>
          <w:szCs w:val="24"/>
        </w:rPr>
        <w:t xml:space="preserve">взето е решение за създаване на </w:t>
      </w:r>
      <w:r w:rsidR="00147A1D" w:rsidRPr="00147A1D">
        <w:rPr>
          <w:rFonts w:ascii="Times New Roman" w:hAnsi="Times New Roman" w:cs="Times New Roman"/>
          <w:sz w:val="24"/>
          <w:szCs w:val="24"/>
        </w:rPr>
        <w:t>РСУО-Разград</w:t>
      </w:r>
      <w:r w:rsidR="00147A1D">
        <w:rPr>
          <w:rFonts w:ascii="Times New Roman" w:hAnsi="Times New Roman" w:cs="Times New Roman"/>
          <w:sz w:val="24"/>
          <w:szCs w:val="24"/>
        </w:rPr>
        <w:t xml:space="preserve"> и избиране на председател на сдружението – кмета на община Разград;</w:t>
      </w:r>
    </w:p>
    <w:p w14:paraId="5F402F30" w14:textId="6346F2CD" w:rsidR="00611B77" w:rsidRPr="00F457AB" w:rsidRDefault="00147A1D" w:rsidP="00857750">
      <w:pPr>
        <w:tabs>
          <w:tab w:val="left" w:pos="284"/>
        </w:tabs>
        <w:spacing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 приети са Върешни правила за работа на </w:t>
      </w:r>
      <w:r w:rsidRPr="00147A1D">
        <w:rPr>
          <w:rFonts w:ascii="Times New Roman" w:hAnsi="Times New Roman" w:cs="Times New Roman"/>
          <w:sz w:val="24"/>
          <w:szCs w:val="24"/>
        </w:rPr>
        <w:t>РСУО-Разград</w:t>
      </w:r>
      <w:r w:rsidR="00611B77" w:rsidRPr="00F457AB">
        <w:rPr>
          <w:rFonts w:ascii="Times New Roman" w:hAnsi="Times New Roman" w:cs="Times New Roman"/>
          <w:sz w:val="24"/>
          <w:szCs w:val="24"/>
        </w:rPr>
        <w:t>;</w:t>
      </w:r>
    </w:p>
    <w:p w14:paraId="4D8FC6D3" w14:textId="4C57E32E" w:rsidR="00611B77" w:rsidRPr="00F457AB" w:rsidRDefault="00611B77" w:rsidP="00857750">
      <w:pPr>
        <w:tabs>
          <w:tab w:val="left" w:pos="284"/>
        </w:tabs>
        <w:spacing w:after="120" w:line="276" w:lineRule="auto"/>
        <w:jc w:val="both"/>
        <w:rPr>
          <w:rFonts w:ascii="Times New Roman" w:hAnsi="Times New Roman" w:cs="Times New Roman"/>
          <w:sz w:val="24"/>
          <w:szCs w:val="24"/>
        </w:rPr>
      </w:pPr>
      <w:r w:rsidRPr="00F457AB">
        <w:rPr>
          <w:rFonts w:ascii="Times New Roman" w:hAnsi="Times New Roman" w:cs="Times New Roman"/>
          <w:sz w:val="24"/>
          <w:szCs w:val="24"/>
        </w:rPr>
        <w:t xml:space="preserve">- взето е решение за </w:t>
      </w:r>
      <w:r w:rsidR="00147A1D">
        <w:rPr>
          <w:rFonts w:ascii="Times New Roman" w:hAnsi="Times New Roman" w:cs="Times New Roman"/>
          <w:sz w:val="24"/>
          <w:szCs w:val="24"/>
        </w:rPr>
        <w:t>прекратяване на дейността на Сдружение с нестопанска цел „ЛУДОГОРИЕ ЕКО“</w:t>
      </w:r>
      <w:r w:rsidRPr="00F457AB">
        <w:rPr>
          <w:rFonts w:ascii="Times New Roman" w:hAnsi="Times New Roman" w:cs="Times New Roman"/>
          <w:sz w:val="24"/>
          <w:szCs w:val="24"/>
        </w:rPr>
        <w:t>.</w:t>
      </w:r>
    </w:p>
    <w:p w14:paraId="14337C3E" w14:textId="0BB348A5" w:rsidR="00611B77" w:rsidRPr="00F457AB" w:rsidRDefault="00611B77" w:rsidP="00213855">
      <w:pPr>
        <w:pStyle w:val="ListParagraph"/>
        <w:numPr>
          <w:ilvl w:val="1"/>
          <w:numId w:val="22"/>
        </w:numPr>
        <w:tabs>
          <w:tab w:val="left" w:pos="284"/>
        </w:tabs>
        <w:spacing w:after="120" w:line="276" w:lineRule="auto"/>
        <w:ind w:left="0" w:firstLine="0"/>
        <w:jc w:val="both"/>
        <w:rPr>
          <w:rFonts w:ascii="Times New Roman" w:hAnsi="Times New Roman" w:cs="Times New Roman"/>
          <w:sz w:val="24"/>
          <w:szCs w:val="24"/>
        </w:rPr>
      </w:pPr>
      <w:r w:rsidRPr="00F457AB">
        <w:rPr>
          <w:rFonts w:ascii="Times New Roman" w:hAnsi="Times New Roman" w:cs="Times New Roman"/>
          <w:sz w:val="24"/>
          <w:szCs w:val="24"/>
        </w:rPr>
        <w:t xml:space="preserve">През </w:t>
      </w:r>
      <w:r w:rsidRPr="00147A1D">
        <w:rPr>
          <w:rFonts w:ascii="Times New Roman" w:hAnsi="Times New Roman" w:cs="Times New Roman"/>
          <w:b/>
          <w:sz w:val="24"/>
          <w:szCs w:val="24"/>
        </w:rPr>
        <w:t>2017</w:t>
      </w:r>
      <w:r w:rsidRPr="00F457AB">
        <w:rPr>
          <w:rFonts w:ascii="Times New Roman" w:hAnsi="Times New Roman" w:cs="Times New Roman"/>
          <w:sz w:val="24"/>
          <w:szCs w:val="24"/>
        </w:rPr>
        <w:t xml:space="preserve"> година:</w:t>
      </w:r>
    </w:p>
    <w:p w14:paraId="7EF803B6" w14:textId="359F76FA" w:rsidR="00611B77" w:rsidRPr="00F457AB" w:rsidRDefault="00611B77" w:rsidP="00213855">
      <w:pPr>
        <w:pStyle w:val="ListParagraph"/>
        <w:numPr>
          <w:ilvl w:val="1"/>
          <w:numId w:val="7"/>
        </w:numPr>
        <w:tabs>
          <w:tab w:val="left" w:pos="284"/>
        </w:tabs>
        <w:spacing w:after="120" w:line="276" w:lineRule="auto"/>
        <w:ind w:left="0" w:firstLine="0"/>
        <w:jc w:val="both"/>
        <w:rPr>
          <w:rFonts w:ascii="Times New Roman" w:hAnsi="Times New Roman" w:cs="Times New Roman"/>
          <w:sz w:val="24"/>
          <w:szCs w:val="24"/>
        </w:rPr>
      </w:pPr>
      <w:r w:rsidRPr="00F457AB">
        <w:rPr>
          <w:rFonts w:ascii="Times New Roman" w:hAnsi="Times New Roman" w:cs="Times New Roman"/>
          <w:sz w:val="24"/>
          <w:szCs w:val="24"/>
        </w:rPr>
        <w:t xml:space="preserve">взето е решение за </w:t>
      </w:r>
      <w:r w:rsidR="00147A1D">
        <w:rPr>
          <w:rFonts w:ascii="Times New Roman" w:hAnsi="Times New Roman" w:cs="Times New Roman"/>
          <w:sz w:val="24"/>
          <w:szCs w:val="24"/>
        </w:rPr>
        <w:t xml:space="preserve">кандидатстване  по процедура № </w:t>
      </w:r>
      <w:r w:rsidR="00147A1D">
        <w:rPr>
          <w:rFonts w:ascii="Times New Roman" w:hAnsi="Times New Roman" w:cs="Times New Roman"/>
          <w:sz w:val="24"/>
          <w:szCs w:val="24"/>
          <w:lang w:val="en-US"/>
        </w:rPr>
        <w:t>BG16M1OP002-2.002 “</w:t>
      </w:r>
      <w:r w:rsidR="00147A1D">
        <w:rPr>
          <w:rFonts w:ascii="Times New Roman" w:hAnsi="Times New Roman" w:cs="Times New Roman"/>
          <w:sz w:val="24"/>
          <w:szCs w:val="24"/>
        </w:rPr>
        <w:t xml:space="preserve">Комбинирана процедура за проектиране и изграждане на </w:t>
      </w:r>
      <w:r w:rsidR="00420222">
        <w:rPr>
          <w:rFonts w:ascii="Times New Roman" w:hAnsi="Times New Roman" w:cs="Times New Roman"/>
          <w:sz w:val="24"/>
          <w:szCs w:val="24"/>
        </w:rPr>
        <w:t>компостиращи инсталации и на инсталации за предварително третиране на битови отпадъци</w:t>
      </w:r>
      <w:r w:rsidR="00147A1D">
        <w:rPr>
          <w:rFonts w:ascii="Times New Roman" w:hAnsi="Times New Roman" w:cs="Times New Roman"/>
          <w:sz w:val="24"/>
          <w:szCs w:val="24"/>
          <w:lang w:val="en-US"/>
        </w:rPr>
        <w:t>”</w:t>
      </w:r>
      <w:r w:rsidR="00420222">
        <w:rPr>
          <w:rFonts w:ascii="Times New Roman" w:hAnsi="Times New Roman" w:cs="Times New Roman"/>
          <w:sz w:val="24"/>
          <w:szCs w:val="24"/>
        </w:rPr>
        <w:t xml:space="preserve"> по приоритетна ос 2 на ОП „Околна среда 2014-2020 г.“, като община Разград е определена за водеща община</w:t>
      </w:r>
      <w:r w:rsidRPr="00F457AB">
        <w:rPr>
          <w:rFonts w:ascii="Times New Roman" w:hAnsi="Times New Roman" w:cs="Times New Roman"/>
          <w:sz w:val="24"/>
          <w:szCs w:val="24"/>
        </w:rPr>
        <w:t>;</w:t>
      </w:r>
    </w:p>
    <w:p w14:paraId="4783A489" w14:textId="41A42DFC" w:rsidR="00611B77" w:rsidRPr="00F457AB" w:rsidRDefault="00611B77" w:rsidP="00213855">
      <w:pPr>
        <w:pStyle w:val="ListParagraph"/>
        <w:numPr>
          <w:ilvl w:val="1"/>
          <w:numId w:val="7"/>
        </w:numPr>
        <w:tabs>
          <w:tab w:val="left" w:pos="284"/>
        </w:tabs>
        <w:spacing w:after="120" w:line="276" w:lineRule="auto"/>
        <w:ind w:left="0" w:firstLine="0"/>
        <w:jc w:val="both"/>
        <w:rPr>
          <w:rFonts w:ascii="Times New Roman" w:hAnsi="Times New Roman" w:cs="Times New Roman"/>
          <w:sz w:val="24"/>
          <w:szCs w:val="24"/>
        </w:rPr>
      </w:pPr>
      <w:r w:rsidRPr="00F457AB">
        <w:rPr>
          <w:rFonts w:ascii="Times New Roman" w:hAnsi="Times New Roman" w:cs="Times New Roman"/>
          <w:sz w:val="24"/>
          <w:szCs w:val="24"/>
        </w:rPr>
        <w:t xml:space="preserve">приема </w:t>
      </w:r>
      <w:r w:rsidR="00674BF7">
        <w:rPr>
          <w:rFonts w:ascii="Times New Roman" w:hAnsi="Times New Roman" w:cs="Times New Roman"/>
          <w:sz w:val="24"/>
          <w:szCs w:val="24"/>
        </w:rPr>
        <w:t xml:space="preserve">се </w:t>
      </w:r>
      <w:r w:rsidRPr="00F457AB">
        <w:rPr>
          <w:rFonts w:ascii="Times New Roman" w:hAnsi="Times New Roman" w:cs="Times New Roman"/>
          <w:sz w:val="24"/>
          <w:szCs w:val="24"/>
        </w:rPr>
        <w:t>изпълнението на целите по чл. 31, ал. 1 от ЗУО да е на регионален принцип;</w:t>
      </w:r>
    </w:p>
    <w:p w14:paraId="01B04DC6" w14:textId="5EE807C0" w:rsidR="00611B77" w:rsidRPr="004164D0" w:rsidRDefault="00611B77" w:rsidP="00213855">
      <w:pPr>
        <w:pStyle w:val="ListParagraph"/>
        <w:numPr>
          <w:ilvl w:val="1"/>
          <w:numId w:val="22"/>
        </w:numPr>
        <w:tabs>
          <w:tab w:val="left" w:pos="284"/>
        </w:tabs>
        <w:spacing w:after="120" w:line="276" w:lineRule="auto"/>
        <w:ind w:left="0" w:firstLine="0"/>
        <w:jc w:val="both"/>
        <w:rPr>
          <w:rFonts w:ascii="Times New Roman" w:hAnsi="Times New Roman" w:cs="Times New Roman"/>
          <w:sz w:val="24"/>
          <w:szCs w:val="24"/>
        </w:rPr>
      </w:pPr>
      <w:r w:rsidRPr="004164D0">
        <w:rPr>
          <w:rFonts w:ascii="Times New Roman" w:hAnsi="Times New Roman" w:cs="Times New Roman"/>
          <w:sz w:val="24"/>
          <w:szCs w:val="24"/>
        </w:rPr>
        <w:t xml:space="preserve">През </w:t>
      </w:r>
      <w:r w:rsidRPr="004164D0">
        <w:rPr>
          <w:rFonts w:ascii="Times New Roman" w:hAnsi="Times New Roman" w:cs="Times New Roman"/>
          <w:b/>
          <w:sz w:val="24"/>
          <w:szCs w:val="24"/>
        </w:rPr>
        <w:t>2020</w:t>
      </w:r>
      <w:r w:rsidRPr="004164D0">
        <w:rPr>
          <w:rFonts w:ascii="Times New Roman" w:hAnsi="Times New Roman" w:cs="Times New Roman"/>
          <w:sz w:val="24"/>
          <w:szCs w:val="24"/>
        </w:rPr>
        <w:t xml:space="preserve"> година:</w:t>
      </w:r>
    </w:p>
    <w:p w14:paraId="65C9FA3E" w14:textId="79B4807E" w:rsidR="001D056C" w:rsidRDefault="00412617" w:rsidP="00213855">
      <w:pPr>
        <w:pStyle w:val="ListParagraph"/>
        <w:numPr>
          <w:ilvl w:val="1"/>
          <w:numId w:val="7"/>
        </w:numPr>
        <w:tabs>
          <w:tab w:val="left" w:pos="284"/>
        </w:tabs>
        <w:spacing w:after="120" w:line="276" w:lineRule="auto"/>
        <w:ind w:left="0" w:firstLine="0"/>
        <w:jc w:val="both"/>
        <w:rPr>
          <w:rFonts w:ascii="Times New Roman" w:hAnsi="Times New Roman" w:cs="Times New Roman"/>
          <w:sz w:val="24"/>
          <w:szCs w:val="24"/>
        </w:rPr>
      </w:pPr>
      <w:r w:rsidRPr="004164D0">
        <w:rPr>
          <w:rFonts w:ascii="Times New Roman" w:hAnsi="Times New Roman" w:cs="Times New Roman"/>
          <w:sz w:val="24"/>
          <w:szCs w:val="24"/>
        </w:rPr>
        <w:t xml:space="preserve">актуализиран е състава на РСУО-Разград във връзка с проведените </w:t>
      </w:r>
      <w:r w:rsidR="004164D0" w:rsidRPr="004164D0">
        <w:rPr>
          <w:rFonts w:ascii="Times New Roman" w:hAnsi="Times New Roman" w:cs="Times New Roman"/>
          <w:sz w:val="24"/>
          <w:szCs w:val="24"/>
        </w:rPr>
        <w:t>местни избори през 2019 година и няастъпилите промени в състава на кметовете на общини, членове на сдружението и е преизбран за председател на сдружението кметът на община Разград</w:t>
      </w:r>
      <w:r w:rsidR="00F457AB" w:rsidRPr="004164D0">
        <w:rPr>
          <w:rFonts w:ascii="Times New Roman" w:hAnsi="Times New Roman" w:cs="Times New Roman"/>
          <w:sz w:val="24"/>
          <w:szCs w:val="24"/>
        </w:rPr>
        <w:t>;</w:t>
      </w:r>
    </w:p>
    <w:p w14:paraId="1CB25EAE" w14:textId="74A563F9" w:rsidR="004164D0" w:rsidRDefault="004164D0" w:rsidP="00213855">
      <w:pPr>
        <w:pStyle w:val="ListParagraph"/>
        <w:numPr>
          <w:ilvl w:val="1"/>
          <w:numId w:val="7"/>
        </w:numPr>
        <w:tabs>
          <w:tab w:val="left" w:pos="284"/>
        </w:tabs>
        <w:spacing w:after="120" w:line="276" w:lineRule="auto"/>
        <w:ind w:left="0" w:firstLine="0"/>
        <w:jc w:val="both"/>
        <w:rPr>
          <w:rFonts w:ascii="Times New Roman" w:hAnsi="Times New Roman" w:cs="Times New Roman"/>
          <w:sz w:val="24"/>
          <w:szCs w:val="24"/>
        </w:rPr>
      </w:pPr>
      <w:r>
        <w:rPr>
          <w:rFonts w:ascii="Times New Roman" w:hAnsi="Times New Roman" w:cs="Times New Roman"/>
          <w:sz w:val="24"/>
          <w:szCs w:val="24"/>
        </w:rPr>
        <w:t>възложено е провеждане на процедура по ЗОП за избор на изпълнител за експлоатация на РДНО-Разград на кмета на община Разград;</w:t>
      </w:r>
    </w:p>
    <w:p w14:paraId="07F94F75" w14:textId="705B5082" w:rsidR="004164D0" w:rsidRDefault="004164D0" w:rsidP="00213855">
      <w:pPr>
        <w:pStyle w:val="ListParagraph"/>
        <w:numPr>
          <w:ilvl w:val="1"/>
          <w:numId w:val="7"/>
        </w:numPr>
        <w:tabs>
          <w:tab w:val="left" w:pos="284"/>
        </w:tabs>
        <w:spacing w:after="120" w:line="276" w:lineRule="auto"/>
        <w:ind w:left="0" w:firstLine="0"/>
        <w:jc w:val="both"/>
        <w:rPr>
          <w:rFonts w:ascii="Times New Roman" w:hAnsi="Times New Roman" w:cs="Times New Roman"/>
          <w:sz w:val="24"/>
          <w:szCs w:val="24"/>
        </w:rPr>
      </w:pPr>
      <w:r>
        <w:rPr>
          <w:rFonts w:ascii="Times New Roman" w:hAnsi="Times New Roman" w:cs="Times New Roman"/>
          <w:sz w:val="24"/>
          <w:szCs w:val="24"/>
        </w:rPr>
        <w:t>взето е решение за изграждане на трета клетка на обект „Регионално депо за неопасни отпадъци на общините Разград, Лозница, Исперих, Завет, Кубрат, Самуил и Цар Калоян“ със строителна стойност на инвестиционния проект 6 654 817,49 лв. Финансирането е с отчисленията по реда на чл. 64, ал. 1 от ЗУО;</w:t>
      </w:r>
    </w:p>
    <w:p w14:paraId="10920E31" w14:textId="3A6C82C6" w:rsidR="001D056C" w:rsidRDefault="00F457AB" w:rsidP="00857750">
      <w:pPr>
        <w:tabs>
          <w:tab w:val="left" w:pos="284"/>
        </w:tabs>
        <w:spacing w:after="120" w:line="276" w:lineRule="auto"/>
        <w:jc w:val="both"/>
        <w:rPr>
          <w:rFonts w:ascii="Times New Roman" w:hAnsi="Times New Roman" w:cs="Times New Roman"/>
          <w:sz w:val="24"/>
          <w:szCs w:val="24"/>
        </w:rPr>
      </w:pPr>
      <w:r>
        <w:rPr>
          <w:rFonts w:ascii="Times New Roman" w:hAnsi="Times New Roman" w:cs="Times New Roman"/>
          <w:sz w:val="24"/>
          <w:szCs w:val="24"/>
        </w:rPr>
        <w:t>Община</w:t>
      </w:r>
      <w:r w:rsidRPr="00F457AB">
        <w:rPr>
          <w:rFonts w:ascii="Times New Roman" w:hAnsi="Times New Roman" w:cs="Times New Roman"/>
          <w:sz w:val="24"/>
          <w:szCs w:val="24"/>
        </w:rPr>
        <w:t xml:space="preserve"> </w:t>
      </w:r>
      <w:r w:rsidR="00B73A10">
        <w:rPr>
          <w:rFonts w:ascii="Times New Roman" w:hAnsi="Times New Roman" w:cs="Times New Roman"/>
          <w:sz w:val="24"/>
          <w:szCs w:val="24"/>
        </w:rPr>
        <w:t>Разград</w:t>
      </w:r>
      <w:r w:rsidRPr="00F457AB">
        <w:rPr>
          <w:rFonts w:ascii="Times New Roman" w:hAnsi="Times New Roman" w:cs="Times New Roman"/>
          <w:sz w:val="24"/>
          <w:szCs w:val="24"/>
        </w:rPr>
        <w:t xml:space="preserve"> е активен участник в дейността на РСУО</w:t>
      </w:r>
      <w:r>
        <w:rPr>
          <w:rFonts w:ascii="Times New Roman" w:hAnsi="Times New Roman" w:cs="Times New Roman"/>
          <w:sz w:val="24"/>
          <w:szCs w:val="24"/>
        </w:rPr>
        <w:t>-</w:t>
      </w:r>
      <w:r w:rsidR="00B73A10">
        <w:rPr>
          <w:rFonts w:ascii="Times New Roman" w:hAnsi="Times New Roman" w:cs="Times New Roman"/>
          <w:sz w:val="24"/>
          <w:szCs w:val="24"/>
        </w:rPr>
        <w:t xml:space="preserve">Разград, като </w:t>
      </w:r>
      <w:r w:rsidR="00B73A10" w:rsidRPr="00B73A10">
        <w:rPr>
          <w:rFonts w:ascii="Times New Roman" w:hAnsi="Times New Roman" w:cs="Times New Roman"/>
          <w:sz w:val="24"/>
          <w:szCs w:val="24"/>
        </w:rPr>
        <w:t xml:space="preserve">председател на сдружението </w:t>
      </w:r>
      <w:r w:rsidR="00B73A10">
        <w:rPr>
          <w:rFonts w:ascii="Times New Roman" w:hAnsi="Times New Roman" w:cs="Times New Roman"/>
          <w:sz w:val="24"/>
          <w:szCs w:val="24"/>
        </w:rPr>
        <w:t>е</w:t>
      </w:r>
      <w:r w:rsidR="00B73A10" w:rsidRPr="00B73A10">
        <w:rPr>
          <w:rFonts w:ascii="Times New Roman" w:hAnsi="Times New Roman" w:cs="Times New Roman"/>
          <w:sz w:val="24"/>
          <w:szCs w:val="24"/>
        </w:rPr>
        <w:t xml:space="preserve"> кмет</w:t>
      </w:r>
      <w:r w:rsidR="00B73A10">
        <w:rPr>
          <w:rFonts w:ascii="Times New Roman" w:hAnsi="Times New Roman" w:cs="Times New Roman"/>
          <w:sz w:val="24"/>
          <w:szCs w:val="24"/>
        </w:rPr>
        <w:t>ът</w:t>
      </w:r>
      <w:r w:rsidR="00B73A10" w:rsidRPr="00B73A10">
        <w:rPr>
          <w:rFonts w:ascii="Times New Roman" w:hAnsi="Times New Roman" w:cs="Times New Roman"/>
          <w:sz w:val="24"/>
          <w:szCs w:val="24"/>
        </w:rPr>
        <w:t xml:space="preserve"> на община Разград</w:t>
      </w:r>
      <w:r>
        <w:rPr>
          <w:rFonts w:ascii="Times New Roman" w:hAnsi="Times New Roman" w:cs="Times New Roman"/>
          <w:sz w:val="24"/>
          <w:szCs w:val="24"/>
        </w:rPr>
        <w:t>.</w:t>
      </w:r>
    </w:p>
    <w:p w14:paraId="07AC4505" w14:textId="6B7C5573" w:rsidR="00F457AB" w:rsidRPr="00F457AB" w:rsidRDefault="00F457AB" w:rsidP="00857750">
      <w:pPr>
        <w:tabs>
          <w:tab w:val="left" w:pos="284"/>
        </w:tabs>
        <w:spacing w:after="120" w:line="276" w:lineRule="auto"/>
        <w:jc w:val="both"/>
        <w:rPr>
          <w:rFonts w:ascii="Times New Roman" w:hAnsi="Times New Roman" w:cs="Times New Roman"/>
          <w:i/>
          <w:sz w:val="24"/>
          <w:szCs w:val="24"/>
        </w:rPr>
      </w:pPr>
      <w:r w:rsidRPr="00F457AB">
        <w:rPr>
          <w:rFonts w:ascii="Times New Roman" w:hAnsi="Times New Roman" w:cs="Times New Roman"/>
          <w:i/>
          <w:sz w:val="24"/>
          <w:szCs w:val="24"/>
        </w:rPr>
        <w:t>Основни изводи и препоръки</w:t>
      </w:r>
    </w:p>
    <w:p w14:paraId="77210F65" w14:textId="64C68D7A" w:rsidR="002E0359" w:rsidRPr="00F846D8" w:rsidRDefault="00674BF7" w:rsidP="00213855">
      <w:pPr>
        <w:pStyle w:val="ListParagraph"/>
        <w:numPr>
          <w:ilvl w:val="0"/>
          <w:numId w:val="4"/>
        </w:numPr>
        <w:tabs>
          <w:tab w:val="left" w:pos="284"/>
        </w:tabs>
        <w:spacing w:after="120" w:line="276" w:lineRule="auto"/>
        <w:ind w:left="0" w:firstLine="0"/>
        <w:jc w:val="both"/>
        <w:rPr>
          <w:rFonts w:ascii="Times New Roman" w:hAnsi="Times New Roman" w:cs="Times New Roman"/>
          <w:sz w:val="24"/>
          <w:szCs w:val="24"/>
        </w:rPr>
      </w:pPr>
      <w:r>
        <w:rPr>
          <w:rFonts w:ascii="Times New Roman" w:hAnsi="Times New Roman" w:cs="Times New Roman"/>
          <w:sz w:val="24"/>
          <w:szCs w:val="24"/>
        </w:rPr>
        <w:t>З</w:t>
      </w:r>
      <w:r w:rsidR="002E0359" w:rsidRPr="00F846D8">
        <w:rPr>
          <w:rFonts w:ascii="Times New Roman" w:hAnsi="Times New Roman" w:cs="Times New Roman"/>
          <w:sz w:val="24"/>
          <w:szCs w:val="24"/>
        </w:rPr>
        <w:t xml:space="preserve">а последния програмен период 2014-2020 </w:t>
      </w:r>
      <w:r>
        <w:rPr>
          <w:rFonts w:ascii="Times New Roman" w:hAnsi="Times New Roman" w:cs="Times New Roman"/>
          <w:sz w:val="24"/>
          <w:szCs w:val="24"/>
        </w:rPr>
        <w:t xml:space="preserve">г. </w:t>
      </w:r>
      <w:r w:rsidR="002E0359" w:rsidRPr="00F846D8">
        <w:rPr>
          <w:rFonts w:ascii="Times New Roman" w:hAnsi="Times New Roman" w:cs="Times New Roman"/>
          <w:sz w:val="24"/>
          <w:szCs w:val="24"/>
        </w:rPr>
        <w:t>не са настъпвали промени в състава и ръководството на РСУО-</w:t>
      </w:r>
      <w:r w:rsidR="00B73A10">
        <w:rPr>
          <w:rFonts w:ascii="Times New Roman" w:hAnsi="Times New Roman" w:cs="Times New Roman"/>
          <w:sz w:val="24"/>
          <w:szCs w:val="24"/>
        </w:rPr>
        <w:t>Разград</w:t>
      </w:r>
      <w:r w:rsidR="002E0359" w:rsidRPr="00F846D8">
        <w:rPr>
          <w:rFonts w:ascii="Times New Roman" w:hAnsi="Times New Roman" w:cs="Times New Roman"/>
          <w:sz w:val="24"/>
          <w:szCs w:val="24"/>
        </w:rPr>
        <w:t>;</w:t>
      </w:r>
    </w:p>
    <w:p w14:paraId="4A588C27" w14:textId="63EAAA58" w:rsidR="002E0359" w:rsidRPr="00F846D8" w:rsidRDefault="002E0359" w:rsidP="00213855">
      <w:pPr>
        <w:pStyle w:val="ListParagraph"/>
        <w:numPr>
          <w:ilvl w:val="0"/>
          <w:numId w:val="4"/>
        </w:numPr>
        <w:tabs>
          <w:tab w:val="left" w:pos="284"/>
        </w:tabs>
        <w:spacing w:after="120" w:line="276" w:lineRule="auto"/>
        <w:ind w:left="0" w:firstLine="0"/>
        <w:jc w:val="both"/>
        <w:rPr>
          <w:rFonts w:ascii="Times New Roman" w:hAnsi="Times New Roman" w:cs="Times New Roman"/>
          <w:sz w:val="24"/>
          <w:szCs w:val="24"/>
        </w:rPr>
      </w:pPr>
      <w:r w:rsidRPr="00F846D8">
        <w:rPr>
          <w:rFonts w:ascii="Times New Roman" w:hAnsi="Times New Roman" w:cs="Times New Roman"/>
          <w:sz w:val="24"/>
          <w:szCs w:val="24"/>
        </w:rPr>
        <w:t>В изпълнение на приет</w:t>
      </w:r>
      <w:r w:rsidR="00674BF7">
        <w:rPr>
          <w:rFonts w:ascii="Times New Roman" w:hAnsi="Times New Roman" w:cs="Times New Roman"/>
          <w:sz w:val="24"/>
          <w:szCs w:val="24"/>
        </w:rPr>
        <w:t>ата</w:t>
      </w:r>
      <w:r w:rsidRPr="00F846D8">
        <w:rPr>
          <w:rFonts w:ascii="Times New Roman" w:hAnsi="Times New Roman" w:cs="Times New Roman"/>
          <w:sz w:val="24"/>
          <w:szCs w:val="24"/>
        </w:rPr>
        <w:t xml:space="preserve"> ОПУО за периода 2014-2020 г</w:t>
      </w:r>
      <w:r w:rsidR="00674BF7">
        <w:rPr>
          <w:rFonts w:ascii="Times New Roman" w:hAnsi="Times New Roman" w:cs="Times New Roman"/>
          <w:sz w:val="24"/>
          <w:szCs w:val="24"/>
        </w:rPr>
        <w:t>.</w:t>
      </w:r>
      <w:r w:rsidRPr="00F846D8">
        <w:rPr>
          <w:rFonts w:ascii="Times New Roman" w:hAnsi="Times New Roman" w:cs="Times New Roman"/>
          <w:sz w:val="24"/>
          <w:szCs w:val="24"/>
        </w:rPr>
        <w:t xml:space="preserve"> </w:t>
      </w:r>
      <w:r w:rsidR="00B73A10">
        <w:rPr>
          <w:rFonts w:ascii="Times New Roman" w:hAnsi="Times New Roman" w:cs="Times New Roman"/>
          <w:sz w:val="24"/>
          <w:szCs w:val="24"/>
        </w:rPr>
        <w:t>са взети решения и са стартирали процедури за осигуряване на</w:t>
      </w:r>
      <w:r w:rsidRPr="00F846D8">
        <w:rPr>
          <w:rFonts w:ascii="Times New Roman" w:hAnsi="Times New Roman" w:cs="Times New Roman"/>
          <w:sz w:val="24"/>
          <w:szCs w:val="24"/>
        </w:rPr>
        <w:t xml:space="preserve"> необходимата техническа инфраструктура, свързана с намаляване на количествата депонирани отпадъци;</w:t>
      </w:r>
    </w:p>
    <w:p w14:paraId="1B6F7A24" w14:textId="58EA114E" w:rsidR="00D22C3C" w:rsidRPr="00D22C3C" w:rsidRDefault="00674BF7" w:rsidP="00213855">
      <w:pPr>
        <w:pStyle w:val="ListParagraph"/>
        <w:numPr>
          <w:ilvl w:val="0"/>
          <w:numId w:val="4"/>
        </w:numPr>
        <w:tabs>
          <w:tab w:val="left" w:pos="284"/>
        </w:tabs>
        <w:spacing w:after="120" w:line="276" w:lineRule="auto"/>
        <w:ind w:left="0" w:firstLine="0"/>
        <w:jc w:val="both"/>
      </w:pPr>
      <w:r>
        <w:rPr>
          <w:rFonts w:ascii="Times New Roman" w:hAnsi="Times New Roman" w:cs="Times New Roman"/>
          <w:sz w:val="24"/>
          <w:szCs w:val="24"/>
        </w:rPr>
        <w:lastRenderedPageBreak/>
        <w:t>З</w:t>
      </w:r>
      <w:r w:rsidR="002E0359" w:rsidRPr="00D22C3C">
        <w:rPr>
          <w:rFonts w:ascii="Times New Roman" w:hAnsi="Times New Roman" w:cs="Times New Roman"/>
          <w:sz w:val="24"/>
          <w:szCs w:val="24"/>
        </w:rPr>
        <w:t>а 2018 г</w:t>
      </w:r>
      <w:r>
        <w:rPr>
          <w:rFonts w:ascii="Times New Roman" w:hAnsi="Times New Roman" w:cs="Times New Roman"/>
          <w:sz w:val="24"/>
          <w:szCs w:val="24"/>
        </w:rPr>
        <w:t>.</w:t>
      </w:r>
      <w:r w:rsidR="002E0359" w:rsidRPr="00D22C3C">
        <w:rPr>
          <w:rFonts w:ascii="Times New Roman" w:hAnsi="Times New Roman" w:cs="Times New Roman"/>
          <w:sz w:val="24"/>
          <w:szCs w:val="24"/>
        </w:rPr>
        <w:t xml:space="preserve"> </w:t>
      </w:r>
      <w:r w:rsidR="00B73A10">
        <w:rPr>
          <w:rFonts w:ascii="Times New Roman" w:hAnsi="Times New Roman" w:cs="Times New Roman"/>
          <w:sz w:val="24"/>
          <w:szCs w:val="24"/>
        </w:rPr>
        <w:t>само част от общините (Кубрат, Лозница, Исперих, Завет, Самуил, Цар Калоян)</w:t>
      </w:r>
      <w:r w:rsidR="002E0359" w:rsidRPr="00D22C3C">
        <w:rPr>
          <w:rFonts w:ascii="Times New Roman" w:hAnsi="Times New Roman" w:cs="Times New Roman"/>
          <w:sz w:val="24"/>
          <w:szCs w:val="24"/>
        </w:rPr>
        <w:t>, членове на РСУО-</w:t>
      </w:r>
      <w:r w:rsidR="00B73A10">
        <w:rPr>
          <w:rFonts w:ascii="Times New Roman" w:hAnsi="Times New Roman" w:cs="Times New Roman"/>
          <w:sz w:val="24"/>
          <w:szCs w:val="24"/>
        </w:rPr>
        <w:t>Разград</w:t>
      </w:r>
      <w:r>
        <w:rPr>
          <w:rFonts w:ascii="Times New Roman" w:hAnsi="Times New Roman" w:cs="Times New Roman"/>
          <w:sz w:val="24"/>
          <w:szCs w:val="24"/>
        </w:rPr>
        <w:t>,</w:t>
      </w:r>
      <w:r w:rsidR="002E0359" w:rsidRPr="00D22C3C">
        <w:rPr>
          <w:rFonts w:ascii="Times New Roman" w:hAnsi="Times New Roman" w:cs="Times New Roman"/>
          <w:sz w:val="24"/>
          <w:szCs w:val="24"/>
        </w:rPr>
        <w:t xml:space="preserve"> са изпълнили задълженията си съгласно чл. 12, ал. 4 от Наредбата за разделно събиране на биоотпадъци и третиране на биоразградимите отпадъци.</w:t>
      </w:r>
    </w:p>
    <w:p w14:paraId="30283DA7" w14:textId="4420CCC3" w:rsidR="00B73A10" w:rsidRDefault="00674BF7" w:rsidP="00213855">
      <w:pPr>
        <w:pStyle w:val="ListParagraph"/>
        <w:numPr>
          <w:ilvl w:val="0"/>
          <w:numId w:val="4"/>
        </w:numPr>
        <w:tabs>
          <w:tab w:val="left" w:pos="284"/>
        </w:tabs>
        <w:spacing w:after="120" w:line="276" w:lineRule="auto"/>
        <w:ind w:left="0" w:firstLine="0"/>
        <w:jc w:val="both"/>
        <w:rPr>
          <w:rFonts w:ascii="Times New Roman" w:hAnsi="Times New Roman" w:cs="Times New Roman"/>
          <w:sz w:val="24"/>
          <w:szCs w:val="24"/>
        </w:rPr>
      </w:pPr>
      <w:r>
        <w:rPr>
          <w:rFonts w:ascii="Times New Roman" w:hAnsi="Times New Roman" w:cs="Times New Roman"/>
          <w:sz w:val="24"/>
          <w:szCs w:val="24"/>
        </w:rPr>
        <w:t>О</w:t>
      </w:r>
      <w:r w:rsidR="002E0359" w:rsidRPr="00D22C3C">
        <w:rPr>
          <w:rFonts w:ascii="Times New Roman" w:hAnsi="Times New Roman" w:cs="Times New Roman"/>
          <w:sz w:val="24"/>
          <w:szCs w:val="24"/>
        </w:rPr>
        <w:t xml:space="preserve">бщина </w:t>
      </w:r>
      <w:r w:rsidR="00B73A10">
        <w:rPr>
          <w:rFonts w:ascii="Times New Roman" w:hAnsi="Times New Roman" w:cs="Times New Roman"/>
          <w:sz w:val="24"/>
          <w:szCs w:val="24"/>
        </w:rPr>
        <w:t>Разград</w:t>
      </w:r>
      <w:r w:rsidR="002E0359" w:rsidRPr="00D22C3C">
        <w:rPr>
          <w:rFonts w:ascii="Times New Roman" w:hAnsi="Times New Roman" w:cs="Times New Roman"/>
          <w:sz w:val="24"/>
          <w:szCs w:val="24"/>
        </w:rPr>
        <w:t xml:space="preserve"> е активен участник в дейността на РСУО.</w:t>
      </w:r>
      <w:r w:rsidR="00B73A10">
        <w:rPr>
          <w:rFonts w:ascii="Times New Roman" w:hAnsi="Times New Roman" w:cs="Times New Roman"/>
          <w:sz w:val="24"/>
          <w:szCs w:val="24"/>
        </w:rPr>
        <w:br w:type="page"/>
      </w:r>
    </w:p>
    <w:p w14:paraId="3118E9EC" w14:textId="6EFF47B0" w:rsidR="001E3D14" w:rsidRPr="00857750" w:rsidRDefault="006908F9" w:rsidP="00857750">
      <w:pPr>
        <w:pStyle w:val="Heading3"/>
        <w:tabs>
          <w:tab w:val="left" w:pos="284"/>
        </w:tabs>
        <w:spacing w:before="0" w:after="120" w:line="276" w:lineRule="auto"/>
        <w:jc w:val="both"/>
        <w:rPr>
          <w:rFonts w:ascii="Times New Roman" w:hAnsi="Times New Roman" w:cs="Times New Roman"/>
          <w:b/>
          <w:color w:val="538135" w:themeColor="accent6" w:themeShade="BF"/>
        </w:rPr>
      </w:pPr>
      <w:bookmarkStart w:id="26" w:name="_Toc83742014"/>
      <w:bookmarkStart w:id="27" w:name="_Toc91828426"/>
      <w:r w:rsidRPr="00857750">
        <w:rPr>
          <w:rFonts w:ascii="Times New Roman" w:hAnsi="Times New Roman" w:cs="Times New Roman"/>
          <w:b/>
          <w:color w:val="538135" w:themeColor="accent6" w:themeShade="BF"/>
        </w:rPr>
        <w:lastRenderedPageBreak/>
        <w:t>1.5. АНАЛИЗ И ОЦЕНКА НА ИНСТИТУЦИОНАЛНИЯ КАПАЦИТЕТ, В Т.Ч. ПРИЛАГАНЕ НА КОНТРОЛНИТЕ ФУНКЦИИ СЪГЛАСНО НАЦИОНАЛНОТО ЗАКОНОДАТЕЛСТВО И МЕСТНИТЕ НОРМАТИВНИ АКТОВЕ</w:t>
      </w:r>
      <w:bookmarkEnd w:id="26"/>
      <w:bookmarkEnd w:id="27"/>
      <w:r w:rsidRPr="00857750">
        <w:rPr>
          <w:rFonts w:ascii="Times New Roman" w:hAnsi="Times New Roman" w:cs="Times New Roman"/>
          <w:b/>
          <w:color w:val="538135" w:themeColor="accent6" w:themeShade="BF"/>
        </w:rPr>
        <w:t xml:space="preserve"> </w:t>
      </w:r>
    </w:p>
    <w:p w14:paraId="365AC464" w14:textId="77777777" w:rsidR="00F457AB" w:rsidRPr="00857750" w:rsidRDefault="00F457AB"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 xml:space="preserve">Анализът дава отговор на следните основни въпроси: </w:t>
      </w:r>
    </w:p>
    <w:p w14:paraId="1B334C5F" w14:textId="7EBD1BEF" w:rsidR="00F457AB" w:rsidRPr="00857750" w:rsidRDefault="00F457AB" w:rsidP="00213855">
      <w:pPr>
        <w:pStyle w:val="ListParagraph"/>
        <w:numPr>
          <w:ilvl w:val="0"/>
          <w:numId w:val="4"/>
        </w:numPr>
        <w:tabs>
          <w:tab w:val="left" w:pos="284"/>
        </w:tabs>
        <w:spacing w:after="120" w:line="276" w:lineRule="auto"/>
        <w:ind w:left="0" w:firstLine="0"/>
        <w:contextualSpacing w:val="0"/>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Изпълняват ли се в пълен обхват правомощията и отговорностите на кмета в сферата на управление на отпадъците съгласно нормативните актове; кои звена в административната структура на общината имат функции в областта на отпадъците и съответстват ли техните функции на правомощията на кмета на общината; ясно ли са разграничени ф</w:t>
      </w:r>
      <w:r w:rsidR="00063E53" w:rsidRPr="00857750">
        <w:rPr>
          <w:rFonts w:ascii="Times New Roman" w:hAnsi="Times New Roman" w:cs="Times New Roman"/>
          <w:sz w:val="24"/>
          <w:szCs w:val="24"/>
          <w:lang w:val="ru-RU"/>
        </w:rPr>
        <w:t>ункциите между отделните звена?</w:t>
      </w:r>
    </w:p>
    <w:p w14:paraId="15E62CE6" w14:textId="37E5A233" w:rsidR="00F457AB" w:rsidRPr="00857750" w:rsidRDefault="00F457AB" w:rsidP="00213855">
      <w:pPr>
        <w:pStyle w:val="ListParagraph"/>
        <w:numPr>
          <w:ilvl w:val="0"/>
          <w:numId w:val="4"/>
        </w:numPr>
        <w:tabs>
          <w:tab w:val="left" w:pos="284"/>
        </w:tabs>
        <w:spacing w:after="120" w:line="276" w:lineRule="auto"/>
        <w:ind w:left="0" w:firstLine="0"/>
        <w:contextualSpacing w:val="0"/>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Какво е състоянието на човешките ресурси, натоварени с функции за отпадъци, и на тяхната техническ</w:t>
      </w:r>
      <w:r w:rsidR="00063E53" w:rsidRPr="00857750">
        <w:rPr>
          <w:rFonts w:ascii="Times New Roman" w:hAnsi="Times New Roman" w:cs="Times New Roman"/>
          <w:sz w:val="24"/>
          <w:szCs w:val="24"/>
          <w:lang w:val="ru-RU"/>
        </w:rPr>
        <w:t>а и информационна обезпеченост?</w:t>
      </w:r>
    </w:p>
    <w:p w14:paraId="6F62941A" w14:textId="7F8C5A76" w:rsidR="00F457AB" w:rsidRPr="00857750" w:rsidRDefault="00F457AB" w:rsidP="00213855">
      <w:pPr>
        <w:pStyle w:val="ListParagraph"/>
        <w:numPr>
          <w:ilvl w:val="0"/>
          <w:numId w:val="4"/>
        </w:numPr>
        <w:tabs>
          <w:tab w:val="left" w:pos="284"/>
        </w:tabs>
        <w:spacing w:after="120" w:line="276" w:lineRule="auto"/>
        <w:ind w:left="0" w:firstLine="0"/>
        <w:contextualSpacing w:val="0"/>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Кои са основните препоръки за оптимизиране на функциите и организационното структуриране на администрацията с</w:t>
      </w:r>
      <w:r w:rsidR="00063E53" w:rsidRPr="00857750">
        <w:rPr>
          <w:rFonts w:ascii="Times New Roman" w:hAnsi="Times New Roman" w:cs="Times New Roman"/>
          <w:sz w:val="24"/>
          <w:szCs w:val="24"/>
          <w:lang w:val="ru-RU"/>
        </w:rPr>
        <w:t xml:space="preserve"> цел подобряване на капацитета?</w:t>
      </w:r>
    </w:p>
    <w:p w14:paraId="4F63363F" w14:textId="77777777" w:rsidR="00F457AB" w:rsidRPr="00857750" w:rsidRDefault="00F457AB"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 xml:space="preserve">За осигуряване на необходимата информация за анализа са използвани следните методи: </w:t>
      </w:r>
    </w:p>
    <w:p w14:paraId="16256FE7" w14:textId="77777777" w:rsidR="00F457AB" w:rsidRPr="00857750" w:rsidRDefault="00F457AB" w:rsidP="00213855">
      <w:pPr>
        <w:pStyle w:val="ListParagraph"/>
        <w:numPr>
          <w:ilvl w:val="0"/>
          <w:numId w:val="23"/>
        </w:numPr>
        <w:tabs>
          <w:tab w:val="left" w:pos="284"/>
        </w:tabs>
        <w:spacing w:after="120" w:line="276" w:lineRule="auto"/>
        <w:ind w:left="0" w:firstLine="0"/>
        <w:contextualSpacing w:val="0"/>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проучване на ведомствени и национални нормативни документи, регламентиращи правомощията и функциите за управлението на отпадъците;</w:t>
      </w:r>
    </w:p>
    <w:p w14:paraId="6BA1A86D" w14:textId="5C7ADC64" w:rsidR="00F457AB" w:rsidRPr="00857750" w:rsidRDefault="00F457AB" w:rsidP="00213855">
      <w:pPr>
        <w:pStyle w:val="ListParagraph"/>
        <w:numPr>
          <w:ilvl w:val="0"/>
          <w:numId w:val="23"/>
        </w:numPr>
        <w:tabs>
          <w:tab w:val="left" w:pos="284"/>
        </w:tabs>
        <w:spacing w:after="120" w:line="276" w:lineRule="auto"/>
        <w:ind w:left="0" w:firstLine="0"/>
        <w:contextualSpacing w:val="0"/>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проучване на отчетни документи и статистически данни за дейностите по отпадъци и за персонала, ангажиран с функции за управление на отпадъците.</w:t>
      </w:r>
    </w:p>
    <w:p w14:paraId="6A3C3261" w14:textId="77777777" w:rsidR="00F457AB" w:rsidRPr="00857750" w:rsidRDefault="00F457AB" w:rsidP="00857750">
      <w:pPr>
        <w:tabs>
          <w:tab w:val="left" w:pos="284"/>
        </w:tabs>
        <w:spacing w:after="120" w:line="276" w:lineRule="auto"/>
        <w:jc w:val="both"/>
        <w:rPr>
          <w:rFonts w:ascii="Times New Roman" w:hAnsi="Times New Roman" w:cs="Times New Roman"/>
          <w:b/>
          <w:sz w:val="24"/>
          <w:szCs w:val="24"/>
          <w:lang w:val="ru-RU"/>
        </w:rPr>
      </w:pPr>
      <w:r w:rsidRPr="00857750">
        <w:rPr>
          <w:rFonts w:ascii="Times New Roman" w:hAnsi="Times New Roman" w:cs="Times New Roman"/>
          <w:b/>
          <w:sz w:val="24"/>
          <w:szCs w:val="24"/>
          <w:lang w:val="ru-RU"/>
        </w:rPr>
        <w:t>Общински съвет</w:t>
      </w:r>
    </w:p>
    <w:p w14:paraId="2265A0DC" w14:textId="40301729" w:rsidR="00F457AB" w:rsidRPr="00857750" w:rsidRDefault="00F457AB" w:rsidP="00857750">
      <w:pPr>
        <w:pStyle w:val="Default"/>
        <w:tabs>
          <w:tab w:val="left" w:pos="284"/>
        </w:tabs>
        <w:spacing w:after="120" w:line="276" w:lineRule="auto"/>
        <w:jc w:val="both"/>
        <w:rPr>
          <w:color w:val="auto"/>
        </w:rPr>
      </w:pPr>
      <w:r w:rsidRPr="00857750">
        <w:rPr>
          <w:color w:val="auto"/>
        </w:rPr>
        <w:t xml:space="preserve">Законодателният орган на местното самоуправление, който определя политиката на община </w:t>
      </w:r>
      <w:r w:rsidR="006B003A" w:rsidRPr="00857750">
        <w:rPr>
          <w:color w:val="auto"/>
        </w:rPr>
        <w:t>Разград</w:t>
      </w:r>
      <w:r w:rsidRPr="00857750">
        <w:rPr>
          <w:color w:val="auto"/>
        </w:rPr>
        <w:t xml:space="preserve"> за развитието </w:t>
      </w:r>
      <w:r w:rsidR="00063E53" w:rsidRPr="00857750">
        <w:rPr>
          <w:color w:val="auto"/>
        </w:rPr>
        <w:t>ѝ</w:t>
      </w:r>
      <w:r w:rsidRPr="00857750">
        <w:rPr>
          <w:color w:val="auto"/>
        </w:rPr>
        <w:t xml:space="preserve">, в т.ч. и </w:t>
      </w:r>
      <w:r w:rsidR="00063E53" w:rsidRPr="00857750">
        <w:rPr>
          <w:color w:val="auto"/>
        </w:rPr>
        <w:t>по проблемите на околната среда,</w:t>
      </w:r>
      <w:r w:rsidRPr="00857750">
        <w:rPr>
          <w:color w:val="auto"/>
        </w:rPr>
        <w:t xml:space="preserve"> е общинския съвет. </w:t>
      </w:r>
    </w:p>
    <w:p w14:paraId="2FD8E7CC" w14:textId="5A5AA7B4" w:rsidR="00F457AB" w:rsidRPr="00857750" w:rsidRDefault="00063E53" w:rsidP="00857750">
      <w:pPr>
        <w:pStyle w:val="Default"/>
        <w:tabs>
          <w:tab w:val="left" w:pos="284"/>
        </w:tabs>
        <w:spacing w:after="120" w:line="276" w:lineRule="auto"/>
        <w:jc w:val="both"/>
        <w:rPr>
          <w:color w:val="auto"/>
        </w:rPr>
      </w:pPr>
      <w:r w:rsidRPr="00857750">
        <w:rPr>
          <w:color w:val="auto"/>
        </w:rPr>
        <w:t>В</w:t>
      </w:r>
      <w:r w:rsidR="00F457AB" w:rsidRPr="00857750">
        <w:rPr>
          <w:color w:val="auto"/>
        </w:rPr>
        <w:t xml:space="preserve"> </w:t>
      </w:r>
      <w:r w:rsidR="00F457AB" w:rsidRPr="00857750">
        <w:rPr>
          <w:i/>
          <w:iCs/>
          <w:color w:val="auto"/>
        </w:rPr>
        <w:t xml:space="preserve">Правилника за организацията и дейността на Общински съвет са определени </w:t>
      </w:r>
      <w:r w:rsidR="00F457AB" w:rsidRPr="00857750">
        <w:rPr>
          <w:color w:val="auto"/>
        </w:rPr>
        <w:t xml:space="preserve">основните дейности, функциите, правата, задълженията и отговорностите, органите за управление, организацията за тяхната работа и взаимодействието им с </w:t>
      </w:r>
      <w:r w:rsidRPr="00857750">
        <w:rPr>
          <w:color w:val="auto"/>
        </w:rPr>
        <w:t>о</w:t>
      </w:r>
      <w:r w:rsidR="00F457AB" w:rsidRPr="00857750">
        <w:rPr>
          <w:color w:val="auto"/>
        </w:rPr>
        <w:t>бщинската администрация.</w:t>
      </w:r>
    </w:p>
    <w:p w14:paraId="2F4148B7" w14:textId="2E9B0DE9" w:rsidR="00F457AB" w:rsidRPr="00857750" w:rsidRDefault="00F457AB" w:rsidP="00857750">
      <w:pPr>
        <w:tabs>
          <w:tab w:val="left" w:pos="284"/>
        </w:tabs>
        <w:spacing w:after="120" w:line="276" w:lineRule="auto"/>
        <w:jc w:val="both"/>
        <w:rPr>
          <w:rFonts w:ascii="Times New Roman" w:hAnsi="Times New Roman" w:cs="Times New Roman"/>
          <w:b/>
          <w:bCs/>
          <w:sz w:val="24"/>
          <w:szCs w:val="24"/>
          <w:lang w:val="ru-RU"/>
        </w:rPr>
      </w:pPr>
      <w:r w:rsidRPr="00857750">
        <w:rPr>
          <w:rFonts w:ascii="Times New Roman" w:hAnsi="Times New Roman" w:cs="Times New Roman"/>
          <w:sz w:val="24"/>
          <w:szCs w:val="24"/>
          <w:lang w:val="ru-RU"/>
        </w:rPr>
        <w:t xml:space="preserve">Съгласно </w:t>
      </w:r>
      <w:r w:rsidR="00063E53" w:rsidRPr="00857750">
        <w:rPr>
          <w:rFonts w:ascii="Times New Roman" w:hAnsi="Times New Roman" w:cs="Times New Roman"/>
          <w:sz w:val="24"/>
          <w:szCs w:val="24"/>
          <w:lang w:val="ru-RU"/>
        </w:rPr>
        <w:t>ч</w:t>
      </w:r>
      <w:r w:rsidRPr="00857750">
        <w:rPr>
          <w:rFonts w:ascii="Times New Roman" w:hAnsi="Times New Roman" w:cs="Times New Roman"/>
          <w:sz w:val="24"/>
          <w:szCs w:val="24"/>
          <w:lang w:val="ru-RU"/>
        </w:rPr>
        <w:t>л. 2</w:t>
      </w:r>
      <w:r w:rsidR="006B003A" w:rsidRPr="00857750">
        <w:rPr>
          <w:rFonts w:ascii="Times New Roman" w:hAnsi="Times New Roman" w:cs="Times New Roman"/>
          <w:sz w:val="24"/>
          <w:szCs w:val="24"/>
          <w:lang w:val="ru-RU"/>
        </w:rPr>
        <w:t>5</w:t>
      </w:r>
      <w:r w:rsidRPr="00857750">
        <w:rPr>
          <w:rFonts w:ascii="Times New Roman" w:hAnsi="Times New Roman" w:cs="Times New Roman"/>
          <w:sz w:val="24"/>
          <w:szCs w:val="24"/>
          <w:lang w:val="ru-RU"/>
        </w:rPr>
        <w:t>. (1) от този правилник „</w:t>
      </w:r>
      <w:r w:rsidR="006B003A" w:rsidRPr="00857750">
        <w:rPr>
          <w:rFonts w:ascii="Times New Roman" w:hAnsi="Times New Roman" w:cs="Times New Roman"/>
          <w:sz w:val="24"/>
          <w:szCs w:val="24"/>
        </w:rPr>
        <w:t xml:space="preserve"> </w:t>
      </w:r>
      <w:r w:rsidR="006B003A" w:rsidRPr="00857750">
        <w:rPr>
          <w:rFonts w:ascii="Times New Roman" w:hAnsi="Times New Roman" w:cs="Times New Roman"/>
          <w:sz w:val="24"/>
          <w:szCs w:val="24"/>
          <w:lang w:val="ru-RU"/>
        </w:rPr>
        <w:t xml:space="preserve">Комисиите са работен орган на общинския съвет, изпълняващи инициативни, съвещателни и контролни функции. Комисиите на общинския съвет са постоянни и временни. </w:t>
      </w:r>
      <w:r w:rsidRPr="00857750">
        <w:rPr>
          <w:rFonts w:ascii="Times New Roman" w:hAnsi="Times New Roman" w:cs="Times New Roman"/>
          <w:sz w:val="24"/>
          <w:szCs w:val="24"/>
          <w:lang w:val="ru-RU"/>
        </w:rPr>
        <w:t>“. По въпроси, свързани с околната среда</w:t>
      </w:r>
      <w:r w:rsidR="00063E53" w:rsidRPr="00857750">
        <w:rPr>
          <w:rFonts w:ascii="Times New Roman" w:hAnsi="Times New Roman" w:cs="Times New Roman"/>
          <w:sz w:val="24"/>
          <w:szCs w:val="24"/>
          <w:lang w:val="ru-RU"/>
        </w:rPr>
        <w:t>,</w:t>
      </w:r>
      <w:r w:rsidRPr="00857750">
        <w:rPr>
          <w:rFonts w:ascii="Times New Roman" w:hAnsi="Times New Roman" w:cs="Times New Roman"/>
          <w:sz w:val="24"/>
          <w:szCs w:val="24"/>
          <w:lang w:val="ru-RU"/>
        </w:rPr>
        <w:t xml:space="preserve"> е създадена и функционира </w:t>
      </w:r>
      <w:r w:rsidRPr="00857750">
        <w:rPr>
          <w:rFonts w:ascii="Times New Roman" w:hAnsi="Times New Roman" w:cs="Times New Roman"/>
          <w:b/>
          <w:bCs/>
          <w:sz w:val="24"/>
          <w:szCs w:val="24"/>
          <w:lang w:val="ru-RU"/>
        </w:rPr>
        <w:t xml:space="preserve">Постоянна комисия по </w:t>
      </w:r>
      <w:r w:rsidR="006B003A" w:rsidRPr="00857750">
        <w:rPr>
          <w:rFonts w:ascii="Times New Roman" w:hAnsi="Times New Roman" w:cs="Times New Roman"/>
          <w:b/>
          <w:bCs/>
          <w:sz w:val="24"/>
          <w:szCs w:val="24"/>
          <w:lang w:val="ru-RU"/>
        </w:rPr>
        <w:t>околна среда, селско, горско, водно и ловно стопанство</w:t>
      </w:r>
      <w:r w:rsidRPr="00857750">
        <w:rPr>
          <w:rFonts w:ascii="Times New Roman" w:hAnsi="Times New Roman" w:cs="Times New Roman"/>
          <w:b/>
          <w:bCs/>
          <w:sz w:val="24"/>
          <w:szCs w:val="24"/>
          <w:lang w:val="ru-RU"/>
        </w:rPr>
        <w:t>.</w:t>
      </w:r>
    </w:p>
    <w:p w14:paraId="768F5285" w14:textId="593D9045" w:rsidR="00F457AB" w:rsidRPr="00857750" w:rsidRDefault="00F457AB"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Общинския</w:t>
      </w:r>
      <w:r w:rsidRPr="00857750">
        <w:rPr>
          <w:rFonts w:ascii="Times New Roman" w:hAnsi="Times New Roman" w:cs="Times New Roman"/>
          <w:sz w:val="24"/>
          <w:szCs w:val="24"/>
        </w:rPr>
        <w:t>т</w:t>
      </w:r>
      <w:r w:rsidRPr="00857750">
        <w:rPr>
          <w:rFonts w:ascii="Times New Roman" w:hAnsi="Times New Roman" w:cs="Times New Roman"/>
          <w:sz w:val="24"/>
          <w:szCs w:val="24"/>
          <w:lang w:val="ru-RU"/>
        </w:rPr>
        <w:t xml:space="preserve"> съвет приема общинската програма за околна среда, както и всички други програми, свързани с компонентите и факторите на околната среда и контролир</w:t>
      </w:r>
      <w:r w:rsidR="00063E53" w:rsidRPr="00857750">
        <w:rPr>
          <w:rFonts w:ascii="Times New Roman" w:hAnsi="Times New Roman" w:cs="Times New Roman"/>
          <w:sz w:val="24"/>
          <w:szCs w:val="24"/>
          <w:lang w:val="ru-RU"/>
        </w:rPr>
        <w:t xml:space="preserve">а изпълнението им (чл. 79, ал. 4 </w:t>
      </w:r>
      <w:r w:rsidRPr="00857750">
        <w:rPr>
          <w:rFonts w:ascii="Times New Roman" w:hAnsi="Times New Roman" w:cs="Times New Roman"/>
          <w:sz w:val="24"/>
          <w:szCs w:val="24"/>
          <w:lang w:val="ru-RU"/>
        </w:rPr>
        <w:t xml:space="preserve">от ЗООС). </w:t>
      </w:r>
    </w:p>
    <w:p w14:paraId="735DA170" w14:textId="77777777" w:rsidR="00F457AB" w:rsidRPr="00857750" w:rsidRDefault="00F457AB"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b/>
          <w:bCs/>
          <w:sz w:val="24"/>
          <w:szCs w:val="24"/>
          <w:lang w:val="ru-RU"/>
        </w:rPr>
        <w:lastRenderedPageBreak/>
        <w:t>Общинска администрация</w:t>
      </w:r>
    </w:p>
    <w:p w14:paraId="6A073FE5" w14:textId="29D47F2F" w:rsidR="00F457AB" w:rsidRPr="00857750" w:rsidRDefault="00F457AB"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Общинската администрация е изпълнителен ор</w:t>
      </w:r>
      <w:r w:rsidR="00063E53" w:rsidRPr="00857750">
        <w:rPr>
          <w:rFonts w:ascii="Times New Roman" w:hAnsi="Times New Roman" w:cs="Times New Roman"/>
          <w:sz w:val="24"/>
          <w:szCs w:val="24"/>
          <w:lang w:val="ru-RU"/>
        </w:rPr>
        <w:t xml:space="preserve">ган на местното самоуправление </w:t>
      </w:r>
      <w:r w:rsidRPr="00857750">
        <w:rPr>
          <w:rFonts w:ascii="Times New Roman" w:hAnsi="Times New Roman" w:cs="Times New Roman"/>
          <w:sz w:val="24"/>
          <w:szCs w:val="24"/>
          <w:lang w:val="ru-RU"/>
        </w:rPr>
        <w:t>и се представлява от кмета на общината. Функциите на кмета на общината по отношение на околната среда са подробно разписани в чл.</w:t>
      </w:r>
      <w:r w:rsidR="00063E53" w:rsidRPr="00857750">
        <w:rPr>
          <w:rFonts w:ascii="Times New Roman" w:hAnsi="Times New Roman" w:cs="Times New Roman"/>
          <w:sz w:val="24"/>
          <w:szCs w:val="24"/>
          <w:lang w:val="ru-RU"/>
        </w:rPr>
        <w:t xml:space="preserve"> </w:t>
      </w:r>
      <w:r w:rsidRPr="00857750">
        <w:rPr>
          <w:rFonts w:ascii="Times New Roman" w:hAnsi="Times New Roman" w:cs="Times New Roman"/>
          <w:sz w:val="24"/>
          <w:szCs w:val="24"/>
          <w:lang w:val="ru-RU"/>
        </w:rPr>
        <w:t xml:space="preserve">15 от ЗООС. </w:t>
      </w:r>
    </w:p>
    <w:p w14:paraId="332B17EC" w14:textId="6E317FF5" w:rsidR="00F457AB" w:rsidRPr="00857750" w:rsidRDefault="00F457AB" w:rsidP="00857750">
      <w:pPr>
        <w:tabs>
          <w:tab w:val="left" w:pos="284"/>
        </w:tabs>
        <w:autoSpaceDE w:val="0"/>
        <w:autoSpaceDN w:val="0"/>
        <w:adjustRightInd w:val="0"/>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 xml:space="preserve">Кметът на общината е компетентния орган, отговарящ за разработването, в т.ч. актуализирането на </w:t>
      </w:r>
      <w:r w:rsidR="00657AEF" w:rsidRPr="00857750">
        <w:rPr>
          <w:rFonts w:ascii="Times New Roman" w:hAnsi="Times New Roman" w:cs="Times New Roman"/>
          <w:sz w:val="24"/>
          <w:szCs w:val="24"/>
          <w:lang w:val="ru-RU"/>
        </w:rPr>
        <w:t>ПУО</w:t>
      </w:r>
      <w:r w:rsidRPr="00857750">
        <w:rPr>
          <w:rFonts w:ascii="Times New Roman" w:hAnsi="Times New Roman" w:cs="Times New Roman"/>
          <w:sz w:val="24"/>
          <w:szCs w:val="24"/>
          <w:lang w:val="ru-RU"/>
        </w:rPr>
        <w:t xml:space="preserve">, като ежегодно внася в общинския съвет отчет за изпълнението на програмата, а при необходимост - и предложения за нейното допълване и актуализиране. </w:t>
      </w:r>
    </w:p>
    <w:p w14:paraId="17418983" w14:textId="7517878C" w:rsidR="00F457AB" w:rsidRPr="00857750" w:rsidRDefault="00F457AB" w:rsidP="00857750">
      <w:pPr>
        <w:tabs>
          <w:tab w:val="left" w:pos="284"/>
        </w:tabs>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 xml:space="preserve">Отчетът се представя за информация и в РИОСВ – </w:t>
      </w:r>
      <w:r w:rsidR="006B003A" w:rsidRPr="00857750">
        <w:rPr>
          <w:rFonts w:ascii="Times New Roman" w:hAnsi="Times New Roman" w:cs="Times New Roman"/>
          <w:sz w:val="24"/>
          <w:szCs w:val="24"/>
          <w:lang w:val="ru-RU"/>
        </w:rPr>
        <w:t>Русе</w:t>
      </w:r>
      <w:r w:rsidRPr="00857750">
        <w:rPr>
          <w:rFonts w:ascii="Times New Roman" w:hAnsi="Times New Roman" w:cs="Times New Roman"/>
          <w:sz w:val="24"/>
          <w:szCs w:val="24"/>
          <w:lang w:val="ru-RU"/>
        </w:rPr>
        <w:t xml:space="preserve">. До настоящия момент община </w:t>
      </w:r>
      <w:r w:rsidR="006B003A" w:rsidRPr="00857750">
        <w:rPr>
          <w:rFonts w:ascii="Times New Roman" w:hAnsi="Times New Roman" w:cs="Times New Roman"/>
          <w:sz w:val="24"/>
          <w:szCs w:val="24"/>
          <w:lang w:val="ru-RU"/>
        </w:rPr>
        <w:t>Разград</w:t>
      </w:r>
      <w:r w:rsidRPr="00857750">
        <w:rPr>
          <w:rFonts w:ascii="Times New Roman" w:hAnsi="Times New Roman" w:cs="Times New Roman"/>
          <w:sz w:val="24"/>
          <w:szCs w:val="24"/>
          <w:lang w:val="ru-RU"/>
        </w:rPr>
        <w:t xml:space="preserve"> стриктно спазва тези свои законови задължения.</w:t>
      </w:r>
    </w:p>
    <w:p w14:paraId="4748FB6A" w14:textId="581FF8ED" w:rsidR="00F457AB" w:rsidRPr="00857750" w:rsidRDefault="00F457AB" w:rsidP="00857750">
      <w:pPr>
        <w:pStyle w:val="Default"/>
        <w:tabs>
          <w:tab w:val="left" w:pos="284"/>
        </w:tabs>
        <w:spacing w:after="120" w:line="276" w:lineRule="auto"/>
        <w:jc w:val="both"/>
        <w:rPr>
          <w:color w:val="auto"/>
        </w:rPr>
      </w:pPr>
      <w:r w:rsidRPr="00857750">
        <w:rPr>
          <w:color w:val="auto"/>
        </w:rPr>
        <w:t>От съществено значение за посто</w:t>
      </w:r>
      <w:r w:rsidR="00063E53" w:rsidRPr="00857750">
        <w:rPr>
          <w:color w:val="auto"/>
        </w:rPr>
        <w:t>янното подобряване на социално-</w:t>
      </w:r>
      <w:r w:rsidRPr="00857750">
        <w:rPr>
          <w:color w:val="auto"/>
        </w:rPr>
        <w:t xml:space="preserve">икономическата среда и устойчивото развитие в общината е ефикасното и ефективно управление на процесите и ресурсите, в т.ч. по околна среда. </w:t>
      </w:r>
    </w:p>
    <w:p w14:paraId="39ACE063" w14:textId="68CCBBBF" w:rsidR="00F457AB" w:rsidRPr="00857750" w:rsidRDefault="00F457AB" w:rsidP="00857750">
      <w:pPr>
        <w:tabs>
          <w:tab w:val="left" w:pos="284"/>
        </w:tabs>
        <w:autoSpaceDE w:val="0"/>
        <w:autoSpaceDN w:val="0"/>
        <w:adjustRightInd w:val="0"/>
        <w:spacing w:after="120" w:line="276" w:lineRule="auto"/>
        <w:jc w:val="both"/>
        <w:rPr>
          <w:rFonts w:ascii="Times New Roman" w:hAnsi="Times New Roman" w:cs="Times New Roman"/>
          <w:sz w:val="24"/>
          <w:szCs w:val="24"/>
          <w:lang w:val="ru-RU"/>
        </w:rPr>
      </w:pPr>
      <w:r w:rsidRPr="00857750">
        <w:rPr>
          <w:rFonts w:ascii="Times New Roman" w:hAnsi="Times New Roman" w:cs="Times New Roman"/>
          <w:sz w:val="24"/>
          <w:szCs w:val="24"/>
          <w:lang w:val="ru-RU"/>
        </w:rPr>
        <w:t xml:space="preserve">Община </w:t>
      </w:r>
      <w:r w:rsidR="006B003A" w:rsidRPr="00857750">
        <w:rPr>
          <w:rFonts w:ascii="Times New Roman" w:hAnsi="Times New Roman" w:cs="Times New Roman"/>
          <w:sz w:val="24"/>
          <w:szCs w:val="24"/>
          <w:lang w:val="ru-RU"/>
        </w:rPr>
        <w:t>Разград</w:t>
      </w:r>
      <w:r w:rsidRPr="00857750">
        <w:rPr>
          <w:rFonts w:ascii="Times New Roman" w:hAnsi="Times New Roman" w:cs="Times New Roman"/>
          <w:sz w:val="24"/>
          <w:szCs w:val="24"/>
          <w:lang w:val="ru-RU"/>
        </w:rPr>
        <w:t xml:space="preserve"> разполага с добре изградена административна структура и има нужния човешки ресурс и капацитет за изпълнение на своите отговорности. Структурата на Общината отговаря на функционалните направления, по които осъществява своята дейност. </w:t>
      </w:r>
    </w:p>
    <w:p w14:paraId="5AE311A0"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Отдел „Опазване на околната среда” е на пряко подчинение на заместник-кмета по правно обслужване, управление на програми и проекти и инвестиционни дейности.</w:t>
      </w:r>
    </w:p>
    <w:p w14:paraId="222F0210"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Отделът се ръководи от началник отдел и осъществява функции в следните области:</w:t>
      </w:r>
    </w:p>
    <w:p w14:paraId="006EE068"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1. Осъществява контрол върху опазването и възстановяването на елементите на околната среда на територията на общината, чрез изготвяне стратегии, планове и програми за устойчиво развитие, подобряване, опазване и поддържане на околната среда;</w:t>
      </w:r>
    </w:p>
    <w:p w14:paraId="38A398EC"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2. Осъществяване дейности по изграждане и поддръжка на зелената система, съобразно действащите планове и упражнява редовен контрол по опазване на зелените площи в съответствие с действащата нормативна уредба. Организира съставянето и актуализирането на публичен регистър на озеленените площи, на дълготрайните декоративни дървета и на дърветата с историческо значение в общината;</w:t>
      </w:r>
    </w:p>
    <w:p w14:paraId="772E76D7"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3. Организира и контролира чистотата, поддържането, опазването и разширяването на селищните зелени системи в населените места и крайселищните територии, както и опазването на биологичното разнообразие и ландшафта;</w:t>
      </w:r>
    </w:p>
    <w:p w14:paraId="4C920AFE"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4. Ръководи система за управление на отпадъците, осъществява дейностите по сметопочистване и сметоизвозване, в това число за екологосъобразното управление на отпадъците на територията на общината;</w:t>
      </w:r>
    </w:p>
    <w:p w14:paraId="19BC99E7"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lastRenderedPageBreak/>
        <w:t>5. Осъществява дейности по опазване на биологичното разнообразие, като интегрира опазването на биологичното разнообразие и устойчивото управление на биологичните ресурси във всички общински и регионални планове, проекти, програми, политики и стратегии;</w:t>
      </w:r>
    </w:p>
    <w:p w14:paraId="7368EE69"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6. Отговаря за законосъобразно осъществяване на процедура за издаване на разрешителни по чл. 52, ал. 1, т. 3 от Закона за водите;</w:t>
      </w:r>
    </w:p>
    <w:p w14:paraId="1B8F1487"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7. Организира почистването на речните легла в границите на урбанизираната територия на населените места;</w:t>
      </w:r>
    </w:p>
    <w:p w14:paraId="5B13458D"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8. Осигурява поддръжката и експлоатацията на язовири – публична общинска собственост, които се стопанисват от общината;</w:t>
      </w:r>
    </w:p>
    <w:p w14:paraId="0D600925"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9. Отговаря за разработване на стратегическите карти за шум, както и план за действие за агломерациите и упражнява контрол за спазване изискванията на Закон за защита от шума в околната среда в тихите зони и урбанизираните територии;</w:t>
      </w:r>
    </w:p>
    <w:p w14:paraId="384B7887"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10. Контролира дейностите, свързани с ограничаване на шумовите нива в околната среда;</w:t>
      </w:r>
    </w:p>
    <w:p w14:paraId="425BB3B3"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11. Спира дейности в предоставени за ползване гори, земи и водни площи в защитени територии - общинска собственост, извършвани в нарушение на утвърдените планове за управление и устройствени и технически планове и проекти по реда на Закона за защитените територии;</w:t>
      </w:r>
    </w:p>
    <w:p w14:paraId="5309C001"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12. Разработва и контролира заедно с другите органи и звена от общинската администрация планове за ликвидиране на последствията от аварийни и залпови замърсявания на територията на общината; организира управлението на отпадъци на територията на общината;</w:t>
      </w:r>
    </w:p>
    <w:p w14:paraId="3817C85F"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13. Участва по компетентност при осъществяване на контрол относно изграждането, поддържането и правилната експлоатация на пречиствателните станции за отпадъчни води;</w:t>
      </w:r>
    </w:p>
    <w:p w14:paraId="036EAE78"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14. Определя и оповестява публично лицата, отговорни за поддържането на чистотата на улиците, тротоарите и други места за обществено ползване на територията на населените места, и контролира изпълнението на техните задължения;</w:t>
      </w:r>
    </w:p>
    <w:p w14:paraId="4827EFC9"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15. Разработва програми за опазване на околната среда, както и ежегодно внася в общинския съвет отчет за изпълнението на програмата за околна среда, а при необходимост - и предложения за нейното допълване и актуализиране;</w:t>
      </w:r>
    </w:p>
    <w:p w14:paraId="3F26C2B8"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16. Обявява инвестиционни предложения, за които е необходимо оповестяване и информиране на заинтересованите лица, съгласно действащото екологично законодателство;</w:t>
      </w:r>
    </w:p>
    <w:p w14:paraId="4D08D85F"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17. Разработва и изпълнява общинска програма за управление на отпадъците и съгласува Плановете за управление на строителни отпадъци преди одобряването им от кмета на общината;</w:t>
      </w:r>
    </w:p>
    <w:p w14:paraId="676191F2"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lastRenderedPageBreak/>
        <w:t>18. Отговаря за осигуряването на съдове за събиране на битовите отпадъци - контейнери, кофи и други; събирането на битовите отпадъци и транспортирането им до депата или други инсталации и съоръжения за оползотворяването и/или обезвреждането им; почистването на уличните платна, площадите, алеите, парковите и другите територии от населените места, предназначени за обществено ползване; избора на площадка, изграждане, експлоатация, закриване и мониторинг на депата за битови отпадъци или на други инсталации или съоръжения за оползотворяването и/или обезвреждане на битови отпадъци;</w:t>
      </w:r>
    </w:p>
    <w:p w14:paraId="2528DE29"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19. Организира събирането, оползотворяването и обезвреждането на строителни отпадъци от ремонтна дейност, образувани от домакинствата на територията на съответната община, както и разделното събиране на битови отпадъци на територията на общината най-малко за следните отпадъчни материали: хартия и картон, метали, пластмаси и стъкло;</w:t>
      </w:r>
    </w:p>
    <w:p w14:paraId="2BDF9E4B"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20. Организира дейностите по разделно събиране на масово разпространени отпадъци и/или оказва съдействие на организациите за оползотворяване на масово разпространени отпадъци, в т.ч. определя местата за разполагане на необходимите елементи на системите за разделно събиране и местата за предаване на масово разпространени отпадъци;</w:t>
      </w:r>
    </w:p>
    <w:p w14:paraId="3CC85D17"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21. Отговаря за изпълнението на решенията по чл. 26, ал. 1 Закон за управление на отпадъците на общото събрание на регионалните сдружения по чл. 24, ал. 1 от същия закон и съдейства за създаване на центрове за повторна употреба, поправка и подготовка за повторна употреба;</w:t>
      </w:r>
    </w:p>
    <w:p w14:paraId="6DA81DE2"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22. Организира разделно събиране на опасните битови отпадъци извън обхвата на наредбите по чл. 13, ал. 1 Закон за управление на отпадъците и предаването им за оползотворяване и/или обезвреждане;</w:t>
      </w:r>
    </w:p>
    <w:p w14:paraId="658F61D5"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23. Отговаря за разделното събиране и съхраняването на битови биоразградими отпадъци, в т.ч. определя местата за разполагане на необходимите елементи на системата за разделно събиране на отпадъците и предаването им за компостиране или анаеробно разграждане;</w:t>
      </w:r>
    </w:p>
    <w:p w14:paraId="48A91699"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24. Отговаря за осигуряването на площадки за безвъзмездно предаване на разделно събрани отпадъци от домакинствата, в т.ч. едрогабаритни отпадъци, опасни отпадъци и други във всички населени места с население, по-голямо от 10 000 жители на територията на общината, и при необходимост в други населени места;</w:t>
      </w:r>
    </w:p>
    <w:p w14:paraId="19D4CCD7"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25. Осигурява информация на обществеността по чл.19, ал.3, т. 1 - 12, 14 и 15 от Закон за управление на отпадъците чрез интернет страницата на общината, както и по друг подходящ начин;</w:t>
      </w:r>
    </w:p>
    <w:p w14:paraId="13C3251B"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26. Поддържа регистър на площадките за предаване на отпадъци от пластмаси, стъкло, хартия и картон на територията на общината;</w:t>
      </w:r>
    </w:p>
    <w:p w14:paraId="40733DD9"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lastRenderedPageBreak/>
        <w:t>27. Организира и контролира дейностите, свързани с образуване, събиране, включително разделното, съхраняване, транспортиране, третиране на битови и строителни отпадъци;</w:t>
      </w:r>
    </w:p>
    <w:p w14:paraId="20187AC9"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28. Извършва дейностите по депониране на производствени и опасни отпадъци на общински и/или регионални депа;</w:t>
      </w:r>
    </w:p>
    <w:p w14:paraId="662B3966"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29. Организира и контролира закриването, рекултивацията на терените и последващия мониторинг на депата за битови и строителни отпадъци на територията на общината;</w:t>
      </w:r>
    </w:p>
    <w:p w14:paraId="2345E9BB"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30. Разработва и изпълнява общинска програма за опазване на околната среда, подготвя и внася в общинския съвет годишни отчети за изпълнението на програмата;</w:t>
      </w:r>
    </w:p>
    <w:p w14:paraId="4C245F15"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31. Участва по компетентност при осъществяване на контрол върху състоянието и експлоатацията на обектите с източници на емисии в атмосферния въздух върху работата на пречиствателните съоръжения и върху емисиите от отделните източници.</w:t>
      </w:r>
    </w:p>
    <w:p w14:paraId="55E6EB55" w14:textId="77777777"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Дейността за събиране на опасни битови отпадъци се извършва от стопанско звено „Център за събиране и временно съхранение на опасни отпадъци от бита – Разград“.</w:t>
      </w:r>
    </w:p>
    <w:p w14:paraId="114B7A5D" w14:textId="014933BF"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Отдел „Опазване на околната среда” изпълнява и други задачи, възложени от кмета на общината в сферата на дейността и съобразно действащото законодателство.</w:t>
      </w:r>
    </w:p>
    <w:p w14:paraId="39D24DF4" w14:textId="73DAE86D" w:rsidR="006B003A" w:rsidRPr="00857750" w:rsidRDefault="006B003A"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Служителите, натоварени с проблемите на околната среда са представени в Таблица 16.</w:t>
      </w:r>
    </w:p>
    <w:p w14:paraId="30139F3A" w14:textId="2745085B" w:rsidR="006B003A" w:rsidRPr="006B003A" w:rsidRDefault="006B003A" w:rsidP="00857750">
      <w:pPr>
        <w:pStyle w:val="a1"/>
        <w:ind w:left="0" w:firstLine="0"/>
        <w:rPr>
          <w:szCs w:val="24"/>
        </w:rPr>
      </w:pPr>
      <w:r w:rsidRPr="006B003A">
        <w:t>Служители, натоварени с проблемите на околната среда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3"/>
        <w:gridCol w:w="1188"/>
        <w:gridCol w:w="1188"/>
        <w:gridCol w:w="1188"/>
        <w:gridCol w:w="1188"/>
        <w:gridCol w:w="1188"/>
        <w:gridCol w:w="1188"/>
        <w:gridCol w:w="1188"/>
      </w:tblGrid>
      <w:tr w:rsidR="006B003A" w:rsidRPr="006B003A" w14:paraId="65576EE5" w14:textId="77777777" w:rsidTr="006B003A">
        <w:trPr>
          <w:tblHeader/>
          <w:jc w:val="center"/>
        </w:trPr>
        <w:tc>
          <w:tcPr>
            <w:tcW w:w="1269" w:type="dxa"/>
            <w:shd w:val="clear" w:color="auto" w:fill="A8D08D" w:themeFill="accent6" w:themeFillTint="99"/>
            <w:vAlign w:val="center"/>
          </w:tcPr>
          <w:p w14:paraId="5DE834DA" w14:textId="77777777" w:rsidR="006B003A" w:rsidRPr="006B003A" w:rsidRDefault="006B003A" w:rsidP="000C2A38">
            <w:pPr>
              <w:spacing w:after="0" w:line="240" w:lineRule="auto"/>
              <w:rPr>
                <w:rFonts w:ascii="Times New Roman" w:hAnsi="Times New Roman" w:cs="Times New Roman"/>
              </w:rPr>
            </w:pPr>
          </w:p>
        </w:tc>
        <w:tc>
          <w:tcPr>
            <w:tcW w:w="1114" w:type="dxa"/>
            <w:shd w:val="clear" w:color="auto" w:fill="A8D08D" w:themeFill="accent6" w:themeFillTint="99"/>
            <w:vAlign w:val="center"/>
          </w:tcPr>
          <w:p w14:paraId="30408429" w14:textId="77777777" w:rsidR="006B003A" w:rsidRPr="006B003A" w:rsidRDefault="006B003A" w:rsidP="000C2A38">
            <w:pPr>
              <w:spacing w:after="0" w:line="240" w:lineRule="auto"/>
              <w:jc w:val="center"/>
              <w:rPr>
                <w:rFonts w:ascii="Times New Roman" w:hAnsi="Times New Roman" w:cs="Times New Roman"/>
                <w:b/>
                <w:bCs/>
                <w:color w:val="000000"/>
              </w:rPr>
            </w:pPr>
            <w:r w:rsidRPr="006B003A">
              <w:rPr>
                <w:rFonts w:ascii="Times New Roman" w:hAnsi="Times New Roman" w:cs="Times New Roman"/>
                <w:b/>
                <w:bCs/>
                <w:color w:val="000000"/>
              </w:rPr>
              <w:t>2014 г.</w:t>
            </w:r>
          </w:p>
        </w:tc>
        <w:tc>
          <w:tcPr>
            <w:tcW w:w="1114" w:type="dxa"/>
            <w:shd w:val="clear" w:color="auto" w:fill="A8D08D" w:themeFill="accent6" w:themeFillTint="99"/>
            <w:vAlign w:val="center"/>
          </w:tcPr>
          <w:p w14:paraId="361AF821" w14:textId="77777777" w:rsidR="006B003A" w:rsidRPr="006B003A" w:rsidRDefault="006B003A" w:rsidP="000C2A38">
            <w:pPr>
              <w:spacing w:after="0" w:line="240" w:lineRule="auto"/>
              <w:jc w:val="center"/>
              <w:rPr>
                <w:rFonts w:ascii="Times New Roman" w:hAnsi="Times New Roman" w:cs="Times New Roman"/>
                <w:b/>
                <w:bCs/>
                <w:color w:val="000000"/>
              </w:rPr>
            </w:pPr>
            <w:r w:rsidRPr="006B003A">
              <w:rPr>
                <w:rFonts w:ascii="Times New Roman" w:hAnsi="Times New Roman" w:cs="Times New Roman"/>
                <w:b/>
                <w:bCs/>
                <w:color w:val="000000"/>
              </w:rPr>
              <w:t>2015 г.</w:t>
            </w:r>
          </w:p>
        </w:tc>
        <w:tc>
          <w:tcPr>
            <w:tcW w:w="1113" w:type="dxa"/>
            <w:shd w:val="clear" w:color="auto" w:fill="A8D08D" w:themeFill="accent6" w:themeFillTint="99"/>
            <w:vAlign w:val="center"/>
          </w:tcPr>
          <w:p w14:paraId="43ADDEA8" w14:textId="77777777" w:rsidR="006B003A" w:rsidRPr="006B003A" w:rsidRDefault="006B003A" w:rsidP="000C2A38">
            <w:pPr>
              <w:spacing w:after="0" w:line="240" w:lineRule="auto"/>
              <w:jc w:val="center"/>
              <w:rPr>
                <w:rFonts w:ascii="Times New Roman" w:hAnsi="Times New Roman" w:cs="Times New Roman"/>
                <w:b/>
                <w:bCs/>
                <w:color w:val="000000"/>
              </w:rPr>
            </w:pPr>
            <w:r w:rsidRPr="006B003A">
              <w:rPr>
                <w:rFonts w:ascii="Times New Roman" w:hAnsi="Times New Roman" w:cs="Times New Roman"/>
                <w:b/>
                <w:bCs/>
                <w:color w:val="000000"/>
              </w:rPr>
              <w:t>2016 г.</w:t>
            </w:r>
          </w:p>
        </w:tc>
        <w:tc>
          <w:tcPr>
            <w:tcW w:w="1113" w:type="dxa"/>
            <w:shd w:val="clear" w:color="auto" w:fill="A8D08D" w:themeFill="accent6" w:themeFillTint="99"/>
            <w:vAlign w:val="center"/>
          </w:tcPr>
          <w:p w14:paraId="0043B69D" w14:textId="77777777" w:rsidR="006B003A" w:rsidRPr="006B003A" w:rsidRDefault="006B003A" w:rsidP="000C2A38">
            <w:pPr>
              <w:spacing w:after="0" w:line="240" w:lineRule="auto"/>
              <w:jc w:val="center"/>
              <w:rPr>
                <w:rFonts w:ascii="Times New Roman" w:hAnsi="Times New Roman" w:cs="Times New Roman"/>
                <w:b/>
                <w:bCs/>
                <w:color w:val="000000"/>
              </w:rPr>
            </w:pPr>
            <w:r w:rsidRPr="006B003A">
              <w:rPr>
                <w:rFonts w:ascii="Times New Roman" w:hAnsi="Times New Roman" w:cs="Times New Roman"/>
                <w:b/>
                <w:bCs/>
                <w:color w:val="000000"/>
              </w:rPr>
              <w:t>2017 г.</w:t>
            </w:r>
          </w:p>
        </w:tc>
        <w:tc>
          <w:tcPr>
            <w:tcW w:w="1113" w:type="dxa"/>
            <w:shd w:val="clear" w:color="auto" w:fill="A8D08D" w:themeFill="accent6" w:themeFillTint="99"/>
            <w:vAlign w:val="center"/>
          </w:tcPr>
          <w:p w14:paraId="40C167DF" w14:textId="77777777" w:rsidR="006B003A" w:rsidRPr="006B003A" w:rsidRDefault="006B003A" w:rsidP="000C2A38">
            <w:pPr>
              <w:spacing w:after="0" w:line="240" w:lineRule="auto"/>
              <w:jc w:val="center"/>
              <w:rPr>
                <w:rFonts w:ascii="Times New Roman" w:hAnsi="Times New Roman" w:cs="Times New Roman"/>
                <w:b/>
                <w:bCs/>
                <w:color w:val="000000"/>
              </w:rPr>
            </w:pPr>
            <w:r w:rsidRPr="006B003A">
              <w:rPr>
                <w:rFonts w:ascii="Times New Roman" w:hAnsi="Times New Roman" w:cs="Times New Roman"/>
                <w:b/>
                <w:bCs/>
                <w:color w:val="000000"/>
              </w:rPr>
              <w:t>2018 г.</w:t>
            </w:r>
          </w:p>
        </w:tc>
        <w:tc>
          <w:tcPr>
            <w:tcW w:w="1113" w:type="dxa"/>
            <w:shd w:val="clear" w:color="auto" w:fill="A8D08D" w:themeFill="accent6" w:themeFillTint="99"/>
            <w:vAlign w:val="center"/>
          </w:tcPr>
          <w:p w14:paraId="56BAB0C0" w14:textId="77777777" w:rsidR="006B003A" w:rsidRPr="006B003A" w:rsidRDefault="006B003A" w:rsidP="000C2A38">
            <w:pPr>
              <w:spacing w:after="0" w:line="240" w:lineRule="auto"/>
              <w:jc w:val="center"/>
              <w:rPr>
                <w:rFonts w:ascii="Times New Roman" w:hAnsi="Times New Roman" w:cs="Times New Roman"/>
                <w:b/>
                <w:bCs/>
                <w:color w:val="000000"/>
              </w:rPr>
            </w:pPr>
            <w:r w:rsidRPr="006B003A">
              <w:rPr>
                <w:rFonts w:ascii="Times New Roman" w:hAnsi="Times New Roman" w:cs="Times New Roman"/>
                <w:b/>
                <w:bCs/>
                <w:color w:val="000000"/>
              </w:rPr>
              <w:t>2019 г.</w:t>
            </w:r>
          </w:p>
        </w:tc>
        <w:tc>
          <w:tcPr>
            <w:tcW w:w="1113" w:type="dxa"/>
            <w:shd w:val="clear" w:color="auto" w:fill="A8D08D" w:themeFill="accent6" w:themeFillTint="99"/>
            <w:vAlign w:val="center"/>
          </w:tcPr>
          <w:p w14:paraId="531B9CB3" w14:textId="77777777" w:rsidR="006B003A" w:rsidRPr="006B003A" w:rsidRDefault="006B003A" w:rsidP="000C2A38">
            <w:pPr>
              <w:spacing w:after="0" w:line="240" w:lineRule="auto"/>
              <w:jc w:val="center"/>
              <w:rPr>
                <w:rFonts w:ascii="Times New Roman" w:hAnsi="Times New Roman" w:cs="Times New Roman"/>
                <w:b/>
                <w:bCs/>
                <w:color w:val="000000"/>
              </w:rPr>
            </w:pPr>
            <w:r w:rsidRPr="006B003A">
              <w:rPr>
                <w:rFonts w:ascii="Times New Roman" w:hAnsi="Times New Roman" w:cs="Times New Roman"/>
                <w:b/>
                <w:bCs/>
                <w:color w:val="000000"/>
              </w:rPr>
              <w:t>2020 г.</w:t>
            </w:r>
          </w:p>
        </w:tc>
      </w:tr>
      <w:tr w:rsidR="006B003A" w:rsidRPr="006B003A" w14:paraId="62C525A1" w14:textId="77777777" w:rsidTr="006B003A">
        <w:trPr>
          <w:jc w:val="center"/>
        </w:trPr>
        <w:tc>
          <w:tcPr>
            <w:tcW w:w="1269" w:type="dxa"/>
            <w:vAlign w:val="center"/>
          </w:tcPr>
          <w:p w14:paraId="6646284C" w14:textId="77777777" w:rsidR="006B003A" w:rsidRPr="006B003A" w:rsidRDefault="006B003A" w:rsidP="000C2A38">
            <w:pPr>
              <w:spacing w:after="0" w:line="240" w:lineRule="auto"/>
              <w:rPr>
                <w:rFonts w:ascii="Times New Roman" w:hAnsi="Times New Roman" w:cs="Times New Roman"/>
                <w:b/>
              </w:rPr>
            </w:pPr>
            <w:r w:rsidRPr="006B003A">
              <w:rPr>
                <w:rFonts w:ascii="Times New Roman" w:hAnsi="Times New Roman" w:cs="Times New Roman"/>
                <w:b/>
              </w:rPr>
              <w:t>Брой служители, които осъществяват контрол единствено по управление на отпадъците</w:t>
            </w:r>
          </w:p>
        </w:tc>
        <w:tc>
          <w:tcPr>
            <w:tcW w:w="1114" w:type="dxa"/>
            <w:vAlign w:val="center"/>
          </w:tcPr>
          <w:p w14:paraId="2C84D509"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Служители на отдел „ООС“ при Община Разград – 7</w:t>
            </w:r>
          </w:p>
          <w:p w14:paraId="7EED838C"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Кметове и Кметски наместници на населени места - 21</w:t>
            </w:r>
          </w:p>
        </w:tc>
        <w:tc>
          <w:tcPr>
            <w:tcW w:w="1114" w:type="dxa"/>
            <w:vAlign w:val="center"/>
          </w:tcPr>
          <w:p w14:paraId="78DC846C"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Служители на отдел „ООС“ при Община Разград – 7</w:t>
            </w:r>
          </w:p>
          <w:p w14:paraId="3ED11919"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Кметове и Кметски наместници на населени места - 21</w:t>
            </w:r>
          </w:p>
        </w:tc>
        <w:tc>
          <w:tcPr>
            <w:tcW w:w="1113" w:type="dxa"/>
            <w:vAlign w:val="center"/>
          </w:tcPr>
          <w:p w14:paraId="76BCA347"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Служители на отдел „ООС“ при Община Разград – 7</w:t>
            </w:r>
          </w:p>
          <w:p w14:paraId="3DD0DAC5"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Кметове и Кметски наместници на населени места - 21</w:t>
            </w:r>
          </w:p>
        </w:tc>
        <w:tc>
          <w:tcPr>
            <w:tcW w:w="1113" w:type="dxa"/>
            <w:vAlign w:val="center"/>
          </w:tcPr>
          <w:p w14:paraId="10659AB3"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Служители на отдел „ООС“ при Община Разград – 7</w:t>
            </w:r>
          </w:p>
          <w:p w14:paraId="24EC846B"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Кметове и Кметски наместници на населени места - 21</w:t>
            </w:r>
          </w:p>
        </w:tc>
        <w:tc>
          <w:tcPr>
            <w:tcW w:w="1113" w:type="dxa"/>
            <w:vAlign w:val="center"/>
          </w:tcPr>
          <w:p w14:paraId="20A0C9F9"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Служители на отдел „ООС“ при Община Разград – 7</w:t>
            </w:r>
          </w:p>
          <w:p w14:paraId="53712BC6"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Кметове и Кметски наместници на населени места - 21</w:t>
            </w:r>
          </w:p>
        </w:tc>
        <w:tc>
          <w:tcPr>
            <w:tcW w:w="1113" w:type="dxa"/>
            <w:vAlign w:val="center"/>
          </w:tcPr>
          <w:p w14:paraId="37A92E5C"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Служители на отдел „ООС“ при Община Разград – 7</w:t>
            </w:r>
          </w:p>
          <w:p w14:paraId="70645AAF"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Кметове и Кметски наместници на населени места - 21</w:t>
            </w:r>
          </w:p>
        </w:tc>
        <w:tc>
          <w:tcPr>
            <w:tcW w:w="1113" w:type="dxa"/>
            <w:vAlign w:val="center"/>
          </w:tcPr>
          <w:p w14:paraId="54F7CE8E"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Служители на отдел „ООС“ при Община Разград – 7</w:t>
            </w:r>
          </w:p>
          <w:p w14:paraId="41BBF57A"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Кметове и Кметски наместници на населени места - 21</w:t>
            </w:r>
          </w:p>
        </w:tc>
      </w:tr>
      <w:tr w:rsidR="006B003A" w:rsidRPr="006B003A" w14:paraId="24F6C8D4" w14:textId="77777777" w:rsidTr="006B003A">
        <w:trPr>
          <w:jc w:val="center"/>
        </w:trPr>
        <w:tc>
          <w:tcPr>
            <w:tcW w:w="1269" w:type="dxa"/>
            <w:vAlign w:val="center"/>
          </w:tcPr>
          <w:p w14:paraId="4041894D" w14:textId="77777777" w:rsidR="006B003A" w:rsidRPr="006B003A" w:rsidRDefault="006B003A" w:rsidP="000C2A38">
            <w:pPr>
              <w:spacing w:after="0" w:line="240" w:lineRule="auto"/>
              <w:rPr>
                <w:rFonts w:ascii="Times New Roman" w:hAnsi="Times New Roman" w:cs="Times New Roman"/>
                <w:b/>
              </w:rPr>
            </w:pPr>
            <w:r w:rsidRPr="006B003A">
              <w:rPr>
                <w:rFonts w:ascii="Times New Roman" w:hAnsi="Times New Roman" w:cs="Times New Roman"/>
                <w:b/>
              </w:rPr>
              <w:t xml:space="preserve">Брой служители, които осъществяват контрол, както по управление </w:t>
            </w:r>
            <w:r w:rsidRPr="006B003A">
              <w:rPr>
                <w:rFonts w:ascii="Times New Roman" w:hAnsi="Times New Roman" w:cs="Times New Roman"/>
                <w:b/>
              </w:rPr>
              <w:lastRenderedPageBreak/>
              <w:t xml:space="preserve">на отпадъците, така и по изпълнение на други изисквания на закони и общински наредби </w:t>
            </w:r>
          </w:p>
        </w:tc>
        <w:tc>
          <w:tcPr>
            <w:tcW w:w="1114" w:type="dxa"/>
            <w:vAlign w:val="center"/>
          </w:tcPr>
          <w:p w14:paraId="2D3D1375"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lastRenderedPageBreak/>
              <w:t>Служители на отдел „ООС“ при Община Разград – 7</w:t>
            </w:r>
          </w:p>
          <w:p w14:paraId="1B204A18"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lastRenderedPageBreak/>
              <w:t>Кметове и Кметски наместници на населени места - 21</w:t>
            </w:r>
          </w:p>
        </w:tc>
        <w:tc>
          <w:tcPr>
            <w:tcW w:w="1114" w:type="dxa"/>
            <w:vAlign w:val="center"/>
          </w:tcPr>
          <w:p w14:paraId="40C74559"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lastRenderedPageBreak/>
              <w:t>Служители на отдел „ООС“ при Община Разград – 7</w:t>
            </w:r>
          </w:p>
          <w:p w14:paraId="37BC3DE0"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lastRenderedPageBreak/>
              <w:t>Кметове и Кметски наместници на населени места - 21</w:t>
            </w:r>
          </w:p>
        </w:tc>
        <w:tc>
          <w:tcPr>
            <w:tcW w:w="1113" w:type="dxa"/>
            <w:vAlign w:val="center"/>
          </w:tcPr>
          <w:p w14:paraId="4B9E8C59"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lastRenderedPageBreak/>
              <w:t>Служители на отдел „ООС“ при Община Разград – 7</w:t>
            </w:r>
          </w:p>
          <w:p w14:paraId="1C7B013C"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lastRenderedPageBreak/>
              <w:t>Кметове и Кметски наместници на населени места - 21</w:t>
            </w:r>
          </w:p>
        </w:tc>
        <w:tc>
          <w:tcPr>
            <w:tcW w:w="1113" w:type="dxa"/>
            <w:vAlign w:val="center"/>
          </w:tcPr>
          <w:p w14:paraId="35EB188A"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lastRenderedPageBreak/>
              <w:t>Служители на отдел „ООС“ при Община Разград – 7</w:t>
            </w:r>
          </w:p>
          <w:p w14:paraId="17193363"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lastRenderedPageBreak/>
              <w:t>Кметове и Кметски наместници на населени места - 21</w:t>
            </w:r>
          </w:p>
        </w:tc>
        <w:tc>
          <w:tcPr>
            <w:tcW w:w="1113" w:type="dxa"/>
            <w:vAlign w:val="center"/>
          </w:tcPr>
          <w:p w14:paraId="3CD51ADB"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lastRenderedPageBreak/>
              <w:t>Служители на отдел „ООС“ при Община Разград – 7</w:t>
            </w:r>
          </w:p>
          <w:p w14:paraId="56741EBF"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lastRenderedPageBreak/>
              <w:t>Кметове и Кметски наместници на населени места - 21</w:t>
            </w:r>
          </w:p>
        </w:tc>
        <w:tc>
          <w:tcPr>
            <w:tcW w:w="1113" w:type="dxa"/>
            <w:vAlign w:val="center"/>
          </w:tcPr>
          <w:p w14:paraId="3FCC6166"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lastRenderedPageBreak/>
              <w:t>Служители на отдел „ООС“ при Община Разград – 7</w:t>
            </w:r>
          </w:p>
          <w:p w14:paraId="1EC161FE"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lastRenderedPageBreak/>
              <w:t>Кметове и Кметски наместници на населени места - 21</w:t>
            </w:r>
          </w:p>
        </w:tc>
        <w:tc>
          <w:tcPr>
            <w:tcW w:w="1113" w:type="dxa"/>
            <w:vAlign w:val="center"/>
          </w:tcPr>
          <w:p w14:paraId="7BD9223D"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lastRenderedPageBreak/>
              <w:t>Служители на отдел „ООС“ при Община Разград – 7</w:t>
            </w:r>
          </w:p>
          <w:p w14:paraId="54037D9D"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lastRenderedPageBreak/>
              <w:t>Кметове и Кметски наместници на населени места - 21</w:t>
            </w:r>
          </w:p>
        </w:tc>
      </w:tr>
      <w:tr w:rsidR="006B003A" w:rsidRPr="006B003A" w14:paraId="2F600228" w14:textId="77777777" w:rsidTr="006B003A">
        <w:trPr>
          <w:jc w:val="center"/>
        </w:trPr>
        <w:tc>
          <w:tcPr>
            <w:tcW w:w="1269" w:type="dxa"/>
            <w:vAlign w:val="center"/>
          </w:tcPr>
          <w:p w14:paraId="2A8329DC" w14:textId="77777777" w:rsidR="006B003A" w:rsidRPr="006B003A" w:rsidRDefault="006B003A" w:rsidP="000C2A38">
            <w:pPr>
              <w:spacing w:after="0" w:line="240" w:lineRule="auto"/>
              <w:rPr>
                <w:rFonts w:ascii="Times New Roman" w:hAnsi="Times New Roman" w:cs="Times New Roman"/>
                <w:b/>
              </w:rPr>
            </w:pPr>
            <w:r w:rsidRPr="006B003A">
              <w:rPr>
                <w:rFonts w:ascii="Times New Roman" w:hAnsi="Times New Roman" w:cs="Times New Roman"/>
                <w:b/>
              </w:rPr>
              <w:t>Брой обекти на територията на общината, които подлежат на контрол от страна на общината по Закона за управление на отпадъците</w:t>
            </w:r>
          </w:p>
        </w:tc>
        <w:tc>
          <w:tcPr>
            <w:tcW w:w="1114" w:type="dxa"/>
            <w:vAlign w:val="center"/>
          </w:tcPr>
          <w:p w14:paraId="04E9A349"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РДНО – Разград – 1 и строителни обекти за годината, както и сметища по населените места - 21</w:t>
            </w:r>
          </w:p>
        </w:tc>
        <w:tc>
          <w:tcPr>
            <w:tcW w:w="1114" w:type="dxa"/>
            <w:vAlign w:val="center"/>
          </w:tcPr>
          <w:p w14:paraId="1229CA24"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РДНО – Разград – 1 и строителни обекти за годината, както и сметища по населените места - 21</w:t>
            </w:r>
          </w:p>
        </w:tc>
        <w:tc>
          <w:tcPr>
            <w:tcW w:w="1113" w:type="dxa"/>
            <w:vAlign w:val="center"/>
          </w:tcPr>
          <w:p w14:paraId="683C7768"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РДНО – Разград – 1 и строителни обекти за годината, както и сметища по населените места - 21</w:t>
            </w:r>
          </w:p>
        </w:tc>
        <w:tc>
          <w:tcPr>
            <w:tcW w:w="1113" w:type="dxa"/>
            <w:vAlign w:val="center"/>
          </w:tcPr>
          <w:p w14:paraId="72BDB0B0"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РДНО – Разград – 1 и строителни обекти за годината, както и сметища по населените места - 21</w:t>
            </w:r>
          </w:p>
        </w:tc>
        <w:tc>
          <w:tcPr>
            <w:tcW w:w="1113" w:type="dxa"/>
            <w:vAlign w:val="center"/>
          </w:tcPr>
          <w:p w14:paraId="72303CF5"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РДНО – Разград – 1 и строителни обекти за годината, както и сметища по населените места - 21</w:t>
            </w:r>
          </w:p>
        </w:tc>
        <w:tc>
          <w:tcPr>
            <w:tcW w:w="1113" w:type="dxa"/>
            <w:vAlign w:val="center"/>
          </w:tcPr>
          <w:p w14:paraId="3F9F67EF"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РДНО – Разград – 1 и строителни обекти за годината, както и сметища по населените места - 21</w:t>
            </w:r>
          </w:p>
        </w:tc>
        <w:tc>
          <w:tcPr>
            <w:tcW w:w="1113" w:type="dxa"/>
            <w:vAlign w:val="center"/>
          </w:tcPr>
          <w:p w14:paraId="61630913" w14:textId="77777777" w:rsidR="006B003A" w:rsidRPr="006B003A" w:rsidRDefault="006B003A" w:rsidP="000C2A38">
            <w:pPr>
              <w:spacing w:after="0" w:line="240" w:lineRule="auto"/>
              <w:jc w:val="right"/>
              <w:rPr>
                <w:rFonts w:ascii="Times New Roman" w:hAnsi="Times New Roman" w:cs="Times New Roman"/>
              </w:rPr>
            </w:pPr>
            <w:r w:rsidRPr="006B003A">
              <w:rPr>
                <w:rFonts w:ascii="Times New Roman" w:hAnsi="Times New Roman" w:cs="Times New Roman"/>
              </w:rPr>
              <w:t>РДНО – Разград – 1 и строителни обекти за годината, както и сметища по населените места - 21</w:t>
            </w:r>
          </w:p>
        </w:tc>
      </w:tr>
    </w:tbl>
    <w:p w14:paraId="71CDB62A" w14:textId="222C31B2" w:rsidR="00F457AB" w:rsidRPr="00657AEF" w:rsidRDefault="00F457AB" w:rsidP="00857750">
      <w:pPr>
        <w:pStyle w:val="Default"/>
        <w:tabs>
          <w:tab w:val="left" w:pos="284"/>
        </w:tabs>
        <w:spacing w:after="120" w:line="276" w:lineRule="auto"/>
        <w:jc w:val="both"/>
        <w:rPr>
          <w:color w:val="auto"/>
        </w:rPr>
      </w:pPr>
      <w:r w:rsidRPr="00657AEF">
        <w:rPr>
          <w:color w:val="auto"/>
        </w:rPr>
        <w:t xml:space="preserve">Експертите притежават необходимия ценз и професионален опит, но броят им е недостатъчен за големите отговорности в общината по отношение на околната среда. </w:t>
      </w:r>
    </w:p>
    <w:p w14:paraId="7BD25334" w14:textId="0A826192" w:rsidR="00F457AB" w:rsidRPr="00657AEF" w:rsidRDefault="00F457AB" w:rsidP="00857750">
      <w:pPr>
        <w:tabs>
          <w:tab w:val="left" w:pos="284"/>
        </w:tabs>
        <w:autoSpaceDE w:val="0"/>
        <w:autoSpaceDN w:val="0"/>
        <w:adjustRightInd w:val="0"/>
        <w:spacing w:after="120" w:line="276" w:lineRule="auto"/>
        <w:jc w:val="both"/>
        <w:rPr>
          <w:rFonts w:ascii="Times New Roman" w:hAnsi="Times New Roman" w:cs="Times New Roman"/>
          <w:sz w:val="24"/>
          <w:szCs w:val="24"/>
          <w:lang w:val="ru-RU"/>
        </w:rPr>
      </w:pPr>
      <w:r w:rsidRPr="00657AEF">
        <w:rPr>
          <w:rFonts w:ascii="Times New Roman" w:hAnsi="Times New Roman" w:cs="Times New Roman"/>
          <w:sz w:val="24"/>
          <w:szCs w:val="24"/>
          <w:lang w:val="ru-RU"/>
        </w:rPr>
        <w:t>За придобиване на администрати</w:t>
      </w:r>
      <w:r w:rsidR="00063E53">
        <w:rPr>
          <w:rFonts w:ascii="Times New Roman" w:hAnsi="Times New Roman" w:cs="Times New Roman"/>
          <w:sz w:val="24"/>
          <w:szCs w:val="24"/>
          <w:lang w:val="ru-RU"/>
        </w:rPr>
        <w:t>вен, технически и финансов опит</w:t>
      </w:r>
      <w:r w:rsidRPr="00657AEF">
        <w:rPr>
          <w:rFonts w:ascii="Times New Roman" w:hAnsi="Times New Roman" w:cs="Times New Roman"/>
          <w:sz w:val="24"/>
          <w:szCs w:val="24"/>
          <w:lang w:val="ru-RU"/>
        </w:rPr>
        <w:t xml:space="preserve"> на общинската администрация голям принос има и реализацията на редица проекти</w:t>
      </w:r>
      <w:r w:rsidRPr="00657AEF">
        <w:rPr>
          <w:rFonts w:ascii="Times New Roman" w:hAnsi="Times New Roman" w:cs="Times New Roman"/>
          <w:sz w:val="24"/>
          <w:szCs w:val="24"/>
        </w:rPr>
        <w:t xml:space="preserve"> за периода 2014-2020 г</w:t>
      </w:r>
      <w:r w:rsidR="00063E53">
        <w:rPr>
          <w:rFonts w:ascii="Times New Roman" w:hAnsi="Times New Roman" w:cs="Times New Roman"/>
          <w:sz w:val="24"/>
          <w:szCs w:val="24"/>
        </w:rPr>
        <w:t>.</w:t>
      </w:r>
      <w:r w:rsidR="00657AEF" w:rsidRPr="00657AEF">
        <w:rPr>
          <w:rFonts w:ascii="Times New Roman" w:hAnsi="Times New Roman" w:cs="Times New Roman"/>
          <w:sz w:val="24"/>
          <w:szCs w:val="24"/>
          <w:lang w:val="ru-RU"/>
        </w:rPr>
        <w:t>, насочени към повишаване на квалификацията на общинска администрация.</w:t>
      </w:r>
    </w:p>
    <w:p w14:paraId="1D900FE4" w14:textId="79392B68" w:rsidR="00F457AB" w:rsidRPr="00657AEF" w:rsidRDefault="00F457AB" w:rsidP="00857750">
      <w:pPr>
        <w:pStyle w:val="Default"/>
        <w:tabs>
          <w:tab w:val="left" w:pos="284"/>
        </w:tabs>
        <w:spacing w:after="120" w:line="276" w:lineRule="auto"/>
        <w:jc w:val="both"/>
        <w:rPr>
          <w:color w:val="auto"/>
        </w:rPr>
      </w:pPr>
      <w:r w:rsidRPr="00657AEF">
        <w:rPr>
          <w:color w:val="auto"/>
        </w:rPr>
        <w:t>Постоянното повишаване на капацитета на админис</w:t>
      </w:r>
      <w:r w:rsidR="00063E53">
        <w:rPr>
          <w:color w:val="auto"/>
        </w:rPr>
        <w:t xml:space="preserve">трацията е гаранция не само за </w:t>
      </w:r>
      <w:r w:rsidRPr="00657AEF">
        <w:rPr>
          <w:color w:val="auto"/>
        </w:rPr>
        <w:t>добро управление на проблемите, свързани с околната среда и човешкото здраве, но и за увеличаване</w:t>
      </w:r>
      <w:r w:rsidR="00063E53">
        <w:rPr>
          <w:color w:val="auto"/>
        </w:rPr>
        <w:t xml:space="preserve"> на проектите, финансирани със </w:t>
      </w:r>
      <w:r w:rsidRPr="00657AEF">
        <w:rPr>
          <w:color w:val="auto"/>
        </w:rPr>
        <w:t xml:space="preserve">средства на ЕС. </w:t>
      </w:r>
    </w:p>
    <w:p w14:paraId="5AB9B4D1" w14:textId="668CBF7C" w:rsidR="00F50037" w:rsidRPr="00657AEF" w:rsidRDefault="00F457AB" w:rsidP="00857750">
      <w:pPr>
        <w:tabs>
          <w:tab w:val="left" w:pos="284"/>
        </w:tabs>
        <w:spacing w:after="120" w:line="276" w:lineRule="auto"/>
        <w:jc w:val="both"/>
        <w:rPr>
          <w:rFonts w:ascii="Times New Roman" w:hAnsi="Times New Roman" w:cs="Times New Roman"/>
          <w:i/>
          <w:sz w:val="24"/>
          <w:szCs w:val="24"/>
        </w:rPr>
      </w:pPr>
      <w:r w:rsidRPr="00657AEF">
        <w:rPr>
          <w:rFonts w:ascii="Times New Roman" w:hAnsi="Times New Roman" w:cs="Times New Roman"/>
          <w:i/>
          <w:sz w:val="24"/>
          <w:szCs w:val="24"/>
        </w:rPr>
        <w:t>Изводи и препоръки</w:t>
      </w:r>
    </w:p>
    <w:p w14:paraId="40DD8905" w14:textId="21433390" w:rsidR="00F457AB" w:rsidRPr="00657AEF" w:rsidRDefault="00F457AB" w:rsidP="00213855">
      <w:pPr>
        <w:numPr>
          <w:ilvl w:val="0"/>
          <w:numId w:val="5"/>
        </w:numPr>
        <w:tabs>
          <w:tab w:val="left" w:pos="284"/>
        </w:tabs>
        <w:spacing w:after="120" w:line="276" w:lineRule="auto"/>
        <w:ind w:left="0" w:firstLine="0"/>
        <w:jc w:val="both"/>
        <w:rPr>
          <w:rFonts w:ascii="Times New Roman" w:eastAsia="Calibri" w:hAnsi="Times New Roman" w:cs="Times New Roman"/>
          <w:sz w:val="24"/>
          <w:szCs w:val="24"/>
          <w:lang w:val="ru-RU" w:eastAsia="x-none"/>
        </w:rPr>
      </w:pPr>
      <w:r w:rsidRPr="00657AEF">
        <w:rPr>
          <w:rFonts w:ascii="Times New Roman" w:eastAsia="Calibri" w:hAnsi="Times New Roman" w:cs="Times New Roman"/>
          <w:sz w:val="24"/>
          <w:szCs w:val="24"/>
          <w:lang w:val="x-none" w:eastAsia="x-none"/>
        </w:rPr>
        <w:t>Нормативните актове (законови и подзаконови) в областта на управлението на отпадъците (в т.ч</w:t>
      </w:r>
      <w:r w:rsidR="00063E53">
        <w:rPr>
          <w:rFonts w:ascii="Times New Roman" w:eastAsia="Calibri" w:hAnsi="Times New Roman" w:cs="Times New Roman"/>
          <w:sz w:val="24"/>
          <w:szCs w:val="24"/>
          <w:lang w:eastAsia="x-none"/>
        </w:rPr>
        <w:t>.</w:t>
      </w:r>
      <w:r w:rsidRPr="00657AEF">
        <w:rPr>
          <w:rFonts w:ascii="Times New Roman" w:eastAsia="Calibri" w:hAnsi="Times New Roman" w:cs="Times New Roman"/>
          <w:sz w:val="24"/>
          <w:szCs w:val="24"/>
          <w:lang w:val="x-none" w:eastAsia="x-none"/>
        </w:rPr>
        <w:t xml:space="preserve"> изготвяне на план-сметки за такса битови отпадъци; процеси за проектиране и изпълнение на СМР по изграждане на инсталации и съоръжения за третиране на отпадъци; управление на проекти, финансирани със средства от структурните фондове на ЕС и др.) са многобройни и изискващи специфични компетентности на служителите на всяка администрация;</w:t>
      </w:r>
    </w:p>
    <w:p w14:paraId="0DDE5717" w14:textId="43ED356C" w:rsidR="00F457AB" w:rsidRPr="00657AEF" w:rsidRDefault="00F457AB" w:rsidP="00213855">
      <w:pPr>
        <w:numPr>
          <w:ilvl w:val="0"/>
          <w:numId w:val="5"/>
        </w:numPr>
        <w:tabs>
          <w:tab w:val="left" w:pos="284"/>
        </w:tabs>
        <w:spacing w:after="120" w:line="276" w:lineRule="auto"/>
        <w:ind w:left="0" w:firstLine="0"/>
        <w:jc w:val="both"/>
        <w:rPr>
          <w:rFonts w:ascii="Times New Roman" w:eastAsia="Calibri" w:hAnsi="Times New Roman" w:cs="Times New Roman"/>
          <w:sz w:val="24"/>
          <w:szCs w:val="24"/>
          <w:lang w:val="ru-RU" w:eastAsia="x-none"/>
        </w:rPr>
      </w:pPr>
      <w:r w:rsidRPr="00657AEF">
        <w:rPr>
          <w:rFonts w:ascii="Times New Roman" w:eastAsia="Times New Roman" w:hAnsi="Times New Roman" w:cs="Times New Roman"/>
          <w:sz w:val="24"/>
          <w:szCs w:val="24"/>
          <w:lang w:val="x-none" w:eastAsia="bg-BG"/>
        </w:rPr>
        <w:lastRenderedPageBreak/>
        <w:t>За подобряване капацитета на общинските служители е необходимо същите да участват в обучителни програми. Отчитайки големите предизвикателства пред местните власти относно целите за рециклиране на битовите отпадъци и за оползотворяване на биоразградимите отпадъци</w:t>
      </w:r>
      <w:r w:rsidR="00063E53">
        <w:rPr>
          <w:rFonts w:ascii="Times New Roman" w:eastAsia="Times New Roman" w:hAnsi="Times New Roman" w:cs="Times New Roman"/>
          <w:sz w:val="24"/>
          <w:szCs w:val="24"/>
          <w:lang w:eastAsia="bg-BG"/>
        </w:rPr>
        <w:t>,</w:t>
      </w:r>
      <w:r w:rsidRPr="00657AEF">
        <w:rPr>
          <w:rFonts w:ascii="Times New Roman" w:eastAsia="Times New Roman" w:hAnsi="Times New Roman" w:cs="Times New Roman"/>
          <w:sz w:val="24"/>
          <w:szCs w:val="24"/>
          <w:lang w:val="x-none" w:eastAsia="bg-BG"/>
        </w:rPr>
        <w:t xml:space="preserve"> са необходими целенасочени и практически обучения, особено по прилагане на </w:t>
      </w:r>
      <w:r w:rsidRPr="00657AEF">
        <w:rPr>
          <w:rFonts w:ascii="Times New Roman" w:eastAsia="Times New Roman" w:hAnsi="Times New Roman" w:cs="Times New Roman"/>
          <w:i/>
          <w:sz w:val="24"/>
          <w:szCs w:val="24"/>
          <w:lang w:val="x-none" w:eastAsia="bg-BG"/>
        </w:rPr>
        <w:t>Наредба за разделно събиране на биоотпадъци и третиране на биоразградими отпадъци</w:t>
      </w:r>
      <w:r w:rsidRPr="00657AEF">
        <w:rPr>
          <w:rFonts w:ascii="Times New Roman" w:eastAsia="Times New Roman" w:hAnsi="Times New Roman" w:cs="Times New Roman"/>
          <w:sz w:val="24"/>
          <w:szCs w:val="24"/>
          <w:lang w:val="x-none" w:eastAsia="bg-BG"/>
        </w:rPr>
        <w:t xml:space="preserve">, за която общините нямат практически опит; </w:t>
      </w:r>
    </w:p>
    <w:p w14:paraId="25BFD1C4" w14:textId="5A868FE7" w:rsidR="00F457AB" w:rsidRPr="00657AEF" w:rsidRDefault="00F457AB" w:rsidP="00213855">
      <w:pPr>
        <w:numPr>
          <w:ilvl w:val="0"/>
          <w:numId w:val="5"/>
        </w:numPr>
        <w:tabs>
          <w:tab w:val="left" w:pos="284"/>
        </w:tabs>
        <w:spacing w:after="120" w:line="276" w:lineRule="auto"/>
        <w:ind w:left="0" w:firstLine="0"/>
        <w:jc w:val="both"/>
        <w:rPr>
          <w:rFonts w:ascii="Times New Roman" w:eastAsia="Calibri" w:hAnsi="Times New Roman" w:cs="Times New Roman"/>
          <w:sz w:val="24"/>
          <w:szCs w:val="24"/>
          <w:lang w:val="ru-RU" w:eastAsia="x-none"/>
        </w:rPr>
      </w:pPr>
      <w:r w:rsidRPr="00657AEF">
        <w:rPr>
          <w:rFonts w:ascii="Times New Roman" w:eastAsia="Calibri" w:hAnsi="Times New Roman" w:cs="Times New Roman"/>
          <w:sz w:val="24"/>
          <w:szCs w:val="24"/>
          <w:lang w:val="x-none" w:eastAsia="x-none"/>
        </w:rPr>
        <w:t xml:space="preserve">Кметът на Община </w:t>
      </w:r>
      <w:r w:rsidR="006B003A">
        <w:rPr>
          <w:rFonts w:ascii="Times New Roman" w:eastAsia="Calibri" w:hAnsi="Times New Roman" w:cs="Times New Roman"/>
          <w:sz w:val="24"/>
          <w:szCs w:val="24"/>
          <w:lang w:eastAsia="x-none"/>
        </w:rPr>
        <w:t>Разград</w:t>
      </w:r>
      <w:r w:rsidRPr="00657AEF">
        <w:rPr>
          <w:rFonts w:ascii="Times New Roman" w:eastAsia="Calibri" w:hAnsi="Times New Roman" w:cs="Times New Roman"/>
          <w:sz w:val="24"/>
          <w:szCs w:val="24"/>
          <w:lang w:val="x-none" w:eastAsia="x-none"/>
        </w:rPr>
        <w:t xml:space="preserve"> изпълнява в пълен обхват правомощията и отговорностите в сферата на управлението на отпадъци</w:t>
      </w:r>
      <w:r w:rsidR="00063E53">
        <w:rPr>
          <w:rFonts w:ascii="Times New Roman" w:eastAsia="Calibri" w:hAnsi="Times New Roman" w:cs="Times New Roman"/>
          <w:sz w:val="24"/>
          <w:szCs w:val="24"/>
          <w:lang w:val="x-none" w:eastAsia="x-none"/>
        </w:rPr>
        <w:t>те съгласно нормативните актове;</w:t>
      </w:r>
      <w:r w:rsidRPr="00657AEF">
        <w:rPr>
          <w:rFonts w:ascii="Times New Roman" w:eastAsia="Calibri" w:hAnsi="Times New Roman" w:cs="Times New Roman"/>
          <w:sz w:val="24"/>
          <w:szCs w:val="24"/>
          <w:lang w:val="x-none" w:eastAsia="x-none"/>
        </w:rPr>
        <w:t xml:space="preserve"> </w:t>
      </w:r>
    </w:p>
    <w:p w14:paraId="4ADF1FD3" w14:textId="7C7C64C9" w:rsidR="00F457AB" w:rsidRPr="00657AEF" w:rsidRDefault="00F457AB" w:rsidP="00213855">
      <w:pPr>
        <w:numPr>
          <w:ilvl w:val="0"/>
          <w:numId w:val="5"/>
        </w:numPr>
        <w:tabs>
          <w:tab w:val="left" w:pos="284"/>
        </w:tabs>
        <w:spacing w:after="120" w:line="276" w:lineRule="auto"/>
        <w:ind w:left="0" w:firstLine="0"/>
        <w:jc w:val="both"/>
        <w:rPr>
          <w:rFonts w:ascii="Times New Roman" w:eastAsia="Calibri" w:hAnsi="Times New Roman" w:cs="Times New Roman"/>
          <w:sz w:val="24"/>
          <w:szCs w:val="24"/>
          <w:lang w:eastAsia="x-none"/>
        </w:rPr>
      </w:pPr>
      <w:r w:rsidRPr="00657AEF">
        <w:rPr>
          <w:rFonts w:ascii="Times New Roman" w:eastAsia="Calibri" w:hAnsi="Times New Roman" w:cs="Times New Roman"/>
          <w:sz w:val="24"/>
          <w:szCs w:val="24"/>
          <w:lang w:val="x-none" w:eastAsia="x-none"/>
        </w:rPr>
        <w:t>Служителите на отдел „</w:t>
      </w:r>
      <w:r w:rsidR="006B003A" w:rsidRPr="006B003A">
        <w:rPr>
          <w:rFonts w:ascii="Times New Roman" w:eastAsia="Calibri" w:hAnsi="Times New Roman" w:cs="Times New Roman"/>
          <w:sz w:val="24"/>
          <w:szCs w:val="24"/>
          <w:lang w:eastAsia="x-none"/>
        </w:rPr>
        <w:t>Опазване на околната среда</w:t>
      </w:r>
      <w:r w:rsidR="00063E53">
        <w:rPr>
          <w:rFonts w:ascii="Times New Roman" w:eastAsia="Calibri" w:hAnsi="Times New Roman" w:cs="Times New Roman"/>
          <w:sz w:val="24"/>
          <w:szCs w:val="24"/>
          <w:lang w:eastAsia="x-none"/>
        </w:rPr>
        <w:t>“</w:t>
      </w:r>
      <w:r w:rsidRPr="00657AEF">
        <w:rPr>
          <w:rFonts w:ascii="Times New Roman" w:eastAsia="Calibri" w:hAnsi="Times New Roman" w:cs="Times New Roman"/>
          <w:sz w:val="24"/>
          <w:szCs w:val="24"/>
          <w:lang w:val="x-none" w:eastAsia="x-none"/>
        </w:rPr>
        <w:t xml:space="preserve"> имат делегирани с длъжностни характеристики функции в областта на отпадъците. Задълженията, вменени чрез длъжностните характеристики на служителите от </w:t>
      </w:r>
      <w:r w:rsidRPr="00657AEF">
        <w:rPr>
          <w:rFonts w:ascii="Times New Roman" w:eastAsia="Calibri" w:hAnsi="Times New Roman" w:cs="Times New Roman"/>
          <w:sz w:val="24"/>
          <w:szCs w:val="24"/>
          <w:lang w:eastAsia="x-none"/>
        </w:rPr>
        <w:t>отдела</w:t>
      </w:r>
      <w:r w:rsidR="00063E53">
        <w:rPr>
          <w:rFonts w:ascii="Times New Roman" w:eastAsia="Calibri" w:hAnsi="Times New Roman" w:cs="Times New Roman"/>
          <w:sz w:val="24"/>
          <w:szCs w:val="24"/>
          <w:lang w:val="x-none" w:eastAsia="x-none"/>
        </w:rPr>
        <w:t xml:space="preserve"> кореспондират с отговорностите/</w:t>
      </w:r>
      <w:r w:rsidRPr="00657AEF">
        <w:rPr>
          <w:rFonts w:ascii="Times New Roman" w:eastAsia="Calibri" w:hAnsi="Times New Roman" w:cs="Times New Roman"/>
          <w:sz w:val="24"/>
          <w:szCs w:val="24"/>
          <w:lang w:val="x-none" w:eastAsia="x-none"/>
        </w:rPr>
        <w:t xml:space="preserve">задълженията на кмета на общината по прилагане на законовите разпоредби; </w:t>
      </w:r>
    </w:p>
    <w:p w14:paraId="6CD4B066" w14:textId="4CDA6D22" w:rsidR="00F457AB" w:rsidRPr="00657AEF" w:rsidRDefault="00F457AB" w:rsidP="00213855">
      <w:pPr>
        <w:numPr>
          <w:ilvl w:val="0"/>
          <w:numId w:val="5"/>
        </w:numPr>
        <w:tabs>
          <w:tab w:val="left" w:pos="284"/>
        </w:tabs>
        <w:spacing w:after="120" w:line="276" w:lineRule="auto"/>
        <w:ind w:left="0" w:firstLine="0"/>
        <w:jc w:val="both"/>
        <w:rPr>
          <w:rFonts w:ascii="Times New Roman" w:eastAsia="Calibri" w:hAnsi="Times New Roman" w:cs="Times New Roman"/>
          <w:sz w:val="24"/>
          <w:szCs w:val="24"/>
          <w:lang w:val="ru-RU" w:eastAsia="x-none"/>
        </w:rPr>
      </w:pPr>
      <w:r w:rsidRPr="00657AEF">
        <w:rPr>
          <w:rFonts w:ascii="Times New Roman" w:eastAsia="Calibri" w:hAnsi="Times New Roman" w:cs="Times New Roman"/>
          <w:sz w:val="24"/>
          <w:szCs w:val="24"/>
          <w:lang w:val="x-none" w:eastAsia="x-none"/>
        </w:rPr>
        <w:t>Квалификацията на всички служители на отдел „</w:t>
      </w:r>
      <w:r w:rsidR="006B003A" w:rsidRPr="006B003A">
        <w:rPr>
          <w:rFonts w:ascii="Times New Roman" w:eastAsia="Calibri" w:hAnsi="Times New Roman" w:cs="Times New Roman"/>
          <w:sz w:val="24"/>
          <w:szCs w:val="24"/>
          <w:lang w:val="x-none" w:eastAsia="x-none"/>
        </w:rPr>
        <w:t>Опазване на околната среда</w:t>
      </w:r>
      <w:r w:rsidR="00063E53">
        <w:rPr>
          <w:rFonts w:ascii="Times New Roman" w:eastAsia="Calibri" w:hAnsi="Times New Roman" w:cs="Times New Roman"/>
          <w:sz w:val="24"/>
          <w:szCs w:val="24"/>
          <w:lang w:eastAsia="x-none"/>
        </w:rPr>
        <w:t>“</w:t>
      </w:r>
      <w:r w:rsidRPr="00657AEF">
        <w:rPr>
          <w:rFonts w:ascii="Times New Roman" w:eastAsia="Calibri" w:hAnsi="Times New Roman" w:cs="Times New Roman"/>
          <w:sz w:val="24"/>
          <w:szCs w:val="24"/>
          <w:lang w:val="x-none" w:eastAsia="x-none"/>
        </w:rPr>
        <w:t xml:space="preserve"> отговаря на заеманата от тях длъжност; </w:t>
      </w:r>
    </w:p>
    <w:p w14:paraId="36803596" w14:textId="2D2E7CA5" w:rsidR="00F457AB" w:rsidRPr="00657AEF" w:rsidRDefault="00F457AB" w:rsidP="00213855">
      <w:pPr>
        <w:numPr>
          <w:ilvl w:val="0"/>
          <w:numId w:val="5"/>
        </w:numPr>
        <w:tabs>
          <w:tab w:val="left" w:pos="284"/>
        </w:tabs>
        <w:spacing w:after="120" w:line="276" w:lineRule="auto"/>
        <w:ind w:left="0" w:firstLine="0"/>
        <w:jc w:val="both"/>
        <w:rPr>
          <w:rFonts w:ascii="Times New Roman" w:eastAsia="Calibri" w:hAnsi="Times New Roman" w:cs="Times New Roman"/>
          <w:sz w:val="24"/>
          <w:szCs w:val="24"/>
          <w:lang w:val="ru-RU" w:eastAsia="x-none"/>
        </w:rPr>
      </w:pPr>
      <w:r w:rsidRPr="00657AEF">
        <w:rPr>
          <w:rFonts w:ascii="Times New Roman" w:eastAsia="Calibri" w:hAnsi="Times New Roman" w:cs="Times New Roman"/>
          <w:sz w:val="24"/>
          <w:szCs w:val="24"/>
          <w:lang w:val="x-none" w:eastAsia="x-none"/>
        </w:rPr>
        <w:t xml:space="preserve">Техническият капацитет на Община </w:t>
      </w:r>
      <w:r w:rsidR="006B003A">
        <w:rPr>
          <w:rFonts w:ascii="Times New Roman" w:eastAsia="Calibri" w:hAnsi="Times New Roman" w:cs="Times New Roman"/>
          <w:sz w:val="24"/>
          <w:szCs w:val="24"/>
          <w:lang w:eastAsia="x-none"/>
        </w:rPr>
        <w:t>Раград</w:t>
      </w:r>
      <w:r w:rsidRPr="00657AEF">
        <w:rPr>
          <w:rFonts w:ascii="Times New Roman" w:eastAsia="Calibri" w:hAnsi="Times New Roman" w:cs="Times New Roman"/>
          <w:sz w:val="24"/>
          <w:szCs w:val="24"/>
          <w:lang w:val="x-none" w:eastAsia="x-none"/>
        </w:rPr>
        <w:t xml:space="preserve"> при изпълнението на нейните функции е на много добро ниво. Служителите на Община </w:t>
      </w:r>
      <w:r w:rsidR="006B003A">
        <w:rPr>
          <w:rFonts w:ascii="Times New Roman" w:eastAsia="Calibri" w:hAnsi="Times New Roman" w:cs="Times New Roman"/>
          <w:sz w:val="24"/>
          <w:szCs w:val="24"/>
          <w:lang w:eastAsia="x-none"/>
        </w:rPr>
        <w:t>Разград</w:t>
      </w:r>
      <w:r w:rsidRPr="00657AEF">
        <w:rPr>
          <w:rFonts w:ascii="Times New Roman" w:eastAsia="Calibri" w:hAnsi="Times New Roman" w:cs="Times New Roman"/>
          <w:sz w:val="24"/>
          <w:szCs w:val="24"/>
          <w:lang w:val="x-none" w:eastAsia="x-none"/>
        </w:rPr>
        <w:t xml:space="preserve"> са обезпечени с необходимото офис и техническо оборудване </w:t>
      </w:r>
      <w:r w:rsidRPr="00657AEF">
        <w:rPr>
          <w:rFonts w:ascii="Times New Roman" w:eastAsia="Calibri" w:hAnsi="Times New Roman" w:cs="Times New Roman"/>
          <w:sz w:val="24"/>
          <w:szCs w:val="24"/>
          <w:lang w:val="ru-RU" w:eastAsia="x-none"/>
        </w:rPr>
        <w:t>(</w:t>
      </w:r>
      <w:r w:rsidRPr="00657AEF">
        <w:rPr>
          <w:rFonts w:ascii="Times New Roman" w:eastAsia="Calibri" w:hAnsi="Times New Roman" w:cs="Times New Roman"/>
          <w:sz w:val="24"/>
          <w:szCs w:val="24"/>
          <w:lang w:val="x-none" w:eastAsia="x-none"/>
        </w:rPr>
        <w:t>компютри, принтери, скенери, телефони, автомобил</w:t>
      </w:r>
      <w:r w:rsidRPr="00657AEF">
        <w:rPr>
          <w:rFonts w:ascii="Times New Roman" w:eastAsia="Calibri" w:hAnsi="Times New Roman" w:cs="Times New Roman"/>
          <w:sz w:val="24"/>
          <w:szCs w:val="24"/>
          <w:lang w:val="ru-RU" w:eastAsia="x-none"/>
        </w:rPr>
        <w:t>)</w:t>
      </w:r>
      <w:r w:rsidRPr="00657AEF">
        <w:rPr>
          <w:rFonts w:ascii="Times New Roman" w:eastAsia="Calibri" w:hAnsi="Times New Roman" w:cs="Times New Roman"/>
          <w:sz w:val="24"/>
          <w:szCs w:val="24"/>
          <w:lang w:val="x-none" w:eastAsia="x-none"/>
        </w:rPr>
        <w:t xml:space="preserve"> за изпълнение на ежедневната им дейност, в т.ч</w:t>
      </w:r>
      <w:r w:rsidR="00063E53">
        <w:rPr>
          <w:rFonts w:ascii="Times New Roman" w:eastAsia="Calibri" w:hAnsi="Times New Roman" w:cs="Times New Roman"/>
          <w:sz w:val="24"/>
          <w:szCs w:val="24"/>
          <w:lang w:eastAsia="x-none"/>
        </w:rPr>
        <w:t>.</w:t>
      </w:r>
      <w:r w:rsidRPr="00657AEF">
        <w:rPr>
          <w:rFonts w:ascii="Times New Roman" w:eastAsia="Calibri" w:hAnsi="Times New Roman" w:cs="Times New Roman"/>
          <w:sz w:val="24"/>
          <w:szCs w:val="24"/>
          <w:lang w:val="x-none" w:eastAsia="x-none"/>
        </w:rPr>
        <w:t xml:space="preserve"> контролните им функции; </w:t>
      </w:r>
    </w:p>
    <w:p w14:paraId="6F949122" w14:textId="7296A6BE" w:rsidR="00F457AB" w:rsidRPr="000D2EB7" w:rsidRDefault="00F457AB" w:rsidP="00213855">
      <w:pPr>
        <w:numPr>
          <w:ilvl w:val="0"/>
          <w:numId w:val="5"/>
        </w:numPr>
        <w:tabs>
          <w:tab w:val="left" w:pos="284"/>
        </w:tabs>
        <w:spacing w:after="120" w:line="276" w:lineRule="auto"/>
        <w:ind w:left="0" w:firstLine="0"/>
        <w:jc w:val="both"/>
        <w:rPr>
          <w:rFonts w:ascii="Times New Roman" w:eastAsia="Calibri" w:hAnsi="Times New Roman" w:cs="Times New Roman"/>
          <w:sz w:val="24"/>
          <w:szCs w:val="24"/>
          <w:lang w:val="ru-RU" w:eastAsia="x-none"/>
        </w:rPr>
      </w:pPr>
      <w:r w:rsidRPr="00657AEF">
        <w:rPr>
          <w:rFonts w:ascii="Times New Roman" w:eastAsia="Calibri" w:hAnsi="Times New Roman" w:cs="Times New Roman"/>
          <w:sz w:val="24"/>
          <w:szCs w:val="24"/>
          <w:lang w:val="x-none" w:eastAsia="x-none"/>
        </w:rPr>
        <w:t>Създаден е капацитет и е натрупан значителен опит при подготовка и изпълнение на проекти с финансиране на структурните фондове на ЕС и др. източници, в т.ч</w:t>
      </w:r>
      <w:r w:rsidR="00063E53">
        <w:rPr>
          <w:rFonts w:ascii="Times New Roman" w:eastAsia="Calibri" w:hAnsi="Times New Roman" w:cs="Times New Roman"/>
          <w:sz w:val="24"/>
          <w:szCs w:val="24"/>
          <w:lang w:eastAsia="x-none"/>
        </w:rPr>
        <w:t>.</w:t>
      </w:r>
      <w:r w:rsidRPr="00657AEF">
        <w:rPr>
          <w:rFonts w:ascii="Times New Roman" w:eastAsia="Calibri" w:hAnsi="Times New Roman" w:cs="Times New Roman"/>
          <w:sz w:val="24"/>
          <w:szCs w:val="24"/>
          <w:lang w:val="x-none" w:eastAsia="x-none"/>
        </w:rPr>
        <w:t xml:space="preserve"> в </w:t>
      </w:r>
      <w:r w:rsidRPr="000D2EB7">
        <w:rPr>
          <w:rFonts w:ascii="Times New Roman" w:eastAsia="Calibri" w:hAnsi="Times New Roman" w:cs="Times New Roman"/>
          <w:sz w:val="24"/>
          <w:szCs w:val="24"/>
          <w:lang w:val="x-none" w:eastAsia="x-none"/>
        </w:rPr>
        <w:t>областта на управлението на отпадъците;</w:t>
      </w:r>
    </w:p>
    <w:p w14:paraId="3190B6CB" w14:textId="1887B732" w:rsidR="00F457AB" w:rsidRPr="000D2EB7" w:rsidRDefault="00F457AB" w:rsidP="00213855">
      <w:pPr>
        <w:numPr>
          <w:ilvl w:val="0"/>
          <w:numId w:val="5"/>
        </w:numPr>
        <w:tabs>
          <w:tab w:val="left" w:pos="284"/>
          <w:tab w:val="left" w:pos="993"/>
        </w:tabs>
        <w:spacing w:after="120" w:line="276" w:lineRule="auto"/>
        <w:ind w:left="0" w:firstLine="0"/>
        <w:jc w:val="both"/>
        <w:rPr>
          <w:rFonts w:ascii="Times New Roman" w:eastAsia="Calibri" w:hAnsi="Times New Roman" w:cs="Times New Roman"/>
          <w:sz w:val="24"/>
          <w:szCs w:val="24"/>
          <w:shd w:val="clear" w:color="auto" w:fill="FFFFFF"/>
          <w:lang w:val="x-none" w:eastAsia="x-none"/>
        </w:rPr>
      </w:pPr>
      <w:r w:rsidRPr="000D2EB7">
        <w:rPr>
          <w:rFonts w:ascii="Times New Roman" w:eastAsia="Calibri" w:hAnsi="Times New Roman" w:cs="Times New Roman"/>
          <w:sz w:val="24"/>
          <w:szCs w:val="24"/>
          <w:lang w:eastAsia="x-none"/>
        </w:rPr>
        <w:t>Необходимо е да бъдат проведени</w:t>
      </w:r>
      <w:r w:rsidRPr="000D2EB7">
        <w:rPr>
          <w:rFonts w:ascii="Times New Roman" w:eastAsia="Calibri" w:hAnsi="Times New Roman" w:cs="Times New Roman"/>
          <w:sz w:val="24"/>
          <w:szCs w:val="24"/>
          <w:lang w:val="x-none" w:eastAsia="x-none"/>
        </w:rPr>
        <w:t xml:space="preserve"> обучения на служителите, на които са възложени дейности по управление на отпадъците, в т.ч</w:t>
      </w:r>
      <w:r w:rsidR="00063E53">
        <w:rPr>
          <w:rFonts w:ascii="Times New Roman" w:eastAsia="Calibri" w:hAnsi="Times New Roman" w:cs="Times New Roman"/>
          <w:sz w:val="24"/>
          <w:szCs w:val="24"/>
          <w:lang w:eastAsia="x-none"/>
        </w:rPr>
        <w:t>.</w:t>
      </w:r>
      <w:r w:rsidRPr="000D2EB7">
        <w:rPr>
          <w:rFonts w:ascii="Times New Roman" w:eastAsia="Calibri" w:hAnsi="Times New Roman" w:cs="Times New Roman"/>
          <w:sz w:val="24"/>
          <w:szCs w:val="24"/>
          <w:lang w:val="x-none" w:eastAsia="x-none"/>
        </w:rPr>
        <w:t xml:space="preserve"> изготвяне и отчитане на план-сметките в контекста на динамично променящото се законодателство;</w:t>
      </w:r>
    </w:p>
    <w:p w14:paraId="17C163E3" w14:textId="77777777" w:rsidR="00F457AB" w:rsidRPr="000D2EB7" w:rsidRDefault="00F457AB" w:rsidP="00213855">
      <w:pPr>
        <w:numPr>
          <w:ilvl w:val="0"/>
          <w:numId w:val="5"/>
        </w:numPr>
        <w:tabs>
          <w:tab w:val="left" w:pos="284"/>
          <w:tab w:val="left" w:pos="993"/>
        </w:tabs>
        <w:spacing w:after="120" w:line="276" w:lineRule="auto"/>
        <w:ind w:left="0" w:firstLine="0"/>
        <w:jc w:val="both"/>
        <w:rPr>
          <w:rFonts w:ascii="Times New Roman" w:eastAsia="Calibri" w:hAnsi="Times New Roman" w:cs="Times New Roman"/>
          <w:sz w:val="24"/>
          <w:szCs w:val="24"/>
          <w:shd w:val="clear" w:color="auto" w:fill="FFFFFF"/>
          <w:lang w:val="x-none" w:eastAsia="x-none"/>
        </w:rPr>
      </w:pPr>
      <w:r w:rsidRPr="000D2EB7">
        <w:rPr>
          <w:rFonts w:ascii="Times New Roman" w:eastAsia="Calibri" w:hAnsi="Times New Roman" w:cs="Times New Roman"/>
          <w:sz w:val="24"/>
          <w:szCs w:val="24"/>
          <w:lang w:val="x-none" w:eastAsia="x-none"/>
        </w:rPr>
        <w:t>Предвид демографска криза в региона – намаляване и застаряване на населението и миграция на младите хора към големите областни центрове – да се предвидят стимули и мотивация за запазване на работното място на служителите в общинската администрация – обучения, възможност за кариерно развитие и адекватно заплащане;</w:t>
      </w:r>
    </w:p>
    <w:p w14:paraId="7121C2A5" w14:textId="56D1B9D1" w:rsidR="006B003A" w:rsidRDefault="00F457AB" w:rsidP="00213855">
      <w:pPr>
        <w:numPr>
          <w:ilvl w:val="0"/>
          <w:numId w:val="5"/>
        </w:numPr>
        <w:tabs>
          <w:tab w:val="left" w:pos="284"/>
        </w:tabs>
        <w:spacing w:after="120" w:line="276" w:lineRule="auto"/>
        <w:ind w:left="0" w:firstLine="0"/>
        <w:jc w:val="both"/>
        <w:rPr>
          <w:rFonts w:ascii="Times New Roman" w:eastAsia="Calibri" w:hAnsi="Times New Roman" w:cs="Times New Roman"/>
          <w:sz w:val="24"/>
          <w:szCs w:val="24"/>
          <w:lang w:val="x-none" w:eastAsia="x-none"/>
        </w:rPr>
      </w:pPr>
      <w:r w:rsidRPr="000D2EB7">
        <w:rPr>
          <w:rFonts w:ascii="Times New Roman" w:eastAsia="Calibri" w:hAnsi="Times New Roman" w:cs="Times New Roman"/>
          <w:sz w:val="24"/>
          <w:szCs w:val="24"/>
          <w:lang w:val="x-none" w:eastAsia="x-none"/>
        </w:rPr>
        <w:t>Да се подобри материално-техническа и информационна обезпеченост на служителите, които са пряко ангажирани с управлението на отпадъците, в т.ч</w:t>
      </w:r>
      <w:r w:rsidR="00063E53">
        <w:rPr>
          <w:rFonts w:ascii="Times New Roman" w:eastAsia="Calibri" w:hAnsi="Times New Roman" w:cs="Times New Roman"/>
          <w:sz w:val="24"/>
          <w:szCs w:val="24"/>
          <w:lang w:eastAsia="x-none"/>
        </w:rPr>
        <w:t>.</w:t>
      </w:r>
      <w:r w:rsidRPr="000D2EB7">
        <w:rPr>
          <w:rFonts w:ascii="Times New Roman" w:eastAsia="Calibri" w:hAnsi="Times New Roman" w:cs="Times New Roman"/>
          <w:sz w:val="24"/>
          <w:szCs w:val="24"/>
          <w:lang w:val="x-none" w:eastAsia="x-none"/>
        </w:rPr>
        <w:t xml:space="preserve"> изготвянето и отчитането на план-сметките, служители, осъществяващи контролна дейност и др.</w:t>
      </w:r>
      <w:r w:rsidR="006B003A">
        <w:rPr>
          <w:rFonts w:ascii="Times New Roman" w:eastAsia="Calibri" w:hAnsi="Times New Roman" w:cs="Times New Roman"/>
          <w:sz w:val="24"/>
          <w:szCs w:val="24"/>
          <w:lang w:val="x-none" w:eastAsia="x-none"/>
        </w:rPr>
        <w:br w:type="page"/>
      </w:r>
    </w:p>
    <w:p w14:paraId="76F5C6F1" w14:textId="514F1B25" w:rsidR="00634DF2" w:rsidRPr="00857750" w:rsidRDefault="006908F9" w:rsidP="00857750">
      <w:pPr>
        <w:pStyle w:val="Heading3"/>
        <w:tabs>
          <w:tab w:val="left" w:pos="284"/>
        </w:tabs>
        <w:spacing w:before="0" w:after="120" w:line="276" w:lineRule="auto"/>
        <w:jc w:val="both"/>
        <w:rPr>
          <w:rFonts w:ascii="Times New Roman" w:hAnsi="Times New Roman" w:cs="Times New Roman"/>
          <w:b/>
          <w:color w:val="538135" w:themeColor="accent6" w:themeShade="BF"/>
        </w:rPr>
      </w:pPr>
      <w:bookmarkStart w:id="28" w:name="_Toc83742015"/>
      <w:bookmarkStart w:id="29" w:name="_Toc91828427"/>
      <w:r w:rsidRPr="00857750">
        <w:rPr>
          <w:rFonts w:ascii="Times New Roman" w:hAnsi="Times New Roman" w:cs="Times New Roman"/>
          <w:b/>
          <w:color w:val="538135" w:themeColor="accent6" w:themeShade="BF"/>
        </w:rPr>
        <w:lastRenderedPageBreak/>
        <w:t>1.6. АНАЛИЗ И ИНФОРМАЦИЯ ЗА ЗАМЪРСЕНИ В МИНАЛОТО ПЛОЩАДКИ ЗА ОБЕЗВРЕЖДАНЕ НА ОТПАДЪЦИТЕ И ОСЪЩЕСТВЕНИ МЕРКИ ЗА ТЯХНОТО ВЪЗСТАНОВЯВАНЕ</w:t>
      </w:r>
      <w:bookmarkEnd w:id="28"/>
      <w:bookmarkEnd w:id="29"/>
    </w:p>
    <w:p w14:paraId="4E45D2AA" w14:textId="4E5CF9C5" w:rsidR="000C2A38" w:rsidRPr="00857750" w:rsidRDefault="000C2A38" w:rsidP="00857750">
      <w:pPr>
        <w:pStyle w:val="ListParagraph"/>
        <w:tabs>
          <w:tab w:val="left" w:pos="284"/>
        </w:tabs>
        <w:spacing w:after="120" w:line="276" w:lineRule="auto"/>
        <w:ind w:left="0"/>
        <w:contextualSpacing w:val="0"/>
        <w:jc w:val="both"/>
        <w:rPr>
          <w:rFonts w:ascii="Times New Roman" w:hAnsi="Times New Roman" w:cs="Times New Roman"/>
          <w:sz w:val="24"/>
          <w:szCs w:val="24"/>
        </w:rPr>
      </w:pPr>
      <w:r w:rsidRPr="00857750">
        <w:rPr>
          <w:rFonts w:ascii="Times New Roman" w:hAnsi="Times New Roman" w:cs="Times New Roman"/>
          <w:sz w:val="24"/>
          <w:szCs w:val="24"/>
        </w:rPr>
        <w:t>Анализът дава отговор на следните основни въпроси:</w:t>
      </w:r>
    </w:p>
    <w:p w14:paraId="17347902" w14:textId="68EF3FB9" w:rsidR="000C2A38" w:rsidRPr="00857750" w:rsidRDefault="000C2A38" w:rsidP="00213855">
      <w:pPr>
        <w:pStyle w:val="ListParagraph"/>
        <w:numPr>
          <w:ilvl w:val="0"/>
          <w:numId w:val="50"/>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Какво е съществуващото състояние по отношение на закриването, рекултивацията и последващия мониторинг на общинските депа за отпадъци с преустановена експлоатация на територията на общината;</w:t>
      </w:r>
    </w:p>
    <w:p w14:paraId="4AF45AB6" w14:textId="76D83132" w:rsidR="000C2A38" w:rsidRPr="00857750" w:rsidRDefault="000C2A38" w:rsidP="00213855">
      <w:pPr>
        <w:pStyle w:val="ListParagraph"/>
        <w:numPr>
          <w:ilvl w:val="0"/>
          <w:numId w:val="50"/>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Необходими ли са допълнителни мерки за изпълнение на изискванията на националното законодателство относно депата за отпадъци с преустановена експлоатация на територията на общината;</w:t>
      </w:r>
    </w:p>
    <w:p w14:paraId="04AD4EFC" w14:textId="5EE44538" w:rsidR="000C2A38" w:rsidRPr="00857750" w:rsidRDefault="000C2A38" w:rsidP="00213855">
      <w:pPr>
        <w:pStyle w:val="ListParagraph"/>
        <w:numPr>
          <w:ilvl w:val="0"/>
          <w:numId w:val="50"/>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Какви са основните изводи и препоръки от анализа.</w:t>
      </w:r>
    </w:p>
    <w:p w14:paraId="272E472B" w14:textId="684CC94C" w:rsidR="00657AEF" w:rsidRPr="00857750" w:rsidRDefault="00657AEF" w:rsidP="00857750">
      <w:pPr>
        <w:pStyle w:val="ListParagraph"/>
        <w:tabs>
          <w:tab w:val="left" w:pos="284"/>
        </w:tabs>
        <w:spacing w:after="120" w:line="276" w:lineRule="auto"/>
        <w:ind w:left="0"/>
        <w:contextualSpacing w:val="0"/>
        <w:jc w:val="both"/>
        <w:rPr>
          <w:rFonts w:ascii="Times New Roman" w:hAnsi="Times New Roman" w:cs="Times New Roman"/>
          <w:sz w:val="24"/>
          <w:szCs w:val="24"/>
        </w:rPr>
      </w:pPr>
      <w:r w:rsidRPr="00857750">
        <w:rPr>
          <w:rFonts w:ascii="Times New Roman" w:hAnsi="Times New Roman" w:cs="Times New Roman"/>
          <w:sz w:val="24"/>
          <w:szCs w:val="24"/>
        </w:rPr>
        <w:t xml:space="preserve">На територията на община </w:t>
      </w:r>
      <w:r w:rsidR="00223071" w:rsidRPr="00857750">
        <w:rPr>
          <w:rFonts w:ascii="Times New Roman" w:hAnsi="Times New Roman" w:cs="Times New Roman"/>
          <w:sz w:val="24"/>
          <w:szCs w:val="24"/>
        </w:rPr>
        <w:t>Разград</w:t>
      </w:r>
      <w:r w:rsidRPr="00857750">
        <w:rPr>
          <w:rFonts w:ascii="Times New Roman" w:hAnsi="Times New Roman" w:cs="Times New Roman"/>
          <w:sz w:val="24"/>
          <w:szCs w:val="24"/>
        </w:rPr>
        <w:t xml:space="preserve"> липсват </w:t>
      </w:r>
      <w:r w:rsidR="008106BF" w:rsidRPr="00857750">
        <w:rPr>
          <w:rFonts w:ascii="Times New Roman" w:hAnsi="Times New Roman" w:cs="Times New Roman"/>
          <w:sz w:val="24"/>
          <w:szCs w:val="24"/>
        </w:rPr>
        <w:t>замърсени в миналото площадки за обезвреждане на отпадъците</w:t>
      </w:r>
      <w:r w:rsidRPr="00857750">
        <w:rPr>
          <w:rFonts w:ascii="Times New Roman" w:hAnsi="Times New Roman" w:cs="Times New Roman"/>
          <w:sz w:val="24"/>
          <w:szCs w:val="24"/>
        </w:rPr>
        <w:t>, които не са рекултивирани</w:t>
      </w:r>
      <w:r w:rsidR="000C2A38" w:rsidRPr="00857750">
        <w:rPr>
          <w:rFonts w:ascii="Times New Roman" w:hAnsi="Times New Roman" w:cs="Times New Roman"/>
          <w:sz w:val="24"/>
          <w:szCs w:val="24"/>
        </w:rPr>
        <w:t xml:space="preserve"> и закрити</w:t>
      </w:r>
      <w:r w:rsidR="00223071" w:rsidRPr="00857750">
        <w:rPr>
          <w:rFonts w:ascii="Times New Roman" w:hAnsi="Times New Roman" w:cs="Times New Roman"/>
          <w:sz w:val="24"/>
          <w:szCs w:val="24"/>
        </w:rPr>
        <w:t>.</w:t>
      </w:r>
    </w:p>
    <w:p w14:paraId="17574F25" w14:textId="77777777" w:rsidR="000C2A38" w:rsidRPr="00857750" w:rsidRDefault="000C2A38"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След заседание на Регионално сдружение за управление на отпадъците за регион Разград е взето решение за изграждане на трета клетка на Регионалното депо за неопасни отпадъци-Разград.</w:t>
      </w:r>
    </w:p>
    <w:p w14:paraId="0B83FBA9" w14:textId="77777777" w:rsidR="000C2A38" w:rsidRPr="00857750" w:rsidRDefault="000C2A38"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Разширението на Регионално депо-Разград се налага поради изчерпване на капацитета на втора клетка за депониране на отпадъците и необходимост от осигуряване на екологосъобразно обезвреждане на отпадъците от седемте общини, участващи в регионалното сдружение.</w:t>
      </w:r>
    </w:p>
    <w:p w14:paraId="615A453B" w14:textId="77777777" w:rsidR="000C2A38" w:rsidRPr="00857750" w:rsidRDefault="000C2A38"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За разширението на РД-Разград са изготвени инвестиционни проекти, съгласно Закона за устройство на територията заедно с комплексен доклад. С разработената документация са запознати всички членове на РСУО-Разград, като през юни 2020 година е взето единодушно решение за внасяне на работните проекти за съгласуване от Областен експертен съвет в Областна администрация-Разград след приключване на процедурата по Глава Шеста на ЗООС.</w:t>
      </w:r>
    </w:p>
    <w:p w14:paraId="2EE38799" w14:textId="5F1EC32C" w:rsidR="00223071" w:rsidRPr="00857750" w:rsidRDefault="000C2A38"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С това решение е възложено на Кмета на Община Разград да изготви документацията за провеждане на обществена поръчка за строителство по Закона за обществените поръчки с предмет „Изграждане на трета клетка на обект „Регионалното депо за неопасни отпадъци за общините Разград, Лозница, Исперих, Завет, Кубрат, Самуил и Цар Калоян“.</w:t>
      </w:r>
    </w:p>
    <w:p w14:paraId="46678650" w14:textId="77777777" w:rsidR="000C2A38" w:rsidRPr="00857750" w:rsidRDefault="000C2A38"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xml:space="preserve">Дейностите, включени в инвестиционното предложение, са: </w:t>
      </w:r>
    </w:p>
    <w:p w14:paraId="0C988F18" w14:textId="77777777" w:rsidR="000C2A38" w:rsidRPr="00857750" w:rsidRDefault="000C2A38"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w:t>
      </w:r>
      <w:r w:rsidRPr="00857750">
        <w:rPr>
          <w:rFonts w:ascii="Times New Roman" w:hAnsi="Times New Roman" w:cs="Times New Roman"/>
          <w:sz w:val="24"/>
          <w:szCs w:val="24"/>
        </w:rPr>
        <w:tab/>
        <w:t>Изграждане на клетка 3 от Регионално депо за отпадъци-Разград;</w:t>
      </w:r>
    </w:p>
    <w:p w14:paraId="53B65200" w14:textId="77777777" w:rsidR="000C2A38" w:rsidRPr="00857750" w:rsidRDefault="000C2A38"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w:t>
      </w:r>
      <w:r w:rsidRPr="00857750">
        <w:rPr>
          <w:rFonts w:ascii="Times New Roman" w:hAnsi="Times New Roman" w:cs="Times New Roman"/>
          <w:sz w:val="24"/>
          <w:szCs w:val="24"/>
        </w:rPr>
        <w:tab/>
        <w:t>Експлоатация на клетка 1 и доизграждане на газовата система;</w:t>
      </w:r>
    </w:p>
    <w:p w14:paraId="1474B261" w14:textId="77777777" w:rsidR="000C2A38" w:rsidRPr="00857750" w:rsidRDefault="000C2A38" w:rsidP="00857750">
      <w:pPr>
        <w:tabs>
          <w:tab w:val="left" w:pos="284"/>
        </w:tabs>
        <w:spacing w:after="120" w:line="276" w:lineRule="auto"/>
        <w:jc w:val="both"/>
        <w:rPr>
          <w:rFonts w:ascii="Times New Roman" w:hAnsi="Times New Roman" w:cs="Times New Roman"/>
          <w:sz w:val="24"/>
          <w:szCs w:val="24"/>
          <w:u w:val="single"/>
        </w:rPr>
      </w:pPr>
      <w:r w:rsidRPr="00857750">
        <w:rPr>
          <w:rFonts w:ascii="Times New Roman" w:hAnsi="Times New Roman" w:cs="Times New Roman"/>
          <w:sz w:val="24"/>
          <w:szCs w:val="24"/>
          <w:u w:val="single"/>
        </w:rPr>
        <w:t>-</w:t>
      </w:r>
      <w:r w:rsidRPr="00857750">
        <w:rPr>
          <w:rFonts w:ascii="Times New Roman" w:hAnsi="Times New Roman" w:cs="Times New Roman"/>
          <w:sz w:val="24"/>
          <w:szCs w:val="24"/>
          <w:u w:val="single"/>
        </w:rPr>
        <w:tab/>
        <w:t>Закриване и рекултивация на клетка 1 ;</w:t>
      </w:r>
    </w:p>
    <w:p w14:paraId="53D0EAEF" w14:textId="5BEBE7B0" w:rsidR="00223071" w:rsidRPr="00857750" w:rsidRDefault="000C2A38" w:rsidP="00857750">
      <w:pPr>
        <w:tabs>
          <w:tab w:val="left" w:pos="284"/>
        </w:tabs>
        <w:spacing w:after="120" w:line="276" w:lineRule="auto"/>
        <w:jc w:val="both"/>
        <w:rPr>
          <w:rFonts w:ascii="Times New Roman" w:hAnsi="Times New Roman" w:cs="Times New Roman"/>
          <w:sz w:val="24"/>
          <w:szCs w:val="24"/>
          <w:u w:val="single"/>
        </w:rPr>
      </w:pPr>
      <w:r w:rsidRPr="00857750">
        <w:rPr>
          <w:rFonts w:ascii="Times New Roman" w:hAnsi="Times New Roman" w:cs="Times New Roman"/>
          <w:sz w:val="24"/>
          <w:szCs w:val="24"/>
          <w:u w:val="single"/>
        </w:rPr>
        <w:t>-</w:t>
      </w:r>
      <w:r w:rsidRPr="00857750">
        <w:rPr>
          <w:rFonts w:ascii="Times New Roman" w:hAnsi="Times New Roman" w:cs="Times New Roman"/>
          <w:sz w:val="24"/>
          <w:szCs w:val="24"/>
          <w:u w:val="single"/>
        </w:rPr>
        <w:tab/>
        <w:t>Следексплоатационни грижи и мониторинг.</w:t>
      </w:r>
    </w:p>
    <w:p w14:paraId="323272CB" w14:textId="77777777" w:rsidR="000C2A38" w:rsidRPr="00857750" w:rsidRDefault="000C2A38"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lastRenderedPageBreak/>
        <w:t>РДНО е разположено в местността „Олян Бурлук“, землище на гр. Разград – имот с идентификатор 61710.19.277 по КККР на гр. Разград с площ 109,5 дка. Изградена е прилежаща инфраструктура към депото.</w:t>
      </w:r>
    </w:p>
    <w:p w14:paraId="5843F722" w14:textId="5151834A" w:rsidR="00223071" w:rsidRPr="00857750" w:rsidRDefault="000C2A38"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Към края на 2019 година капацитетът на клетка 1 от РДНО е достигнат. Започнало е депониране на приеманите отпадъци в клетка 2.</w:t>
      </w:r>
    </w:p>
    <w:p w14:paraId="01BEED15" w14:textId="77777777" w:rsidR="000C2A38" w:rsidRPr="00857750" w:rsidRDefault="000C2A38"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За осигуряване нормална експлоатация на депото е изградена инфраструктура, включваща вход с бариери, елетронна автомобилна везна, обслужваща сграда,в т.ч. КПП, склад за дезинфекционни материали и склад за гориво-смазочни материали, гараж за технологични машини, площадка за измиване на автомобилни гуми, дезинфекционен трап, резервоар за ПП нужди, площадкови комуникации – водоснабдяване, канализация, електроснабдяване.</w:t>
      </w:r>
    </w:p>
    <w:p w14:paraId="3F268E64" w14:textId="1499F45B" w:rsidR="000C2A38" w:rsidRPr="00857750" w:rsidRDefault="000C2A38"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Към момента депонирането на отпадъци се извършва във втора клетка на депото. Предвижда се поетапна рекултивация на запълнените части на депото – 15,3 дка от клетка 1 и 13,6 дка от клетка 2, като останалите площи от втора клетка (от общо 19,1 дка) представляват открития откос на отпадъка с наклон 1:2, върху който ще се извърши временно запръстяване и ще се продължи депонирането до приключване на планираното разширение.</w:t>
      </w:r>
    </w:p>
    <w:p w14:paraId="70EEE3B4" w14:textId="77777777" w:rsidR="008106BF" w:rsidRPr="00857750" w:rsidRDefault="008106BF" w:rsidP="00857750">
      <w:pPr>
        <w:tabs>
          <w:tab w:val="left" w:pos="284"/>
        </w:tabs>
        <w:spacing w:after="120" w:line="276" w:lineRule="auto"/>
        <w:jc w:val="both"/>
        <w:rPr>
          <w:rFonts w:ascii="Times New Roman" w:hAnsi="Times New Roman" w:cs="Times New Roman"/>
          <w:i/>
          <w:sz w:val="24"/>
          <w:szCs w:val="24"/>
        </w:rPr>
      </w:pPr>
      <w:r w:rsidRPr="00857750">
        <w:rPr>
          <w:rFonts w:ascii="Times New Roman" w:hAnsi="Times New Roman" w:cs="Times New Roman"/>
          <w:i/>
          <w:sz w:val="24"/>
          <w:szCs w:val="24"/>
        </w:rPr>
        <w:t>Техническа рекултивация</w:t>
      </w:r>
    </w:p>
    <w:p w14:paraId="17A27252"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xml:space="preserve">Вертикалната планировка на обекта е неразделна част от техническата рекултивация на депото. Изготвя се върху геодезична основа –Тахиметрична снимка в М 1:1000 и цифров модел на обекта в dwg-формат. Съгласно графичните приложения към проекта и в съответствие с Наредба №6 за гарантиране на носимоспособност, устойчивост и дълготрайност на конструкцията на депото, тялото на депото се оформя с откоси 1:2,5. </w:t>
      </w:r>
    </w:p>
    <w:p w14:paraId="4E086611"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xml:space="preserve">Тялото на депото се оформя с натрупването на отпадъци. </w:t>
      </w:r>
    </w:p>
    <w:p w14:paraId="33406F72"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В конструкцията на рекултивиращите пластове не се предвижда включване на полиетиленово фолио.</w:t>
      </w:r>
    </w:p>
    <w:p w14:paraId="4A003703"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Разположението на пластовете отдолу нагоре е както следва:</w:t>
      </w:r>
    </w:p>
    <w:p w14:paraId="054B5CB0"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w:t>
      </w:r>
      <w:r w:rsidRPr="00857750">
        <w:rPr>
          <w:rFonts w:ascii="Times New Roman" w:hAnsi="Times New Roman" w:cs="Times New Roman"/>
          <w:sz w:val="24"/>
          <w:szCs w:val="24"/>
        </w:rPr>
        <w:tab/>
        <w:t>изравнителен и газдренажен пласт от чакъл, d = 50 cм ;</w:t>
      </w:r>
    </w:p>
    <w:p w14:paraId="372F834F"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w:t>
      </w:r>
      <w:r w:rsidRPr="00857750">
        <w:rPr>
          <w:rFonts w:ascii="Times New Roman" w:hAnsi="Times New Roman" w:cs="Times New Roman"/>
          <w:sz w:val="24"/>
          <w:szCs w:val="24"/>
        </w:rPr>
        <w:tab/>
        <w:t>разделителен геотекстил с площно тегло 300 г/м2, минимална ширина на рулата 5,00 м, разстилане при застъпване от 0,5 м между отделните рула;</w:t>
      </w:r>
    </w:p>
    <w:p w14:paraId="34CD5075"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w:t>
      </w:r>
      <w:r w:rsidRPr="00857750">
        <w:rPr>
          <w:rFonts w:ascii="Times New Roman" w:hAnsi="Times New Roman" w:cs="Times New Roman"/>
          <w:sz w:val="24"/>
          <w:szCs w:val="24"/>
        </w:rPr>
        <w:tab/>
        <w:t>почвен пласт d = 0,25 м ;</w:t>
      </w:r>
    </w:p>
    <w:p w14:paraId="43945B6A"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w:t>
      </w:r>
      <w:r w:rsidRPr="00857750">
        <w:rPr>
          <w:rFonts w:ascii="Times New Roman" w:hAnsi="Times New Roman" w:cs="Times New Roman"/>
          <w:sz w:val="24"/>
          <w:szCs w:val="24"/>
        </w:rPr>
        <w:tab/>
        <w:t>бетонитова хидроизолация с площно тегло на бентонита мин.4500г/м2;</w:t>
      </w:r>
    </w:p>
    <w:p w14:paraId="2D83D337"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w:t>
      </w:r>
      <w:r w:rsidRPr="00857750">
        <w:rPr>
          <w:rFonts w:ascii="Times New Roman" w:hAnsi="Times New Roman" w:cs="Times New Roman"/>
          <w:sz w:val="24"/>
          <w:szCs w:val="24"/>
        </w:rPr>
        <w:tab/>
        <w:t>почвен пласт d = 0,25 м ;</w:t>
      </w:r>
    </w:p>
    <w:p w14:paraId="354AB96D"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w:t>
      </w:r>
      <w:r w:rsidRPr="00857750">
        <w:rPr>
          <w:rFonts w:ascii="Times New Roman" w:hAnsi="Times New Roman" w:cs="Times New Roman"/>
          <w:sz w:val="24"/>
          <w:szCs w:val="24"/>
        </w:rPr>
        <w:tab/>
        <w:t>дренаж за повърхностни води, изпълнен от дренажен геокомпозит;</w:t>
      </w:r>
    </w:p>
    <w:p w14:paraId="0EB85947"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lastRenderedPageBreak/>
        <w:t>•</w:t>
      </w:r>
      <w:r w:rsidRPr="00857750">
        <w:rPr>
          <w:rFonts w:ascii="Times New Roman" w:hAnsi="Times New Roman" w:cs="Times New Roman"/>
          <w:sz w:val="24"/>
          <w:szCs w:val="24"/>
        </w:rPr>
        <w:tab/>
        <w:t>почвен пласт d = 80 cм;</w:t>
      </w:r>
    </w:p>
    <w:p w14:paraId="5145A1A1"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w:t>
      </w:r>
      <w:r w:rsidRPr="00857750">
        <w:rPr>
          <w:rFonts w:ascii="Times New Roman" w:hAnsi="Times New Roman" w:cs="Times New Roman"/>
          <w:sz w:val="24"/>
          <w:szCs w:val="24"/>
        </w:rPr>
        <w:tab/>
        <w:t>хумусен пласт 20 cm (за биологична рекултивация).</w:t>
      </w:r>
    </w:p>
    <w:p w14:paraId="77567719" w14:textId="77777777" w:rsidR="008106BF" w:rsidRPr="00857750" w:rsidRDefault="008106BF" w:rsidP="00857750">
      <w:pPr>
        <w:tabs>
          <w:tab w:val="left" w:pos="284"/>
        </w:tabs>
        <w:spacing w:after="120" w:line="276" w:lineRule="auto"/>
        <w:jc w:val="both"/>
        <w:rPr>
          <w:rFonts w:ascii="Times New Roman" w:hAnsi="Times New Roman" w:cs="Times New Roman"/>
          <w:i/>
          <w:sz w:val="24"/>
          <w:szCs w:val="24"/>
        </w:rPr>
      </w:pPr>
      <w:r w:rsidRPr="00857750">
        <w:rPr>
          <w:rFonts w:ascii="Times New Roman" w:hAnsi="Times New Roman" w:cs="Times New Roman"/>
          <w:i/>
          <w:sz w:val="24"/>
          <w:szCs w:val="24"/>
        </w:rPr>
        <w:t>Система за атмосферни води</w:t>
      </w:r>
    </w:p>
    <w:p w14:paraId="4B240393"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Системата за улавяне и отвеждане на атмосферни води от тялото на депото се състои от площен дренаж, периферен дренаж и канавки за условно чисти води. Площният дренаж се изпълнва с дренажен композит, състоящ се от структурен елемент и един или два геотекстила. Периферният дренаж се изгражда от дренажни полиетиленови тръби, двуслойни и оребрени, вътрешен диаметър 140 мм. Перфорацията на тръбите е по целия пръстен. Водите от периферния дренаж се отвеждат в канавките посредством изливни тръби, положени през 20 м перпендикулярно на периферния дренаж и канавката, минимум 0,2 м от ръба на канавката.</w:t>
      </w:r>
    </w:p>
    <w:p w14:paraId="3FAA043B"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На база изготвеният хидроложки доклад и прилежащите площи са определени хидравличните параметри на канавките за атмосферни води.</w:t>
      </w:r>
    </w:p>
    <w:p w14:paraId="78711F80" w14:textId="77777777" w:rsidR="008106BF" w:rsidRPr="00857750" w:rsidRDefault="008106BF" w:rsidP="00857750">
      <w:pPr>
        <w:tabs>
          <w:tab w:val="left" w:pos="284"/>
        </w:tabs>
        <w:spacing w:after="120" w:line="276" w:lineRule="auto"/>
        <w:jc w:val="both"/>
        <w:rPr>
          <w:rFonts w:ascii="Times New Roman" w:hAnsi="Times New Roman" w:cs="Times New Roman"/>
          <w:i/>
          <w:sz w:val="24"/>
          <w:szCs w:val="24"/>
        </w:rPr>
      </w:pPr>
      <w:r w:rsidRPr="00857750">
        <w:rPr>
          <w:rFonts w:ascii="Times New Roman" w:hAnsi="Times New Roman" w:cs="Times New Roman"/>
          <w:i/>
          <w:sz w:val="24"/>
          <w:szCs w:val="24"/>
        </w:rPr>
        <w:t>Биологична рекултивация</w:t>
      </w:r>
    </w:p>
    <w:p w14:paraId="26D26A10"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С настоящия проект за рекултивация на депото се предвижда ползване на терените като зелена площ.</w:t>
      </w:r>
    </w:p>
    <w:p w14:paraId="713BA553"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Крайната форма на проектното депо е изпъкнала, с наклони на откосите до 40 %. Разработката предвижда изграждане на рекултивиращ пласт с мощност от 1 м., от който минимум 0,20 м. от повърхностния слой са хумусни земни маси с минимално съдържание на хумус над 1%, а останалото от земни маси с подходящ физико-механичен състав за развитието на тревни видове с коренова система до 1 м. Общата площ на равнините участъци е 7,1 дка, на откосите е  21,8 дка.</w:t>
      </w:r>
    </w:p>
    <w:p w14:paraId="1842663A"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Тъй като приетата насока на рекултивация е противоерозионна чрез затревяване, по проекта се предвиждат редица почвено-мелиоративни и агротехнически мероприятия като обработка, торене, осигуряване на подходящи и качествени семена, спазване сроковете и дълбочина на засяване и грижи за тревните площи. От изключително значение е почвоподготовката за успешното поникване на семената и развиване на тревната растителност. За тази цел са предвидени редица обработки, като фрезоване, подравняване засяване и валиране. Затревяването се извършва задължително с тревни смески, като целта е да се създаде близки до естествените растителни съобщества. Целта е да се осигури етажност и баланс между видовете, както и устойчивост на специфичните екологични условия.</w:t>
      </w:r>
    </w:p>
    <w:p w14:paraId="46588953" w14:textId="77777777" w:rsidR="008106BF" w:rsidRPr="00857750" w:rsidRDefault="008106BF" w:rsidP="00857750">
      <w:pPr>
        <w:tabs>
          <w:tab w:val="left" w:pos="284"/>
        </w:tabs>
        <w:spacing w:after="120" w:line="276" w:lineRule="auto"/>
        <w:jc w:val="both"/>
        <w:rPr>
          <w:rFonts w:ascii="Times New Roman" w:hAnsi="Times New Roman" w:cs="Times New Roman"/>
          <w:i/>
          <w:sz w:val="24"/>
          <w:szCs w:val="24"/>
        </w:rPr>
      </w:pPr>
      <w:r w:rsidRPr="00857750">
        <w:rPr>
          <w:rFonts w:ascii="Times New Roman" w:hAnsi="Times New Roman" w:cs="Times New Roman"/>
          <w:i/>
          <w:sz w:val="24"/>
          <w:szCs w:val="24"/>
        </w:rPr>
        <w:t>Лесозащитни пояси</w:t>
      </w:r>
    </w:p>
    <w:p w14:paraId="13CA8266" w14:textId="4D990F37" w:rsidR="000C2A38"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lastRenderedPageBreak/>
        <w:t>В зоната са включени терените източно и западно от клетката за депониране на отпадъци. В тях ще се извърши изграждане на лесозащитни пояси с цел предотвратяване на ерозионни процеси, ветрова защита и предотвратяване на разпиляване  на отпадъци на територията на депото.</w:t>
      </w:r>
    </w:p>
    <w:p w14:paraId="49CA46AD" w14:textId="77777777" w:rsidR="008106BF" w:rsidRPr="00857750" w:rsidRDefault="008106BF" w:rsidP="00857750">
      <w:pPr>
        <w:tabs>
          <w:tab w:val="left" w:pos="284"/>
        </w:tabs>
        <w:spacing w:after="120" w:line="276" w:lineRule="auto"/>
        <w:jc w:val="both"/>
        <w:rPr>
          <w:rFonts w:ascii="Times New Roman" w:hAnsi="Times New Roman" w:cs="Times New Roman"/>
          <w:i/>
          <w:sz w:val="24"/>
          <w:szCs w:val="24"/>
        </w:rPr>
      </w:pPr>
      <w:r w:rsidRPr="00857750">
        <w:rPr>
          <w:rFonts w:ascii="Times New Roman" w:hAnsi="Times New Roman" w:cs="Times New Roman"/>
          <w:i/>
          <w:sz w:val="24"/>
          <w:szCs w:val="24"/>
        </w:rPr>
        <w:t>Следексплоатационни грижи и мониторинг</w:t>
      </w:r>
    </w:p>
    <w:p w14:paraId="70062C98"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ab/>
        <w:t>Отгледни грижи</w:t>
      </w:r>
    </w:p>
    <w:p w14:paraId="37E9A394"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Следексплоатационните грижи са свързани със създаването на оптимални условия за растеж на тревната растителност, създадена върху технически рекултивираните площи на клетка 3 от РДНО-Разград. Отгледните грижи в продължение на тригодишен период включват:</w:t>
      </w:r>
    </w:p>
    <w:p w14:paraId="19352F06"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w:t>
      </w:r>
      <w:r w:rsidRPr="00857750">
        <w:rPr>
          <w:rFonts w:ascii="Times New Roman" w:hAnsi="Times New Roman" w:cs="Times New Roman"/>
          <w:sz w:val="24"/>
          <w:szCs w:val="24"/>
        </w:rPr>
        <w:tab/>
        <w:t>дейности за поддържането на хранителния режим на създадения тревен масив 0 минерално торене. Дейностите за поддържане на хранителния режим предвиждат внасяне на амониева селитра през втората и третата години съответно по 10 кг/дка.</w:t>
      </w:r>
    </w:p>
    <w:p w14:paraId="2859ACE2"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w:t>
      </w:r>
      <w:r w:rsidRPr="00857750">
        <w:rPr>
          <w:rFonts w:ascii="Times New Roman" w:hAnsi="Times New Roman" w:cs="Times New Roman"/>
          <w:sz w:val="24"/>
          <w:szCs w:val="24"/>
        </w:rPr>
        <w:tab/>
        <w:t>Косене на тревната растителност – ще се извършва еднократно през първия вегетационен период; еднократно през втори и трети период, без изнасяне на откоса.</w:t>
      </w:r>
    </w:p>
    <w:p w14:paraId="134A1A51" w14:textId="77777777" w:rsidR="008106BF" w:rsidRPr="00857750" w:rsidRDefault="008106BF" w:rsidP="00857750">
      <w:pPr>
        <w:tabs>
          <w:tab w:val="left" w:pos="284"/>
        </w:tabs>
        <w:spacing w:after="120" w:line="276" w:lineRule="auto"/>
        <w:jc w:val="both"/>
        <w:rPr>
          <w:rFonts w:ascii="Times New Roman" w:hAnsi="Times New Roman" w:cs="Times New Roman"/>
          <w:i/>
          <w:sz w:val="24"/>
          <w:szCs w:val="24"/>
        </w:rPr>
      </w:pPr>
      <w:r w:rsidRPr="00857750">
        <w:rPr>
          <w:rFonts w:ascii="Times New Roman" w:hAnsi="Times New Roman" w:cs="Times New Roman"/>
          <w:i/>
          <w:sz w:val="24"/>
          <w:szCs w:val="24"/>
        </w:rPr>
        <w:t>Мониторинг</w:t>
      </w:r>
    </w:p>
    <w:p w14:paraId="28EF6B93" w14:textId="1CE06274" w:rsidR="000C2A38"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Мероприятията по мониторинг се предвижда да започната по време на строителството и да продължат за период от 30 години след закриването на клетка 3. Провеждат се съгласно утвърдения план за собствен мониторинг за компонентите атмосферен въздух, повърхностни и подземни води, филтрационни води, слягане на тялото на депото, метеорологични данни.</w:t>
      </w:r>
    </w:p>
    <w:p w14:paraId="1994FD52" w14:textId="77777777" w:rsidR="008106BF" w:rsidRPr="00857750" w:rsidRDefault="008106BF"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На основата на анализираната информация в анализа могат да се направят следните основни изводи относно старите депа:</w:t>
      </w:r>
    </w:p>
    <w:p w14:paraId="0DE9FAFD" w14:textId="1F2DD0D8" w:rsidR="008106BF" w:rsidRPr="00857750" w:rsidRDefault="008106BF" w:rsidP="00213855">
      <w:pPr>
        <w:pStyle w:val="ListParagraph"/>
        <w:numPr>
          <w:ilvl w:val="0"/>
          <w:numId w:val="51"/>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На територията на община Разград липсват замърсени в миналото площадки за обезвреждане на отпадъците, които не са рекултивирани и закрити.;</w:t>
      </w:r>
    </w:p>
    <w:p w14:paraId="79B036D8" w14:textId="45EE2961" w:rsidR="008106BF" w:rsidRPr="00857750" w:rsidRDefault="008106BF" w:rsidP="00213855">
      <w:pPr>
        <w:pStyle w:val="ListParagraph"/>
        <w:numPr>
          <w:ilvl w:val="0"/>
          <w:numId w:val="51"/>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за закриването и рекултивацията на клетка 1 от РДНО-Разград са изготвени и одобрени проекти за закриване и рекултивация;</w:t>
      </w:r>
    </w:p>
    <w:p w14:paraId="3B296877" w14:textId="44CC7DA8" w:rsidR="008106BF" w:rsidRPr="00857750" w:rsidRDefault="008106BF" w:rsidP="00213855">
      <w:pPr>
        <w:pStyle w:val="ListParagraph"/>
        <w:numPr>
          <w:ilvl w:val="0"/>
          <w:numId w:val="51"/>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 xml:space="preserve">закриването и рекултивацията на клетка 1 от РДНО-Разград се извършва със средства от събраните отчисления по чл. 64 от ЗУО; </w:t>
      </w:r>
    </w:p>
    <w:p w14:paraId="5E30670F" w14:textId="79225F59" w:rsidR="000C2A38" w:rsidRPr="00857750" w:rsidRDefault="008106BF" w:rsidP="00213855">
      <w:pPr>
        <w:pStyle w:val="ListParagraph"/>
        <w:numPr>
          <w:ilvl w:val="0"/>
          <w:numId w:val="51"/>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следексплоатационните грижи и мониторинг съгласно нормативните изисквания се извършват от избрания по ЗОП оператор на РДНО-Разград.</w:t>
      </w:r>
    </w:p>
    <w:p w14:paraId="356D132A" w14:textId="2CED50A8" w:rsidR="006B003A" w:rsidRDefault="006B003A" w:rsidP="00213855">
      <w:pPr>
        <w:pStyle w:val="ListParagraph"/>
        <w:numPr>
          <w:ilvl w:val="0"/>
          <w:numId w:val="6"/>
        </w:numPr>
        <w:tabs>
          <w:tab w:val="left" w:pos="284"/>
        </w:tabs>
        <w:spacing w:after="120" w:line="276" w:lineRule="auto"/>
        <w:ind w:left="0" w:firstLine="0"/>
        <w:jc w:val="both"/>
        <w:rPr>
          <w:rFonts w:ascii="Times New Roman" w:hAnsi="Times New Roman" w:cs="Times New Roman"/>
          <w:sz w:val="24"/>
          <w:szCs w:val="24"/>
        </w:rPr>
      </w:pPr>
      <w:r>
        <w:rPr>
          <w:rFonts w:ascii="Times New Roman" w:hAnsi="Times New Roman" w:cs="Times New Roman"/>
          <w:sz w:val="24"/>
          <w:szCs w:val="24"/>
        </w:rPr>
        <w:br w:type="page"/>
      </w:r>
    </w:p>
    <w:p w14:paraId="6B5A71EA" w14:textId="356E925D" w:rsidR="001E3D14" w:rsidRPr="00223071" w:rsidRDefault="006908F9" w:rsidP="00857750">
      <w:pPr>
        <w:pStyle w:val="Heading3"/>
        <w:tabs>
          <w:tab w:val="left" w:pos="284"/>
        </w:tabs>
        <w:spacing w:before="0" w:after="120" w:line="276" w:lineRule="auto"/>
        <w:jc w:val="both"/>
        <w:rPr>
          <w:rFonts w:ascii="Times New Roman" w:hAnsi="Times New Roman" w:cs="Times New Roman"/>
          <w:b/>
          <w:color w:val="538135" w:themeColor="accent6" w:themeShade="BF"/>
        </w:rPr>
      </w:pPr>
      <w:bookmarkStart w:id="30" w:name="_Toc83742016"/>
      <w:bookmarkStart w:id="31" w:name="_Toc91828428"/>
      <w:r w:rsidRPr="00223071">
        <w:rPr>
          <w:rFonts w:ascii="Times New Roman" w:hAnsi="Times New Roman" w:cs="Times New Roman"/>
          <w:b/>
          <w:color w:val="538135" w:themeColor="accent6" w:themeShade="BF"/>
        </w:rPr>
        <w:lastRenderedPageBreak/>
        <w:t>1.7. АНАЛИЗ И ОЦЕНКА НА ВЪВЕДЕНИТЕ СХЕМИ ЗА УПРАВЛЕНИЕ НА ОТПАДЪЦИТЕ НА ПРИНЦИПА НА „ОТГОВОРНОСТ НА ПРОИЗВОДИТЕЛЯ</w:t>
      </w:r>
      <w:r w:rsidR="00063E53" w:rsidRPr="00223071">
        <w:rPr>
          <w:rFonts w:ascii="Times New Roman" w:hAnsi="Times New Roman" w:cs="Times New Roman"/>
          <w:b/>
          <w:color w:val="538135" w:themeColor="accent6" w:themeShade="BF"/>
        </w:rPr>
        <w:t>“</w:t>
      </w:r>
      <w:r w:rsidRPr="00223071">
        <w:rPr>
          <w:rFonts w:ascii="Times New Roman" w:hAnsi="Times New Roman" w:cs="Times New Roman"/>
          <w:b/>
          <w:color w:val="538135" w:themeColor="accent6" w:themeShade="BF"/>
        </w:rPr>
        <w:t xml:space="preserve"> И „ЗАМЪРСИТЕЛЯТ ПЛАЩА</w:t>
      </w:r>
      <w:bookmarkEnd w:id="30"/>
      <w:r w:rsidR="00063E53" w:rsidRPr="00223071">
        <w:rPr>
          <w:rFonts w:ascii="Times New Roman" w:hAnsi="Times New Roman" w:cs="Times New Roman"/>
          <w:b/>
          <w:color w:val="538135" w:themeColor="accent6" w:themeShade="BF"/>
        </w:rPr>
        <w:t>“</w:t>
      </w:r>
      <w:bookmarkEnd w:id="31"/>
    </w:p>
    <w:p w14:paraId="295B6F1B" w14:textId="77777777" w:rsidR="00657AEF" w:rsidRPr="000D2EB7" w:rsidRDefault="00657AEF" w:rsidP="00857750">
      <w:pPr>
        <w:tabs>
          <w:tab w:val="left" w:pos="284"/>
        </w:tabs>
        <w:spacing w:after="120" w:line="276" w:lineRule="auto"/>
        <w:jc w:val="both"/>
        <w:rPr>
          <w:rFonts w:ascii="Times New Roman" w:hAnsi="Times New Roman" w:cs="Times New Roman"/>
          <w:i/>
          <w:sz w:val="24"/>
          <w:szCs w:val="24"/>
        </w:rPr>
      </w:pPr>
      <w:r w:rsidRPr="000D2EB7">
        <w:rPr>
          <w:rFonts w:ascii="Times New Roman" w:hAnsi="Times New Roman" w:cs="Times New Roman"/>
          <w:i/>
          <w:sz w:val="24"/>
          <w:szCs w:val="24"/>
        </w:rPr>
        <w:t xml:space="preserve">Анализът има за цел да отговори на следните въпроси: </w:t>
      </w:r>
    </w:p>
    <w:p w14:paraId="7A8CE508" w14:textId="4F97BDDC" w:rsidR="000D2EB7" w:rsidRPr="000D2EB7" w:rsidRDefault="000D2EB7" w:rsidP="00213855">
      <w:pPr>
        <w:pStyle w:val="ListParagraph"/>
        <w:numPr>
          <w:ilvl w:val="0"/>
          <w:numId w:val="6"/>
        </w:numPr>
        <w:tabs>
          <w:tab w:val="left" w:pos="284"/>
        </w:tabs>
        <w:spacing w:after="120" w:line="276" w:lineRule="auto"/>
        <w:ind w:left="0" w:firstLine="0"/>
        <w:jc w:val="both"/>
        <w:rPr>
          <w:rFonts w:ascii="Times New Roman" w:hAnsi="Times New Roman" w:cs="Times New Roman"/>
          <w:sz w:val="24"/>
          <w:szCs w:val="24"/>
        </w:rPr>
      </w:pPr>
      <w:r w:rsidRPr="000D2EB7">
        <w:rPr>
          <w:rFonts w:ascii="Times New Roman" w:hAnsi="Times New Roman" w:cs="Times New Roman"/>
          <w:sz w:val="24"/>
          <w:szCs w:val="24"/>
        </w:rPr>
        <w:t>Прилага ли се принципа „Замърсителят плаща</w:t>
      </w:r>
      <w:r w:rsidR="00063E53">
        <w:rPr>
          <w:rFonts w:ascii="Times New Roman" w:hAnsi="Times New Roman" w:cs="Times New Roman"/>
          <w:sz w:val="24"/>
          <w:szCs w:val="24"/>
        </w:rPr>
        <w:t>“</w:t>
      </w:r>
      <w:r w:rsidRPr="000D2EB7">
        <w:rPr>
          <w:rFonts w:ascii="Times New Roman" w:hAnsi="Times New Roman" w:cs="Times New Roman"/>
          <w:sz w:val="24"/>
          <w:szCs w:val="24"/>
        </w:rPr>
        <w:t>, който е заложен в Договора за функционирането на Европейския съюз (чл.</w:t>
      </w:r>
      <w:r w:rsidR="00063E53">
        <w:rPr>
          <w:rFonts w:ascii="Times New Roman" w:hAnsi="Times New Roman" w:cs="Times New Roman"/>
          <w:sz w:val="24"/>
          <w:szCs w:val="24"/>
        </w:rPr>
        <w:t xml:space="preserve"> 191) и за кои отпадъчни потоци?</w:t>
      </w:r>
      <w:r w:rsidRPr="000D2EB7">
        <w:rPr>
          <w:rFonts w:ascii="Times New Roman" w:hAnsi="Times New Roman" w:cs="Times New Roman"/>
          <w:sz w:val="24"/>
          <w:szCs w:val="24"/>
        </w:rPr>
        <w:t xml:space="preserve"> </w:t>
      </w:r>
    </w:p>
    <w:p w14:paraId="5E47784A" w14:textId="4F61BDEF" w:rsidR="00F50037" w:rsidRPr="000D2EB7" w:rsidRDefault="000D2EB7" w:rsidP="00213855">
      <w:pPr>
        <w:pStyle w:val="ListParagraph"/>
        <w:numPr>
          <w:ilvl w:val="0"/>
          <w:numId w:val="6"/>
        </w:numPr>
        <w:tabs>
          <w:tab w:val="left" w:pos="284"/>
        </w:tabs>
        <w:spacing w:after="120" w:line="276" w:lineRule="auto"/>
        <w:ind w:left="0" w:firstLine="0"/>
        <w:jc w:val="both"/>
        <w:rPr>
          <w:rFonts w:ascii="Times New Roman" w:hAnsi="Times New Roman" w:cs="Times New Roman"/>
          <w:sz w:val="24"/>
          <w:szCs w:val="24"/>
        </w:rPr>
      </w:pPr>
      <w:r w:rsidRPr="000D2EB7">
        <w:rPr>
          <w:rFonts w:ascii="Times New Roman" w:hAnsi="Times New Roman" w:cs="Times New Roman"/>
          <w:sz w:val="24"/>
          <w:szCs w:val="24"/>
        </w:rPr>
        <w:t xml:space="preserve">Прилага ли се принципа </w:t>
      </w:r>
      <w:r w:rsidR="00063E53">
        <w:rPr>
          <w:rFonts w:ascii="Times New Roman" w:hAnsi="Times New Roman" w:cs="Times New Roman"/>
          <w:sz w:val="24"/>
          <w:szCs w:val="24"/>
        </w:rPr>
        <w:t>„</w:t>
      </w:r>
      <w:r w:rsidRPr="000D2EB7">
        <w:rPr>
          <w:rFonts w:ascii="Times New Roman" w:hAnsi="Times New Roman" w:cs="Times New Roman"/>
          <w:sz w:val="24"/>
          <w:szCs w:val="24"/>
        </w:rPr>
        <w:t>Разширена отговорност на производителя</w:t>
      </w:r>
      <w:r w:rsidR="00063E53">
        <w:rPr>
          <w:rFonts w:ascii="Times New Roman" w:hAnsi="Times New Roman" w:cs="Times New Roman"/>
          <w:sz w:val="24"/>
          <w:szCs w:val="24"/>
        </w:rPr>
        <w:t>“?</w:t>
      </w:r>
    </w:p>
    <w:p w14:paraId="4577B89D" w14:textId="77777777" w:rsidR="000D2EB7" w:rsidRPr="000D2EB7" w:rsidRDefault="000D2EB7" w:rsidP="00857750">
      <w:pPr>
        <w:tabs>
          <w:tab w:val="left" w:pos="284"/>
        </w:tabs>
        <w:spacing w:after="120" w:line="276" w:lineRule="auto"/>
        <w:jc w:val="both"/>
        <w:rPr>
          <w:rFonts w:ascii="Times New Roman" w:hAnsi="Times New Roman" w:cs="Times New Roman"/>
          <w:i/>
          <w:sz w:val="24"/>
          <w:szCs w:val="24"/>
        </w:rPr>
      </w:pPr>
      <w:r w:rsidRPr="000D2EB7">
        <w:rPr>
          <w:rFonts w:ascii="Times New Roman" w:hAnsi="Times New Roman" w:cs="Times New Roman"/>
          <w:i/>
          <w:sz w:val="24"/>
          <w:szCs w:val="24"/>
        </w:rPr>
        <w:t xml:space="preserve">Източници на информационно обезпечаване на анализа </w:t>
      </w:r>
    </w:p>
    <w:p w14:paraId="27CB3CBC" w14:textId="77777777" w:rsidR="000D2EB7" w:rsidRPr="000D2EB7" w:rsidRDefault="000D2EB7" w:rsidP="00213855">
      <w:pPr>
        <w:pStyle w:val="ListParagraph"/>
        <w:numPr>
          <w:ilvl w:val="0"/>
          <w:numId w:val="24"/>
        </w:numPr>
        <w:tabs>
          <w:tab w:val="left" w:pos="284"/>
        </w:tabs>
        <w:spacing w:after="120" w:line="276" w:lineRule="auto"/>
        <w:ind w:left="0" w:firstLine="0"/>
        <w:jc w:val="both"/>
        <w:rPr>
          <w:rFonts w:ascii="Times New Roman" w:hAnsi="Times New Roman" w:cs="Times New Roman"/>
          <w:sz w:val="24"/>
          <w:szCs w:val="24"/>
        </w:rPr>
      </w:pPr>
      <w:r w:rsidRPr="000D2EB7">
        <w:rPr>
          <w:rFonts w:ascii="Times New Roman" w:hAnsi="Times New Roman" w:cs="Times New Roman"/>
          <w:sz w:val="24"/>
          <w:szCs w:val="24"/>
        </w:rPr>
        <w:t xml:space="preserve">Правилници, наредби, решения, одобрени от общински съвет и заповеди на кмета на общината; </w:t>
      </w:r>
    </w:p>
    <w:p w14:paraId="7AAB1259" w14:textId="77777777" w:rsidR="000D2EB7" w:rsidRPr="000D2EB7" w:rsidRDefault="000D2EB7" w:rsidP="00213855">
      <w:pPr>
        <w:pStyle w:val="ListParagraph"/>
        <w:numPr>
          <w:ilvl w:val="0"/>
          <w:numId w:val="24"/>
        </w:numPr>
        <w:tabs>
          <w:tab w:val="left" w:pos="284"/>
        </w:tabs>
        <w:spacing w:after="120" w:line="276" w:lineRule="auto"/>
        <w:ind w:left="0" w:firstLine="0"/>
        <w:jc w:val="both"/>
        <w:rPr>
          <w:rFonts w:ascii="Times New Roman" w:hAnsi="Times New Roman" w:cs="Times New Roman"/>
          <w:sz w:val="24"/>
          <w:szCs w:val="24"/>
        </w:rPr>
      </w:pPr>
      <w:r w:rsidRPr="000D2EB7">
        <w:rPr>
          <w:rFonts w:ascii="Times New Roman" w:hAnsi="Times New Roman" w:cs="Times New Roman"/>
          <w:sz w:val="24"/>
          <w:szCs w:val="24"/>
        </w:rPr>
        <w:t xml:space="preserve">Интернет страница на общината, на която е налична информация за задълженията по сключените договори за площадки за предаване на МРО и др. </w:t>
      </w:r>
    </w:p>
    <w:p w14:paraId="22B04107" w14:textId="67BE5E84" w:rsidR="000D2EB7" w:rsidRPr="000D2EB7" w:rsidRDefault="000D2EB7" w:rsidP="00213855">
      <w:pPr>
        <w:pStyle w:val="ListParagraph"/>
        <w:numPr>
          <w:ilvl w:val="0"/>
          <w:numId w:val="24"/>
        </w:numPr>
        <w:tabs>
          <w:tab w:val="left" w:pos="284"/>
        </w:tabs>
        <w:spacing w:after="120" w:line="276" w:lineRule="auto"/>
        <w:ind w:left="0" w:firstLine="0"/>
        <w:jc w:val="both"/>
        <w:rPr>
          <w:rFonts w:ascii="Times New Roman" w:hAnsi="Times New Roman" w:cs="Times New Roman"/>
          <w:sz w:val="24"/>
          <w:szCs w:val="24"/>
        </w:rPr>
      </w:pPr>
      <w:r w:rsidRPr="000D2EB7">
        <w:rPr>
          <w:rFonts w:ascii="Times New Roman" w:hAnsi="Times New Roman" w:cs="Times New Roman"/>
          <w:sz w:val="24"/>
          <w:szCs w:val="24"/>
        </w:rPr>
        <w:t xml:space="preserve"> Договори за оползотворяване на МРО, с които общината има сключени договори за сътрудничество (опаковки, ИУЕЕО, ИУМПС, НУБА, ИУГ, отработени масла).</w:t>
      </w:r>
    </w:p>
    <w:p w14:paraId="16A3E71D" w14:textId="6D5EBBE9" w:rsidR="000D2EB7" w:rsidRPr="000D2EB7" w:rsidRDefault="000D2EB7" w:rsidP="00857750">
      <w:pPr>
        <w:tabs>
          <w:tab w:val="left" w:pos="284"/>
        </w:tabs>
        <w:spacing w:after="120" w:line="276" w:lineRule="auto"/>
        <w:jc w:val="both"/>
        <w:rPr>
          <w:rFonts w:ascii="Times New Roman" w:hAnsi="Times New Roman" w:cs="Times New Roman"/>
          <w:i/>
          <w:sz w:val="24"/>
          <w:szCs w:val="24"/>
        </w:rPr>
      </w:pPr>
      <w:r w:rsidRPr="000D2EB7">
        <w:rPr>
          <w:rFonts w:ascii="Times New Roman" w:hAnsi="Times New Roman" w:cs="Times New Roman"/>
          <w:i/>
          <w:sz w:val="24"/>
          <w:szCs w:val="24"/>
        </w:rPr>
        <w:t>Същност на принципите „Замърсителят плаща</w:t>
      </w:r>
      <w:r w:rsidR="00BF15D7">
        <w:rPr>
          <w:rFonts w:ascii="Times New Roman" w:hAnsi="Times New Roman" w:cs="Times New Roman"/>
          <w:i/>
          <w:sz w:val="24"/>
          <w:szCs w:val="24"/>
        </w:rPr>
        <w:t>“</w:t>
      </w:r>
      <w:r w:rsidRPr="000D2EB7">
        <w:rPr>
          <w:rFonts w:ascii="Times New Roman" w:hAnsi="Times New Roman" w:cs="Times New Roman"/>
          <w:i/>
          <w:sz w:val="24"/>
          <w:szCs w:val="24"/>
        </w:rPr>
        <w:t xml:space="preserve"> и </w:t>
      </w:r>
      <w:r w:rsidR="00BF15D7">
        <w:rPr>
          <w:rFonts w:ascii="Times New Roman" w:hAnsi="Times New Roman" w:cs="Times New Roman"/>
          <w:i/>
          <w:sz w:val="24"/>
          <w:szCs w:val="24"/>
        </w:rPr>
        <w:t>„</w:t>
      </w:r>
      <w:r w:rsidRPr="000D2EB7">
        <w:rPr>
          <w:rFonts w:ascii="Times New Roman" w:hAnsi="Times New Roman" w:cs="Times New Roman"/>
          <w:i/>
          <w:sz w:val="24"/>
          <w:szCs w:val="24"/>
        </w:rPr>
        <w:t>Разширена отговорност на производителя</w:t>
      </w:r>
      <w:r w:rsidR="00BF15D7">
        <w:rPr>
          <w:rFonts w:ascii="Times New Roman" w:hAnsi="Times New Roman" w:cs="Times New Roman"/>
          <w:i/>
          <w:sz w:val="24"/>
          <w:szCs w:val="24"/>
        </w:rPr>
        <w:t>“</w:t>
      </w:r>
      <w:r w:rsidRPr="000D2EB7">
        <w:rPr>
          <w:rFonts w:ascii="Times New Roman" w:hAnsi="Times New Roman" w:cs="Times New Roman"/>
          <w:i/>
          <w:sz w:val="24"/>
          <w:szCs w:val="24"/>
        </w:rPr>
        <w:t xml:space="preserve"> </w:t>
      </w:r>
    </w:p>
    <w:p w14:paraId="28E5F9B6" w14:textId="079578CF" w:rsidR="000D2EB7" w:rsidRPr="000D2EB7" w:rsidRDefault="000D2EB7" w:rsidP="00857750">
      <w:pPr>
        <w:tabs>
          <w:tab w:val="left" w:pos="284"/>
        </w:tabs>
        <w:spacing w:after="120" w:line="276" w:lineRule="auto"/>
        <w:jc w:val="both"/>
        <w:rPr>
          <w:rFonts w:ascii="Times New Roman" w:hAnsi="Times New Roman" w:cs="Times New Roman"/>
          <w:sz w:val="24"/>
          <w:szCs w:val="24"/>
        </w:rPr>
      </w:pPr>
      <w:r w:rsidRPr="000D2EB7">
        <w:rPr>
          <w:rFonts w:ascii="Times New Roman" w:hAnsi="Times New Roman" w:cs="Times New Roman"/>
          <w:sz w:val="24"/>
          <w:szCs w:val="24"/>
        </w:rPr>
        <w:t>Рамковата директива за отпадъците (Директива 2008/98/ЕО на Европейския парламент и на Съвета от 19 ноември 2008 г</w:t>
      </w:r>
      <w:r w:rsidR="00BF15D7">
        <w:rPr>
          <w:rFonts w:ascii="Times New Roman" w:hAnsi="Times New Roman" w:cs="Times New Roman"/>
          <w:sz w:val="24"/>
          <w:szCs w:val="24"/>
        </w:rPr>
        <w:t>.</w:t>
      </w:r>
      <w:r w:rsidRPr="000D2EB7">
        <w:rPr>
          <w:rFonts w:ascii="Times New Roman" w:hAnsi="Times New Roman" w:cs="Times New Roman"/>
          <w:sz w:val="24"/>
          <w:szCs w:val="24"/>
        </w:rPr>
        <w:t xml:space="preserve"> относно отпадъците и за отмяна на определени директиви) (изменена с Директива (ЕС) 2018/851 на Европейския парламент и на Съвета от 30 май 2018 г</w:t>
      </w:r>
      <w:r w:rsidR="00BF15D7">
        <w:rPr>
          <w:rFonts w:ascii="Times New Roman" w:hAnsi="Times New Roman" w:cs="Times New Roman"/>
          <w:sz w:val="24"/>
          <w:szCs w:val="24"/>
        </w:rPr>
        <w:t>.</w:t>
      </w:r>
      <w:r w:rsidRPr="000D2EB7">
        <w:rPr>
          <w:rFonts w:ascii="Times New Roman" w:hAnsi="Times New Roman" w:cs="Times New Roman"/>
          <w:sz w:val="24"/>
          <w:szCs w:val="24"/>
        </w:rPr>
        <w:t xml:space="preserve"> за изменение на Директива 2008/98/ЕО относно отпадъците), съответно ЗУО, оперират както с принципа „Замърсителят плаща</w:t>
      </w:r>
      <w:r w:rsidR="00BF15D7">
        <w:rPr>
          <w:rFonts w:ascii="Times New Roman" w:hAnsi="Times New Roman" w:cs="Times New Roman"/>
          <w:sz w:val="24"/>
          <w:szCs w:val="24"/>
        </w:rPr>
        <w:t>“</w:t>
      </w:r>
      <w:r w:rsidRPr="000D2EB7">
        <w:rPr>
          <w:rFonts w:ascii="Times New Roman" w:hAnsi="Times New Roman" w:cs="Times New Roman"/>
          <w:sz w:val="24"/>
          <w:szCs w:val="24"/>
        </w:rPr>
        <w:t>, така и с принципа за „Разширена отговорност на производителя</w:t>
      </w:r>
      <w:r w:rsidR="00BF15D7">
        <w:rPr>
          <w:rFonts w:ascii="Times New Roman" w:hAnsi="Times New Roman" w:cs="Times New Roman"/>
          <w:sz w:val="24"/>
          <w:szCs w:val="24"/>
        </w:rPr>
        <w:t>“</w:t>
      </w:r>
      <w:r w:rsidRPr="000D2EB7">
        <w:rPr>
          <w:rFonts w:ascii="Times New Roman" w:hAnsi="Times New Roman" w:cs="Times New Roman"/>
          <w:sz w:val="24"/>
          <w:szCs w:val="24"/>
        </w:rPr>
        <w:t xml:space="preserve">, които взаимно се допълват. </w:t>
      </w:r>
    </w:p>
    <w:p w14:paraId="0A944646" w14:textId="0C484750" w:rsidR="000D2EB7" w:rsidRPr="000D2EB7" w:rsidRDefault="000D2EB7" w:rsidP="00857750">
      <w:pPr>
        <w:tabs>
          <w:tab w:val="left" w:pos="284"/>
        </w:tabs>
        <w:spacing w:after="120" w:line="276" w:lineRule="auto"/>
        <w:jc w:val="both"/>
        <w:rPr>
          <w:rFonts w:ascii="Times New Roman" w:hAnsi="Times New Roman" w:cs="Times New Roman"/>
          <w:sz w:val="24"/>
          <w:szCs w:val="24"/>
        </w:rPr>
      </w:pPr>
      <w:r w:rsidRPr="000D2EB7">
        <w:rPr>
          <w:rFonts w:ascii="Times New Roman" w:hAnsi="Times New Roman" w:cs="Times New Roman"/>
          <w:sz w:val="24"/>
          <w:szCs w:val="24"/>
        </w:rPr>
        <w:t>Принципът „Замърсителят плаща</w:t>
      </w:r>
      <w:r w:rsidR="00BF15D7">
        <w:rPr>
          <w:rFonts w:ascii="Times New Roman" w:hAnsi="Times New Roman" w:cs="Times New Roman"/>
          <w:sz w:val="24"/>
          <w:szCs w:val="24"/>
        </w:rPr>
        <w:t>“</w:t>
      </w:r>
      <w:r w:rsidRPr="000D2EB7">
        <w:rPr>
          <w:rFonts w:ascii="Times New Roman" w:hAnsi="Times New Roman" w:cs="Times New Roman"/>
          <w:sz w:val="24"/>
          <w:szCs w:val="24"/>
        </w:rPr>
        <w:t xml:space="preserve"> е заложен в Договора за функционирането на Европейския съюз (чл.</w:t>
      </w:r>
      <w:r w:rsidR="00BF15D7">
        <w:rPr>
          <w:rFonts w:ascii="Times New Roman" w:hAnsi="Times New Roman" w:cs="Times New Roman"/>
          <w:sz w:val="24"/>
          <w:szCs w:val="24"/>
        </w:rPr>
        <w:t xml:space="preserve"> </w:t>
      </w:r>
      <w:r w:rsidRPr="000D2EB7">
        <w:rPr>
          <w:rFonts w:ascii="Times New Roman" w:hAnsi="Times New Roman" w:cs="Times New Roman"/>
          <w:sz w:val="24"/>
          <w:szCs w:val="24"/>
        </w:rPr>
        <w:t xml:space="preserve">191). Този принцип във връзка с отпадъците изисква: </w:t>
      </w:r>
    </w:p>
    <w:p w14:paraId="3782FB2D" w14:textId="4BE47EAF" w:rsidR="000D2EB7" w:rsidRPr="000D2EB7" w:rsidRDefault="000D2EB7" w:rsidP="00213855">
      <w:pPr>
        <w:pStyle w:val="ListParagraph"/>
        <w:numPr>
          <w:ilvl w:val="0"/>
          <w:numId w:val="24"/>
        </w:numPr>
        <w:tabs>
          <w:tab w:val="left" w:pos="284"/>
        </w:tabs>
        <w:spacing w:after="120" w:line="276" w:lineRule="auto"/>
        <w:ind w:left="0" w:firstLine="0"/>
        <w:jc w:val="both"/>
        <w:rPr>
          <w:rFonts w:ascii="Times New Roman" w:hAnsi="Times New Roman" w:cs="Times New Roman"/>
          <w:sz w:val="24"/>
          <w:szCs w:val="24"/>
        </w:rPr>
      </w:pPr>
      <w:r w:rsidRPr="000D2EB7">
        <w:rPr>
          <w:rFonts w:ascii="Times New Roman" w:hAnsi="Times New Roman" w:cs="Times New Roman"/>
          <w:sz w:val="24"/>
          <w:szCs w:val="24"/>
        </w:rPr>
        <w:t>причинителят и притежателят на отпадъци да ги управляват по начин, който гарантира висока степен на защита за ок</w:t>
      </w:r>
      <w:r w:rsidR="00BF15D7">
        <w:rPr>
          <w:rFonts w:ascii="Times New Roman" w:hAnsi="Times New Roman" w:cs="Times New Roman"/>
          <w:sz w:val="24"/>
          <w:szCs w:val="24"/>
        </w:rPr>
        <w:t>олната среда и човешкото здраве;</w:t>
      </w:r>
    </w:p>
    <w:p w14:paraId="0F9F7D8E" w14:textId="17DCE960" w:rsidR="000D2EB7" w:rsidRPr="000D2EB7" w:rsidRDefault="000D2EB7" w:rsidP="00213855">
      <w:pPr>
        <w:pStyle w:val="ListParagraph"/>
        <w:numPr>
          <w:ilvl w:val="0"/>
          <w:numId w:val="24"/>
        </w:numPr>
        <w:tabs>
          <w:tab w:val="left" w:pos="284"/>
        </w:tabs>
        <w:spacing w:after="120" w:line="276" w:lineRule="auto"/>
        <w:ind w:left="0" w:firstLine="0"/>
        <w:jc w:val="both"/>
        <w:rPr>
          <w:rFonts w:ascii="Times New Roman" w:hAnsi="Times New Roman" w:cs="Times New Roman"/>
          <w:sz w:val="24"/>
          <w:szCs w:val="24"/>
        </w:rPr>
      </w:pPr>
      <w:r w:rsidRPr="000D2EB7">
        <w:rPr>
          <w:rFonts w:ascii="Times New Roman" w:hAnsi="Times New Roman" w:cs="Times New Roman"/>
          <w:sz w:val="24"/>
          <w:szCs w:val="24"/>
        </w:rPr>
        <w:t>причинителите на отпадъци да поем</w:t>
      </w:r>
      <w:r w:rsidR="00BF15D7">
        <w:rPr>
          <w:rFonts w:ascii="Times New Roman" w:hAnsi="Times New Roman" w:cs="Times New Roman"/>
          <w:sz w:val="24"/>
          <w:szCs w:val="24"/>
        </w:rPr>
        <w:t>ат отговорност за отпадъците си;</w:t>
      </w:r>
    </w:p>
    <w:p w14:paraId="4B5AB478" w14:textId="10F1CDA3" w:rsidR="000D2EB7" w:rsidRPr="000D2EB7" w:rsidRDefault="000D2EB7" w:rsidP="00213855">
      <w:pPr>
        <w:pStyle w:val="ListParagraph"/>
        <w:numPr>
          <w:ilvl w:val="0"/>
          <w:numId w:val="24"/>
        </w:numPr>
        <w:tabs>
          <w:tab w:val="left" w:pos="284"/>
        </w:tabs>
        <w:spacing w:after="120" w:line="276" w:lineRule="auto"/>
        <w:ind w:left="0" w:firstLine="0"/>
        <w:jc w:val="both"/>
        <w:rPr>
          <w:rFonts w:ascii="Times New Roman" w:hAnsi="Times New Roman" w:cs="Times New Roman"/>
          <w:sz w:val="24"/>
          <w:szCs w:val="24"/>
        </w:rPr>
      </w:pPr>
      <w:r w:rsidRPr="000D2EB7">
        <w:rPr>
          <w:rFonts w:ascii="Times New Roman" w:hAnsi="Times New Roman" w:cs="Times New Roman"/>
          <w:sz w:val="24"/>
          <w:szCs w:val="24"/>
        </w:rPr>
        <w:t xml:space="preserve">разходите за опазване на околната среда и човешко здраве, свързани с образуването и третирането на отпадъците, трябва да бъдат отчитани при определяне </w:t>
      </w:r>
      <w:r w:rsidR="00BF15D7">
        <w:rPr>
          <w:rFonts w:ascii="Times New Roman" w:hAnsi="Times New Roman" w:cs="Times New Roman"/>
          <w:sz w:val="24"/>
          <w:szCs w:val="24"/>
        </w:rPr>
        <w:t>цената на продуктите и услугите;</w:t>
      </w:r>
    </w:p>
    <w:p w14:paraId="19A97B1C" w14:textId="71CA3443" w:rsidR="000D2EB7" w:rsidRPr="000D2EB7" w:rsidRDefault="000D2EB7" w:rsidP="00213855">
      <w:pPr>
        <w:pStyle w:val="ListParagraph"/>
        <w:numPr>
          <w:ilvl w:val="0"/>
          <w:numId w:val="24"/>
        </w:numPr>
        <w:tabs>
          <w:tab w:val="left" w:pos="284"/>
        </w:tabs>
        <w:spacing w:after="120" w:line="276" w:lineRule="auto"/>
        <w:ind w:left="0" w:firstLine="0"/>
        <w:jc w:val="both"/>
        <w:rPr>
          <w:rFonts w:ascii="Times New Roman" w:hAnsi="Times New Roman" w:cs="Times New Roman"/>
          <w:sz w:val="24"/>
          <w:szCs w:val="24"/>
        </w:rPr>
      </w:pPr>
      <w:r w:rsidRPr="000D2EB7">
        <w:rPr>
          <w:rFonts w:ascii="Times New Roman" w:hAnsi="Times New Roman" w:cs="Times New Roman"/>
          <w:sz w:val="24"/>
          <w:szCs w:val="24"/>
        </w:rPr>
        <w:t xml:space="preserve">разходите за третиране и транспортиране на отпадъците са за сметка на причинителите и притежателите на отпадъците. </w:t>
      </w:r>
    </w:p>
    <w:p w14:paraId="323CF637" w14:textId="403505DC" w:rsidR="000D2EB7" w:rsidRPr="000D2EB7" w:rsidRDefault="00BF15D7" w:rsidP="00857750">
      <w:pPr>
        <w:tabs>
          <w:tab w:val="left" w:pos="284"/>
        </w:tabs>
        <w:spacing w:after="120" w:line="276" w:lineRule="auto"/>
        <w:jc w:val="both"/>
        <w:rPr>
          <w:rFonts w:ascii="Times New Roman" w:hAnsi="Times New Roman" w:cs="Times New Roman"/>
          <w:sz w:val="24"/>
          <w:szCs w:val="24"/>
        </w:rPr>
      </w:pPr>
      <w:r>
        <w:rPr>
          <w:rFonts w:ascii="Times New Roman" w:hAnsi="Times New Roman" w:cs="Times New Roman"/>
          <w:sz w:val="24"/>
          <w:szCs w:val="24"/>
        </w:rPr>
        <w:t>Принципът „</w:t>
      </w:r>
      <w:r w:rsidR="000D2EB7" w:rsidRPr="000D2EB7">
        <w:rPr>
          <w:rFonts w:ascii="Times New Roman" w:hAnsi="Times New Roman" w:cs="Times New Roman"/>
          <w:sz w:val="24"/>
          <w:szCs w:val="24"/>
        </w:rPr>
        <w:t>Разширена отговорност на производителя</w:t>
      </w:r>
      <w:r>
        <w:rPr>
          <w:rFonts w:ascii="Times New Roman" w:hAnsi="Times New Roman" w:cs="Times New Roman"/>
          <w:sz w:val="24"/>
          <w:szCs w:val="24"/>
        </w:rPr>
        <w:t>“</w:t>
      </w:r>
      <w:r w:rsidR="000D2EB7" w:rsidRPr="000D2EB7">
        <w:rPr>
          <w:rFonts w:ascii="Times New Roman" w:hAnsi="Times New Roman" w:cs="Times New Roman"/>
          <w:sz w:val="24"/>
          <w:szCs w:val="24"/>
        </w:rPr>
        <w:t xml:space="preserve"> (РОП) е екологичен принцип, който се прилага като съвкупност от мерки с цел намаляване на общото въздействие върху околната </w:t>
      </w:r>
      <w:r w:rsidR="000D2EB7" w:rsidRPr="000D2EB7">
        <w:rPr>
          <w:rFonts w:ascii="Times New Roman" w:hAnsi="Times New Roman" w:cs="Times New Roman"/>
          <w:sz w:val="24"/>
          <w:szCs w:val="24"/>
        </w:rPr>
        <w:lastRenderedPageBreak/>
        <w:t>среда от даден продукт и въвежда задължения и отговорности за производителя на продукта по време на целия му жизнен цикъл за: ограничаване на съдържанието на опасни вещества, обратно приемане, повторна употреба, рециклиране, оползотворяване и обезвреждане на отпадъците, получени в резултат на употребата на продукта.</w:t>
      </w:r>
    </w:p>
    <w:p w14:paraId="45D90DA5" w14:textId="4D2EA5D5" w:rsidR="000D2EB7" w:rsidRPr="000D2EB7" w:rsidRDefault="000D2EB7" w:rsidP="00857750">
      <w:pPr>
        <w:tabs>
          <w:tab w:val="left" w:pos="284"/>
        </w:tabs>
        <w:spacing w:after="120" w:line="276" w:lineRule="auto"/>
        <w:jc w:val="both"/>
        <w:rPr>
          <w:rFonts w:ascii="Times New Roman" w:hAnsi="Times New Roman" w:cs="Times New Roman"/>
          <w:sz w:val="24"/>
          <w:szCs w:val="24"/>
        </w:rPr>
      </w:pPr>
      <w:r w:rsidRPr="000D2EB7">
        <w:rPr>
          <w:rFonts w:ascii="Times New Roman" w:hAnsi="Times New Roman" w:cs="Times New Roman"/>
          <w:sz w:val="24"/>
          <w:szCs w:val="24"/>
        </w:rPr>
        <w:t>В съответствие с този принцип, производителите на продукти трябва да поемат отговорн</w:t>
      </w:r>
      <w:r w:rsidR="00BF15D7">
        <w:rPr>
          <w:rFonts w:ascii="Times New Roman" w:hAnsi="Times New Roman" w:cs="Times New Roman"/>
          <w:sz w:val="24"/>
          <w:szCs w:val="24"/>
        </w:rPr>
        <w:t xml:space="preserve">ост, включително финансирането, </w:t>
      </w:r>
      <w:r w:rsidRPr="000D2EB7">
        <w:rPr>
          <w:rFonts w:ascii="Times New Roman" w:hAnsi="Times New Roman" w:cs="Times New Roman"/>
          <w:sz w:val="24"/>
          <w:szCs w:val="24"/>
        </w:rPr>
        <w:t xml:space="preserve">за: </w:t>
      </w:r>
    </w:p>
    <w:p w14:paraId="036008C2" w14:textId="119CBF36" w:rsidR="000D2EB7" w:rsidRPr="000D2EB7" w:rsidRDefault="000D2EB7" w:rsidP="00213855">
      <w:pPr>
        <w:pStyle w:val="ListParagraph"/>
        <w:numPr>
          <w:ilvl w:val="0"/>
          <w:numId w:val="25"/>
        </w:numPr>
        <w:tabs>
          <w:tab w:val="left" w:pos="284"/>
        </w:tabs>
        <w:spacing w:after="120" w:line="276" w:lineRule="auto"/>
        <w:ind w:left="0" w:firstLine="0"/>
        <w:jc w:val="both"/>
        <w:rPr>
          <w:rFonts w:ascii="Times New Roman" w:hAnsi="Times New Roman" w:cs="Times New Roman"/>
          <w:sz w:val="24"/>
          <w:szCs w:val="24"/>
        </w:rPr>
      </w:pPr>
      <w:r w:rsidRPr="000D2EB7">
        <w:rPr>
          <w:rFonts w:ascii="Times New Roman" w:hAnsi="Times New Roman" w:cs="Times New Roman"/>
          <w:sz w:val="24"/>
          <w:szCs w:val="24"/>
        </w:rPr>
        <w:t>предотвратяване и намаляване на отпадъци, образувани при про</w:t>
      </w:r>
      <w:r w:rsidR="00BF15D7">
        <w:rPr>
          <w:rFonts w:ascii="Times New Roman" w:hAnsi="Times New Roman" w:cs="Times New Roman"/>
          <w:sz w:val="24"/>
          <w:szCs w:val="24"/>
        </w:rPr>
        <w:t>изводството на техните продукти;</w:t>
      </w:r>
    </w:p>
    <w:p w14:paraId="03CCA91D" w14:textId="4560447F" w:rsidR="000D2EB7" w:rsidRPr="000D2EB7" w:rsidRDefault="000D2EB7" w:rsidP="00213855">
      <w:pPr>
        <w:pStyle w:val="ListParagraph"/>
        <w:numPr>
          <w:ilvl w:val="0"/>
          <w:numId w:val="25"/>
        </w:numPr>
        <w:tabs>
          <w:tab w:val="left" w:pos="284"/>
        </w:tabs>
        <w:spacing w:after="120" w:line="276" w:lineRule="auto"/>
        <w:ind w:left="0" w:firstLine="0"/>
        <w:jc w:val="both"/>
        <w:rPr>
          <w:rFonts w:ascii="Times New Roman" w:hAnsi="Times New Roman" w:cs="Times New Roman"/>
          <w:sz w:val="24"/>
          <w:szCs w:val="24"/>
        </w:rPr>
      </w:pPr>
      <w:r w:rsidRPr="000D2EB7">
        <w:rPr>
          <w:rFonts w:ascii="Times New Roman" w:hAnsi="Times New Roman" w:cs="Times New Roman"/>
          <w:sz w:val="24"/>
          <w:szCs w:val="24"/>
        </w:rPr>
        <w:t>проектиране и разработване на продук</w:t>
      </w:r>
      <w:r w:rsidR="00BF15D7">
        <w:rPr>
          <w:rFonts w:ascii="Times New Roman" w:hAnsi="Times New Roman" w:cs="Times New Roman"/>
          <w:sz w:val="24"/>
          <w:szCs w:val="24"/>
        </w:rPr>
        <w:t>ти, които подлежат на</w:t>
      </w:r>
      <w:r w:rsidRPr="000D2EB7">
        <w:rPr>
          <w:rFonts w:ascii="Times New Roman" w:hAnsi="Times New Roman" w:cs="Times New Roman"/>
          <w:sz w:val="24"/>
          <w:szCs w:val="24"/>
        </w:rPr>
        <w:t xml:space="preserve"> многократна употреба, са технически издръжливи, не съдържат или имат ограничено съдържание на материали и вещества, представляващи риск за околната среда; </w:t>
      </w:r>
    </w:p>
    <w:p w14:paraId="348567A4" w14:textId="78862306" w:rsidR="000D2EB7" w:rsidRPr="000D2EB7" w:rsidRDefault="000D2EB7" w:rsidP="00213855">
      <w:pPr>
        <w:pStyle w:val="ListParagraph"/>
        <w:numPr>
          <w:ilvl w:val="0"/>
          <w:numId w:val="25"/>
        </w:numPr>
        <w:tabs>
          <w:tab w:val="left" w:pos="284"/>
        </w:tabs>
        <w:spacing w:after="120" w:line="276" w:lineRule="auto"/>
        <w:ind w:left="0" w:firstLine="0"/>
        <w:jc w:val="both"/>
        <w:rPr>
          <w:rFonts w:ascii="Times New Roman" w:hAnsi="Times New Roman" w:cs="Times New Roman"/>
          <w:sz w:val="24"/>
          <w:szCs w:val="24"/>
        </w:rPr>
      </w:pPr>
      <w:r w:rsidRPr="000D2EB7">
        <w:rPr>
          <w:rFonts w:ascii="Times New Roman" w:hAnsi="Times New Roman" w:cs="Times New Roman"/>
          <w:sz w:val="24"/>
          <w:szCs w:val="24"/>
        </w:rPr>
        <w:t>развиване на пазари за пов</w:t>
      </w:r>
      <w:r w:rsidR="00BF15D7">
        <w:rPr>
          <w:rFonts w:ascii="Times New Roman" w:hAnsi="Times New Roman" w:cs="Times New Roman"/>
          <w:sz w:val="24"/>
          <w:szCs w:val="24"/>
        </w:rPr>
        <w:t>торната употреба и рециклиране</w:t>
      </w:r>
      <w:r w:rsidRPr="000D2EB7">
        <w:rPr>
          <w:rFonts w:ascii="Times New Roman" w:hAnsi="Times New Roman" w:cs="Times New Roman"/>
          <w:sz w:val="24"/>
          <w:szCs w:val="24"/>
        </w:rPr>
        <w:t xml:space="preserve"> на отпадъците, образувани след крайната употреба на пусканите на пазара продукти. </w:t>
      </w:r>
    </w:p>
    <w:p w14:paraId="7CE5D09F" w14:textId="4CFA8EB2" w:rsidR="000D2EB7" w:rsidRPr="000D2EB7" w:rsidRDefault="000D2EB7" w:rsidP="00857750">
      <w:pPr>
        <w:tabs>
          <w:tab w:val="left" w:pos="284"/>
        </w:tabs>
        <w:spacing w:after="120" w:line="276" w:lineRule="auto"/>
        <w:jc w:val="both"/>
        <w:rPr>
          <w:rFonts w:ascii="Times New Roman" w:hAnsi="Times New Roman" w:cs="Times New Roman"/>
          <w:sz w:val="24"/>
          <w:szCs w:val="24"/>
        </w:rPr>
      </w:pPr>
      <w:r w:rsidRPr="000D2EB7">
        <w:rPr>
          <w:rFonts w:ascii="Times New Roman" w:hAnsi="Times New Roman" w:cs="Times New Roman"/>
          <w:sz w:val="24"/>
          <w:szCs w:val="24"/>
        </w:rPr>
        <w:t>Организацията за икономическо сътрудничество и развитие определя разширената отговорност на производителя като подход за екологична политика, при който отговорността на производителя за продукта обхваща и етапа след потреблението от целия жизнен цикъл на продукта. Политиката за разширената отговорност на про</w:t>
      </w:r>
      <w:r w:rsidR="00BF15D7">
        <w:rPr>
          <w:rFonts w:ascii="Times New Roman" w:hAnsi="Times New Roman" w:cs="Times New Roman"/>
          <w:sz w:val="24"/>
          <w:szCs w:val="24"/>
        </w:rPr>
        <w:t>изводителя се характеризира с:</w:t>
      </w:r>
    </w:p>
    <w:p w14:paraId="17815FFF" w14:textId="434123B2" w:rsidR="000D2EB7" w:rsidRPr="000D2EB7" w:rsidRDefault="000D2EB7" w:rsidP="00857750">
      <w:pPr>
        <w:tabs>
          <w:tab w:val="left" w:pos="284"/>
        </w:tabs>
        <w:spacing w:after="120" w:line="276" w:lineRule="auto"/>
        <w:jc w:val="both"/>
        <w:rPr>
          <w:rFonts w:ascii="Times New Roman" w:hAnsi="Times New Roman" w:cs="Times New Roman"/>
          <w:sz w:val="24"/>
          <w:szCs w:val="24"/>
        </w:rPr>
      </w:pPr>
      <w:r w:rsidRPr="000D2EB7">
        <w:rPr>
          <w:rFonts w:ascii="Times New Roman" w:hAnsi="Times New Roman" w:cs="Times New Roman"/>
          <w:sz w:val="24"/>
          <w:szCs w:val="24"/>
        </w:rPr>
        <w:t>(1) изместването на отговорността (физически и/или икономически, напълно или частично) във възходящ ред към п</w:t>
      </w:r>
      <w:r w:rsidR="00BF15D7">
        <w:rPr>
          <w:rFonts w:ascii="Times New Roman" w:hAnsi="Times New Roman" w:cs="Times New Roman"/>
          <w:sz w:val="24"/>
          <w:szCs w:val="24"/>
        </w:rPr>
        <w:t>роизводителя и извън общините;</w:t>
      </w:r>
    </w:p>
    <w:p w14:paraId="2222DD80" w14:textId="594C7368" w:rsidR="000D2EB7" w:rsidRPr="000D2EB7" w:rsidRDefault="000D2EB7" w:rsidP="00857750">
      <w:pPr>
        <w:tabs>
          <w:tab w:val="left" w:pos="284"/>
        </w:tabs>
        <w:spacing w:after="120" w:line="276" w:lineRule="auto"/>
        <w:jc w:val="both"/>
        <w:rPr>
          <w:rFonts w:ascii="Times New Roman" w:hAnsi="Times New Roman" w:cs="Times New Roman"/>
          <w:sz w:val="24"/>
          <w:szCs w:val="24"/>
        </w:rPr>
      </w:pPr>
      <w:r w:rsidRPr="000D2EB7">
        <w:rPr>
          <w:rFonts w:ascii="Times New Roman" w:hAnsi="Times New Roman" w:cs="Times New Roman"/>
          <w:sz w:val="24"/>
          <w:szCs w:val="24"/>
        </w:rPr>
        <w:t>(2) осигуряването на стимули на производителите, за да вземат предвид екологичните съображения при създаването на своите продукти. Докато други инструменти на политиката обикновено имат за цел изолирана точка от веригата, разширената отговорност на производителя се стреми да интегрира сигналите, свързани с екологичните характеристики на продуктите и производствените процеси в цялата продуктова верига.</w:t>
      </w:r>
    </w:p>
    <w:p w14:paraId="2E984979" w14:textId="384C7590" w:rsidR="000D2EB7" w:rsidRPr="008F2751" w:rsidRDefault="000D2EB7" w:rsidP="00857750">
      <w:pPr>
        <w:tabs>
          <w:tab w:val="left" w:pos="284"/>
        </w:tabs>
        <w:spacing w:after="120" w:line="276" w:lineRule="auto"/>
        <w:jc w:val="both"/>
        <w:rPr>
          <w:rFonts w:ascii="Times New Roman" w:hAnsi="Times New Roman" w:cs="Times New Roman"/>
          <w:i/>
          <w:sz w:val="24"/>
          <w:szCs w:val="24"/>
        </w:rPr>
      </w:pPr>
      <w:r w:rsidRPr="008F2751">
        <w:rPr>
          <w:rFonts w:ascii="Times New Roman" w:hAnsi="Times New Roman" w:cs="Times New Roman"/>
          <w:i/>
          <w:sz w:val="24"/>
          <w:szCs w:val="24"/>
        </w:rPr>
        <w:t>Схеми за управление на отпадъците</w:t>
      </w:r>
    </w:p>
    <w:p w14:paraId="13ACB279" w14:textId="77777777" w:rsidR="008F2751" w:rsidRPr="008F2751" w:rsidRDefault="008F2751" w:rsidP="00857750">
      <w:pPr>
        <w:tabs>
          <w:tab w:val="left" w:pos="284"/>
        </w:tabs>
        <w:spacing w:after="120" w:line="276" w:lineRule="auto"/>
        <w:jc w:val="both"/>
        <w:rPr>
          <w:rFonts w:ascii="Times New Roman" w:hAnsi="Times New Roman" w:cs="Times New Roman"/>
          <w:sz w:val="24"/>
          <w:szCs w:val="24"/>
        </w:rPr>
      </w:pPr>
      <w:r w:rsidRPr="008F2751">
        <w:rPr>
          <w:rFonts w:ascii="Times New Roman" w:hAnsi="Times New Roman" w:cs="Times New Roman"/>
          <w:sz w:val="24"/>
          <w:szCs w:val="24"/>
        </w:rPr>
        <w:t xml:space="preserve">Постъпилите през 2020 г. отпадъци от опаковки са 304,520 тона, от тях рециклируеми: </w:t>
      </w:r>
    </w:p>
    <w:p w14:paraId="63477C22" w14:textId="77777777" w:rsidR="008F2751" w:rsidRPr="008F2751" w:rsidRDefault="008F2751" w:rsidP="00857750">
      <w:pPr>
        <w:tabs>
          <w:tab w:val="left" w:pos="284"/>
        </w:tabs>
        <w:spacing w:after="120" w:line="276" w:lineRule="auto"/>
        <w:jc w:val="both"/>
        <w:rPr>
          <w:rFonts w:ascii="Times New Roman" w:hAnsi="Times New Roman" w:cs="Times New Roman"/>
          <w:sz w:val="24"/>
          <w:szCs w:val="24"/>
        </w:rPr>
      </w:pPr>
      <w:r w:rsidRPr="008F2751">
        <w:rPr>
          <w:rFonts w:ascii="Times New Roman" w:hAnsi="Times New Roman" w:cs="Times New Roman"/>
          <w:sz w:val="24"/>
          <w:szCs w:val="24"/>
        </w:rPr>
        <w:t>- хартия: 22,500 тона;</w:t>
      </w:r>
    </w:p>
    <w:p w14:paraId="48721CB0" w14:textId="77777777" w:rsidR="008F2751" w:rsidRPr="008F2751" w:rsidRDefault="008F2751" w:rsidP="00857750">
      <w:pPr>
        <w:tabs>
          <w:tab w:val="left" w:pos="284"/>
        </w:tabs>
        <w:spacing w:after="120" w:line="276" w:lineRule="auto"/>
        <w:jc w:val="both"/>
        <w:rPr>
          <w:rFonts w:ascii="Times New Roman" w:hAnsi="Times New Roman" w:cs="Times New Roman"/>
          <w:sz w:val="24"/>
          <w:szCs w:val="24"/>
        </w:rPr>
      </w:pPr>
      <w:r w:rsidRPr="008F2751">
        <w:rPr>
          <w:rFonts w:ascii="Times New Roman" w:hAnsi="Times New Roman" w:cs="Times New Roman"/>
          <w:sz w:val="24"/>
          <w:szCs w:val="24"/>
        </w:rPr>
        <w:t>- пластмаса: 10,860 тона;</w:t>
      </w:r>
    </w:p>
    <w:p w14:paraId="5CC35AD6" w14:textId="77777777" w:rsidR="008F2751" w:rsidRPr="008F2751" w:rsidRDefault="008F2751" w:rsidP="00857750">
      <w:pPr>
        <w:tabs>
          <w:tab w:val="left" w:pos="284"/>
        </w:tabs>
        <w:spacing w:after="120" w:line="276" w:lineRule="auto"/>
        <w:jc w:val="both"/>
        <w:rPr>
          <w:rFonts w:ascii="Times New Roman" w:hAnsi="Times New Roman" w:cs="Times New Roman"/>
          <w:sz w:val="24"/>
          <w:szCs w:val="24"/>
        </w:rPr>
      </w:pPr>
      <w:r w:rsidRPr="008F2751">
        <w:rPr>
          <w:rFonts w:ascii="Times New Roman" w:hAnsi="Times New Roman" w:cs="Times New Roman"/>
          <w:sz w:val="24"/>
          <w:szCs w:val="24"/>
        </w:rPr>
        <w:t>- метал: 0,000 тона;</w:t>
      </w:r>
    </w:p>
    <w:p w14:paraId="4D80A7D9" w14:textId="77777777" w:rsidR="008F2751" w:rsidRPr="008F2751" w:rsidRDefault="008F2751" w:rsidP="00857750">
      <w:pPr>
        <w:tabs>
          <w:tab w:val="left" w:pos="284"/>
        </w:tabs>
        <w:spacing w:after="120" w:line="276" w:lineRule="auto"/>
        <w:jc w:val="both"/>
        <w:rPr>
          <w:rFonts w:ascii="Times New Roman" w:hAnsi="Times New Roman" w:cs="Times New Roman"/>
          <w:sz w:val="24"/>
          <w:szCs w:val="24"/>
        </w:rPr>
      </w:pPr>
      <w:r w:rsidRPr="008F2751">
        <w:rPr>
          <w:rFonts w:ascii="Times New Roman" w:hAnsi="Times New Roman" w:cs="Times New Roman"/>
          <w:sz w:val="24"/>
          <w:szCs w:val="24"/>
        </w:rPr>
        <w:t>- стъкло: 30,400 тона.</w:t>
      </w:r>
    </w:p>
    <w:p w14:paraId="5BB3FD15" w14:textId="77777777" w:rsidR="008F2751" w:rsidRPr="008F2751" w:rsidRDefault="008F2751" w:rsidP="00857750">
      <w:pPr>
        <w:tabs>
          <w:tab w:val="left" w:pos="284"/>
        </w:tabs>
        <w:spacing w:after="120" w:line="276" w:lineRule="auto"/>
        <w:jc w:val="both"/>
        <w:rPr>
          <w:rFonts w:ascii="Times New Roman" w:hAnsi="Times New Roman" w:cs="Times New Roman"/>
          <w:sz w:val="24"/>
          <w:szCs w:val="24"/>
        </w:rPr>
      </w:pPr>
      <w:r w:rsidRPr="008F2751">
        <w:rPr>
          <w:rFonts w:ascii="Times New Roman" w:hAnsi="Times New Roman" w:cs="Times New Roman"/>
          <w:sz w:val="24"/>
          <w:szCs w:val="24"/>
        </w:rPr>
        <w:t>Общо рециклируеми отпадъци от опаковки за 2020 година: 63,760 тона. На територията на община Разград е осигурено разделно събиране на:</w:t>
      </w:r>
    </w:p>
    <w:p w14:paraId="2300F2E3" w14:textId="77777777" w:rsidR="008F2751" w:rsidRPr="008F2751" w:rsidRDefault="008F2751" w:rsidP="00213855">
      <w:pPr>
        <w:pStyle w:val="ListParagraph"/>
        <w:numPr>
          <w:ilvl w:val="0"/>
          <w:numId w:val="52"/>
        </w:numPr>
        <w:tabs>
          <w:tab w:val="left" w:pos="284"/>
        </w:tabs>
        <w:spacing w:after="120" w:line="276" w:lineRule="auto"/>
        <w:ind w:left="0" w:firstLine="0"/>
        <w:jc w:val="both"/>
        <w:rPr>
          <w:rFonts w:ascii="Times New Roman" w:hAnsi="Times New Roman" w:cs="Times New Roman"/>
          <w:sz w:val="24"/>
          <w:szCs w:val="24"/>
        </w:rPr>
      </w:pPr>
      <w:r w:rsidRPr="008F2751">
        <w:rPr>
          <w:rFonts w:ascii="Times New Roman" w:hAnsi="Times New Roman" w:cs="Times New Roman"/>
          <w:sz w:val="24"/>
          <w:szCs w:val="24"/>
        </w:rPr>
        <w:lastRenderedPageBreak/>
        <w:t>отпадъци от опаковки (извън организираната система за разделно събиране от Екобулпак България АД);</w:t>
      </w:r>
    </w:p>
    <w:p w14:paraId="7672A349" w14:textId="77777777" w:rsidR="008F2751" w:rsidRPr="008F2751" w:rsidRDefault="008F2751" w:rsidP="00213855">
      <w:pPr>
        <w:pStyle w:val="ListParagraph"/>
        <w:numPr>
          <w:ilvl w:val="0"/>
          <w:numId w:val="52"/>
        </w:numPr>
        <w:tabs>
          <w:tab w:val="left" w:pos="284"/>
        </w:tabs>
        <w:spacing w:after="120" w:line="276" w:lineRule="auto"/>
        <w:ind w:left="0" w:firstLine="0"/>
        <w:jc w:val="both"/>
        <w:rPr>
          <w:rFonts w:ascii="Times New Roman" w:hAnsi="Times New Roman" w:cs="Times New Roman"/>
          <w:sz w:val="24"/>
          <w:szCs w:val="24"/>
        </w:rPr>
      </w:pPr>
      <w:r w:rsidRPr="008F2751">
        <w:rPr>
          <w:rFonts w:ascii="Times New Roman" w:hAnsi="Times New Roman" w:cs="Times New Roman"/>
          <w:sz w:val="24"/>
          <w:szCs w:val="24"/>
        </w:rPr>
        <w:t>ИУМПС;</w:t>
      </w:r>
    </w:p>
    <w:p w14:paraId="26EF29E6" w14:textId="77777777" w:rsidR="008F2751" w:rsidRPr="008F2751" w:rsidRDefault="008F2751" w:rsidP="00213855">
      <w:pPr>
        <w:pStyle w:val="ListParagraph"/>
        <w:numPr>
          <w:ilvl w:val="0"/>
          <w:numId w:val="52"/>
        </w:numPr>
        <w:tabs>
          <w:tab w:val="left" w:pos="284"/>
        </w:tabs>
        <w:spacing w:after="120" w:line="276" w:lineRule="auto"/>
        <w:ind w:left="0" w:firstLine="0"/>
        <w:jc w:val="both"/>
        <w:rPr>
          <w:rFonts w:ascii="Times New Roman" w:hAnsi="Times New Roman" w:cs="Times New Roman"/>
          <w:sz w:val="24"/>
          <w:szCs w:val="24"/>
        </w:rPr>
      </w:pPr>
      <w:r w:rsidRPr="008F2751">
        <w:rPr>
          <w:rFonts w:ascii="Times New Roman" w:hAnsi="Times New Roman" w:cs="Times New Roman"/>
          <w:sz w:val="24"/>
          <w:szCs w:val="24"/>
        </w:rPr>
        <w:t>ИУЕЕО;</w:t>
      </w:r>
    </w:p>
    <w:p w14:paraId="40271221" w14:textId="77777777" w:rsidR="008F2751" w:rsidRPr="008F2751" w:rsidRDefault="008F2751" w:rsidP="00213855">
      <w:pPr>
        <w:pStyle w:val="ListParagraph"/>
        <w:numPr>
          <w:ilvl w:val="0"/>
          <w:numId w:val="52"/>
        </w:numPr>
        <w:tabs>
          <w:tab w:val="left" w:pos="284"/>
        </w:tabs>
        <w:spacing w:after="120" w:line="276" w:lineRule="auto"/>
        <w:ind w:left="0" w:firstLine="0"/>
        <w:jc w:val="both"/>
        <w:rPr>
          <w:rFonts w:ascii="Times New Roman" w:hAnsi="Times New Roman" w:cs="Times New Roman"/>
          <w:sz w:val="24"/>
          <w:szCs w:val="24"/>
        </w:rPr>
      </w:pPr>
      <w:r w:rsidRPr="008F2751">
        <w:rPr>
          <w:rFonts w:ascii="Times New Roman" w:hAnsi="Times New Roman" w:cs="Times New Roman"/>
          <w:sz w:val="24"/>
          <w:szCs w:val="24"/>
        </w:rPr>
        <w:t>НУБА;</w:t>
      </w:r>
    </w:p>
    <w:p w14:paraId="35EF50F5" w14:textId="77777777" w:rsidR="008F2751" w:rsidRPr="008F2751" w:rsidRDefault="008F2751" w:rsidP="00213855">
      <w:pPr>
        <w:pStyle w:val="ListParagraph"/>
        <w:numPr>
          <w:ilvl w:val="0"/>
          <w:numId w:val="52"/>
        </w:numPr>
        <w:tabs>
          <w:tab w:val="left" w:pos="284"/>
        </w:tabs>
        <w:spacing w:after="120" w:line="276" w:lineRule="auto"/>
        <w:ind w:left="0" w:firstLine="0"/>
        <w:jc w:val="both"/>
        <w:rPr>
          <w:rFonts w:ascii="Times New Roman" w:hAnsi="Times New Roman" w:cs="Times New Roman"/>
          <w:sz w:val="24"/>
          <w:szCs w:val="24"/>
        </w:rPr>
      </w:pPr>
      <w:r w:rsidRPr="008F2751">
        <w:rPr>
          <w:rFonts w:ascii="Times New Roman" w:hAnsi="Times New Roman" w:cs="Times New Roman"/>
          <w:sz w:val="24"/>
          <w:szCs w:val="24"/>
        </w:rPr>
        <w:t>оползотворими строителни отпадъци;</w:t>
      </w:r>
    </w:p>
    <w:p w14:paraId="3901A018" w14:textId="77777777" w:rsidR="008F2751" w:rsidRPr="008F2751" w:rsidRDefault="008F2751" w:rsidP="00213855">
      <w:pPr>
        <w:pStyle w:val="ListParagraph"/>
        <w:numPr>
          <w:ilvl w:val="0"/>
          <w:numId w:val="52"/>
        </w:numPr>
        <w:tabs>
          <w:tab w:val="left" w:pos="284"/>
        </w:tabs>
        <w:spacing w:after="120" w:line="276" w:lineRule="auto"/>
        <w:ind w:left="0" w:firstLine="0"/>
        <w:jc w:val="both"/>
        <w:rPr>
          <w:rFonts w:ascii="Times New Roman" w:hAnsi="Times New Roman" w:cs="Times New Roman"/>
          <w:sz w:val="24"/>
          <w:szCs w:val="24"/>
        </w:rPr>
      </w:pPr>
      <w:r w:rsidRPr="008F2751">
        <w:rPr>
          <w:rFonts w:ascii="Times New Roman" w:hAnsi="Times New Roman" w:cs="Times New Roman"/>
          <w:sz w:val="24"/>
          <w:szCs w:val="24"/>
        </w:rPr>
        <w:t>ОЧЦМ,</w:t>
      </w:r>
    </w:p>
    <w:p w14:paraId="0E679170" w14:textId="77777777" w:rsidR="008F2751" w:rsidRPr="008F2751" w:rsidRDefault="008F2751" w:rsidP="00857750">
      <w:pPr>
        <w:tabs>
          <w:tab w:val="left" w:pos="284"/>
        </w:tabs>
        <w:spacing w:after="120" w:line="276" w:lineRule="auto"/>
        <w:jc w:val="both"/>
        <w:rPr>
          <w:rFonts w:ascii="Times New Roman" w:hAnsi="Times New Roman" w:cs="Times New Roman"/>
          <w:sz w:val="24"/>
          <w:szCs w:val="24"/>
        </w:rPr>
      </w:pPr>
      <w:r w:rsidRPr="008F2751">
        <w:rPr>
          <w:rFonts w:ascii="Times New Roman" w:hAnsi="Times New Roman" w:cs="Times New Roman"/>
          <w:sz w:val="24"/>
          <w:szCs w:val="24"/>
        </w:rPr>
        <w:t>чрез сключване на договор с юридическо лице, притежаващо разрешение за дейности с отпадъци № 10-ДО-646-00/2013 година – „Метал Експрес“ ООД. Договор № 52/10.03.2021 година урежда приемането на разделно събрани отпадъци от домакинства, представени в Таблица 15, на площадка с местонахождение: гр. Разград, ул. „Перистър“ № 1.</w:t>
      </w:r>
    </w:p>
    <w:p w14:paraId="234775DC" w14:textId="285DF463" w:rsidR="000D2EB7" w:rsidRPr="008F2751" w:rsidRDefault="000D2EB7" w:rsidP="00857750">
      <w:pPr>
        <w:tabs>
          <w:tab w:val="left" w:pos="284"/>
        </w:tabs>
        <w:spacing w:after="120" w:line="276" w:lineRule="auto"/>
        <w:jc w:val="both"/>
        <w:rPr>
          <w:rFonts w:ascii="Times New Roman" w:hAnsi="Times New Roman" w:cs="Times New Roman"/>
          <w:sz w:val="24"/>
          <w:szCs w:val="24"/>
          <w:lang w:val="ru-RU"/>
        </w:rPr>
      </w:pPr>
      <w:r w:rsidRPr="008F2751">
        <w:rPr>
          <w:rFonts w:ascii="Times New Roman" w:hAnsi="Times New Roman" w:cs="Times New Roman"/>
          <w:sz w:val="24"/>
          <w:szCs w:val="24"/>
          <w:lang w:val="ru-RU"/>
        </w:rPr>
        <w:t xml:space="preserve">Информация за сключените договори и площадките за приемане на МРО е налична на официалната интернет страница на община </w:t>
      </w:r>
      <w:r w:rsidR="008F2751" w:rsidRPr="008F2751">
        <w:rPr>
          <w:rFonts w:ascii="Times New Roman" w:hAnsi="Times New Roman" w:cs="Times New Roman"/>
          <w:sz w:val="24"/>
          <w:szCs w:val="24"/>
          <w:lang w:val="ru-RU"/>
        </w:rPr>
        <w:t>Разград</w:t>
      </w:r>
      <w:r w:rsidRPr="008F2751">
        <w:rPr>
          <w:rFonts w:ascii="Times New Roman" w:hAnsi="Times New Roman" w:cs="Times New Roman"/>
          <w:sz w:val="24"/>
          <w:szCs w:val="24"/>
          <w:lang w:val="ru-RU"/>
        </w:rPr>
        <w:t>.</w:t>
      </w:r>
    </w:p>
    <w:p w14:paraId="078136AB" w14:textId="259AE17E" w:rsidR="000D2EB7" w:rsidRPr="008F2751" w:rsidRDefault="000D2EB7" w:rsidP="00857750">
      <w:pPr>
        <w:tabs>
          <w:tab w:val="left" w:pos="284"/>
        </w:tabs>
        <w:spacing w:after="120" w:line="276" w:lineRule="auto"/>
        <w:jc w:val="both"/>
        <w:rPr>
          <w:rFonts w:ascii="Times New Roman" w:hAnsi="Times New Roman" w:cs="Times New Roman"/>
          <w:i/>
          <w:sz w:val="24"/>
          <w:szCs w:val="24"/>
        </w:rPr>
      </w:pPr>
      <w:r w:rsidRPr="008F2751">
        <w:rPr>
          <w:rFonts w:ascii="Times New Roman" w:hAnsi="Times New Roman" w:cs="Times New Roman"/>
          <w:i/>
          <w:sz w:val="24"/>
          <w:szCs w:val="24"/>
        </w:rPr>
        <w:t>Основни изводи и препоръки</w:t>
      </w:r>
    </w:p>
    <w:p w14:paraId="2B2EC51F" w14:textId="19954541" w:rsidR="000D2EB7" w:rsidRPr="000D2EB7" w:rsidRDefault="000D2EB7" w:rsidP="00213855">
      <w:pPr>
        <w:pStyle w:val="ListParagraph"/>
        <w:numPr>
          <w:ilvl w:val="0"/>
          <w:numId w:val="25"/>
        </w:numPr>
        <w:tabs>
          <w:tab w:val="left" w:pos="284"/>
        </w:tabs>
        <w:spacing w:after="120" w:line="276" w:lineRule="auto"/>
        <w:ind w:left="0" w:firstLine="0"/>
        <w:jc w:val="both"/>
        <w:rPr>
          <w:rFonts w:ascii="Times New Roman" w:hAnsi="Times New Roman" w:cs="Times New Roman"/>
          <w:sz w:val="24"/>
          <w:szCs w:val="24"/>
        </w:rPr>
      </w:pPr>
      <w:r w:rsidRPr="000D2EB7">
        <w:rPr>
          <w:rFonts w:ascii="Times New Roman" w:hAnsi="Times New Roman" w:cs="Times New Roman"/>
          <w:sz w:val="24"/>
          <w:szCs w:val="24"/>
        </w:rPr>
        <w:t xml:space="preserve">В България, в т.ч. и на територията на община </w:t>
      </w:r>
      <w:r w:rsidR="008F2751">
        <w:rPr>
          <w:rFonts w:ascii="Times New Roman" w:hAnsi="Times New Roman" w:cs="Times New Roman"/>
          <w:sz w:val="24"/>
          <w:szCs w:val="24"/>
        </w:rPr>
        <w:t>Разград</w:t>
      </w:r>
      <w:r w:rsidRPr="000D2EB7">
        <w:rPr>
          <w:rFonts w:ascii="Times New Roman" w:hAnsi="Times New Roman" w:cs="Times New Roman"/>
          <w:sz w:val="24"/>
          <w:szCs w:val="24"/>
        </w:rPr>
        <w:t xml:space="preserve"> се прилагат успешно няколко основни схеми за управление на отпадъците в съответствие с националното законодателство в т.ч.: отговорност на причинителя и притежателя за образуваните отпадъци при производството на стоки и услуги; разширена отговорност на производителя относно 6 групи</w:t>
      </w:r>
      <w:r w:rsidR="002E3979">
        <w:rPr>
          <w:rFonts w:ascii="Times New Roman" w:hAnsi="Times New Roman" w:cs="Times New Roman"/>
          <w:sz w:val="24"/>
          <w:szCs w:val="24"/>
        </w:rPr>
        <w:t xml:space="preserve"> масово разпространени отпадъци</w:t>
      </w:r>
      <w:r w:rsidRPr="000D2EB7">
        <w:rPr>
          <w:rFonts w:ascii="Times New Roman" w:hAnsi="Times New Roman" w:cs="Times New Roman"/>
          <w:sz w:val="24"/>
          <w:szCs w:val="24"/>
        </w:rPr>
        <w:t xml:space="preserve"> и схема за отговорност на домакинствата и на другите лица, които генерират подобни на битовите отпадъци.</w:t>
      </w:r>
    </w:p>
    <w:p w14:paraId="3C4CF162" w14:textId="77777777" w:rsidR="000D2EB7" w:rsidRPr="000D2EB7" w:rsidRDefault="000D2EB7" w:rsidP="00213855">
      <w:pPr>
        <w:pStyle w:val="ListParagraph"/>
        <w:numPr>
          <w:ilvl w:val="0"/>
          <w:numId w:val="6"/>
        </w:numPr>
        <w:tabs>
          <w:tab w:val="left" w:pos="284"/>
        </w:tabs>
        <w:spacing w:after="120" w:line="276" w:lineRule="auto"/>
        <w:ind w:left="0" w:firstLine="0"/>
        <w:jc w:val="both"/>
        <w:rPr>
          <w:rFonts w:ascii="Times New Roman" w:hAnsi="Times New Roman" w:cs="Times New Roman"/>
          <w:sz w:val="24"/>
          <w:szCs w:val="24"/>
        </w:rPr>
      </w:pPr>
      <w:r w:rsidRPr="000D2EB7">
        <w:rPr>
          <w:rFonts w:ascii="Times New Roman" w:hAnsi="Times New Roman" w:cs="Times New Roman"/>
          <w:sz w:val="24"/>
          <w:szCs w:val="24"/>
        </w:rPr>
        <w:t xml:space="preserve">Схемата за отговорност на причинителя и притежателя за образуваните отпадъци при производството на стоки и услуги се прилага за производствени отпадъци, вкл. производствени опасни отпадъци, болнични отпадъци, ПСБ/ПСТ, утайки от ПСОВ, отпадъци от строителството и от разрушаване на сгради (с изключение на строителните отпадъци от ремонтни дейности на домакинствата и разрушаване на сгради в малки количества по критерии, определени в ЗУО). </w:t>
      </w:r>
    </w:p>
    <w:p w14:paraId="39D061FB" w14:textId="334B50F1" w:rsidR="008F2751" w:rsidRDefault="000D2EB7" w:rsidP="00213855">
      <w:pPr>
        <w:pStyle w:val="ListParagraph"/>
        <w:numPr>
          <w:ilvl w:val="0"/>
          <w:numId w:val="6"/>
        </w:numPr>
        <w:tabs>
          <w:tab w:val="left" w:pos="284"/>
        </w:tabs>
        <w:spacing w:after="120" w:line="276" w:lineRule="auto"/>
        <w:ind w:left="0" w:firstLine="0"/>
        <w:jc w:val="both"/>
        <w:rPr>
          <w:rFonts w:ascii="Times New Roman" w:hAnsi="Times New Roman" w:cs="Times New Roman"/>
          <w:sz w:val="24"/>
          <w:szCs w:val="24"/>
        </w:rPr>
      </w:pPr>
      <w:r w:rsidRPr="008F2751">
        <w:rPr>
          <w:rFonts w:ascii="Times New Roman" w:hAnsi="Times New Roman" w:cs="Times New Roman"/>
          <w:sz w:val="24"/>
          <w:szCs w:val="24"/>
        </w:rPr>
        <w:t>Схема</w:t>
      </w:r>
      <w:r w:rsidR="002E3979" w:rsidRPr="008F2751">
        <w:rPr>
          <w:rFonts w:ascii="Times New Roman" w:hAnsi="Times New Roman" w:cs="Times New Roman"/>
          <w:sz w:val="24"/>
          <w:szCs w:val="24"/>
        </w:rPr>
        <w:t>та</w:t>
      </w:r>
      <w:r w:rsidRPr="008F2751">
        <w:rPr>
          <w:rFonts w:ascii="Times New Roman" w:hAnsi="Times New Roman" w:cs="Times New Roman"/>
          <w:sz w:val="24"/>
          <w:szCs w:val="24"/>
        </w:rPr>
        <w:t xml:space="preserve"> за отговорност на домакинствата и на другите лица, които генерира</w:t>
      </w:r>
      <w:r w:rsidR="002E3979" w:rsidRPr="008F2751">
        <w:rPr>
          <w:rFonts w:ascii="Times New Roman" w:hAnsi="Times New Roman" w:cs="Times New Roman"/>
          <w:sz w:val="24"/>
          <w:szCs w:val="24"/>
        </w:rPr>
        <w:t xml:space="preserve">т подобни на битовите отпадъци, </w:t>
      </w:r>
      <w:r w:rsidRPr="008F2751">
        <w:rPr>
          <w:rFonts w:ascii="Times New Roman" w:hAnsi="Times New Roman" w:cs="Times New Roman"/>
          <w:sz w:val="24"/>
          <w:szCs w:val="24"/>
        </w:rPr>
        <w:t>се прилага за битовите отпадъци от домакинствата (с изключение на 6 групи МРО) и за отпадъци, подобни на битовите, които по своя характер и състав са сравними с отпадъците от домакинствата, но образувани от други източници. Задължени лица са домакинствата и лицата, които образуват битови отпадъци и подобни на битовите отпадъци. Задължените лица заплащат такса</w:t>
      </w:r>
      <w:r w:rsidR="002E3979" w:rsidRPr="008F2751">
        <w:rPr>
          <w:rFonts w:ascii="Times New Roman" w:hAnsi="Times New Roman" w:cs="Times New Roman"/>
          <w:sz w:val="24"/>
          <w:szCs w:val="24"/>
        </w:rPr>
        <w:t xml:space="preserve"> </w:t>
      </w:r>
      <w:r w:rsidRPr="008F2751">
        <w:rPr>
          <w:rFonts w:ascii="Times New Roman" w:hAnsi="Times New Roman" w:cs="Times New Roman"/>
          <w:sz w:val="24"/>
          <w:szCs w:val="24"/>
        </w:rPr>
        <w:t xml:space="preserve">битови отпадъци, с приходите от която се финансира функционирането на схемата. Понастоящем размерът на таксата се определя като промил от данъчната оценка/отчетната стойност на имотите на гражданите, фирмите и институциите, което води до неспазване на принципа „замърсителят плаща“. През 2017 г. бе приет ЗИД на ЗМДТ, с който бяха въведени нови основи за определяне на такса за битови отпадъци. След </w:t>
      </w:r>
      <w:r w:rsidRPr="008F2751">
        <w:rPr>
          <w:rFonts w:ascii="Times New Roman" w:hAnsi="Times New Roman" w:cs="Times New Roman"/>
          <w:sz w:val="24"/>
          <w:szCs w:val="24"/>
        </w:rPr>
        <w:lastRenderedPageBreak/>
        <w:t>няколко отлагания, към настоящия момент за стартова година на новия механизъм за определяне на такса</w:t>
      </w:r>
      <w:r w:rsidR="002E3979" w:rsidRPr="008F2751">
        <w:rPr>
          <w:rFonts w:ascii="Times New Roman" w:hAnsi="Times New Roman" w:cs="Times New Roman"/>
          <w:sz w:val="24"/>
          <w:szCs w:val="24"/>
        </w:rPr>
        <w:t xml:space="preserve"> </w:t>
      </w:r>
      <w:r w:rsidRPr="008F2751">
        <w:rPr>
          <w:rFonts w:ascii="Times New Roman" w:hAnsi="Times New Roman" w:cs="Times New Roman"/>
          <w:sz w:val="24"/>
          <w:szCs w:val="24"/>
        </w:rPr>
        <w:t>битови отпадъци е приета 1.01.2022 г.</w:t>
      </w:r>
      <w:r w:rsidR="008F2751">
        <w:rPr>
          <w:rFonts w:ascii="Times New Roman" w:hAnsi="Times New Roman" w:cs="Times New Roman"/>
          <w:sz w:val="24"/>
          <w:szCs w:val="24"/>
        </w:rPr>
        <w:br w:type="page"/>
      </w:r>
    </w:p>
    <w:p w14:paraId="7C24D380" w14:textId="22873D1A" w:rsidR="001E3D14" w:rsidRPr="00857750" w:rsidRDefault="006908F9" w:rsidP="00857750">
      <w:pPr>
        <w:pStyle w:val="Heading3"/>
        <w:tabs>
          <w:tab w:val="left" w:pos="284"/>
        </w:tabs>
        <w:spacing w:before="0" w:after="120" w:line="276" w:lineRule="auto"/>
        <w:jc w:val="both"/>
        <w:rPr>
          <w:rFonts w:ascii="Times New Roman" w:hAnsi="Times New Roman" w:cs="Times New Roman"/>
          <w:b/>
          <w:color w:val="538135" w:themeColor="accent6" w:themeShade="BF"/>
        </w:rPr>
      </w:pPr>
      <w:bookmarkStart w:id="32" w:name="_Toc83742017"/>
      <w:bookmarkStart w:id="33" w:name="_Toc91828429"/>
      <w:r w:rsidRPr="00857750">
        <w:rPr>
          <w:rFonts w:ascii="Times New Roman" w:hAnsi="Times New Roman" w:cs="Times New Roman"/>
          <w:b/>
          <w:color w:val="538135" w:themeColor="accent6" w:themeShade="BF"/>
        </w:rPr>
        <w:lastRenderedPageBreak/>
        <w:t>1.8. АНАЛИЗ НА ИНФРАСТРУКТУРАТА И ТЕХНИЧЕСКИТЕ ВЪЗМОЖНОСТИ ЗА ТРЕТИРАНЕ НА ОТПАДЪЦИТЕ</w:t>
      </w:r>
      <w:bookmarkEnd w:id="32"/>
      <w:bookmarkEnd w:id="33"/>
    </w:p>
    <w:p w14:paraId="28D95F84" w14:textId="77777777" w:rsidR="002719E8" w:rsidRPr="00857750" w:rsidRDefault="002719E8"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xml:space="preserve">Анализът на инфраструктурата по управление на отпадъците е ключов анализ. Той се стреми да отговори на следните въпроси: </w:t>
      </w:r>
    </w:p>
    <w:p w14:paraId="33093482" w14:textId="13E8615B" w:rsidR="002719E8" w:rsidRPr="00857750" w:rsidRDefault="002719E8" w:rsidP="00213855">
      <w:pPr>
        <w:pStyle w:val="ListParagraph"/>
        <w:numPr>
          <w:ilvl w:val="0"/>
          <w:numId w:val="6"/>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Какви са тенденциите и настоящата ситуация по отношение на осигуряване от общината на инфраструктура за отпадъци, чието управление е от ко</w:t>
      </w:r>
      <w:r w:rsidR="00ED471C" w:rsidRPr="00857750">
        <w:rPr>
          <w:rFonts w:ascii="Times New Roman" w:hAnsi="Times New Roman" w:cs="Times New Roman"/>
          <w:sz w:val="24"/>
          <w:szCs w:val="24"/>
        </w:rPr>
        <w:t>мпетенциите на местните власти?</w:t>
      </w:r>
    </w:p>
    <w:p w14:paraId="2DE0621D" w14:textId="6CCCBD56" w:rsidR="002719E8" w:rsidRPr="00857750" w:rsidRDefault="002719E8" w:rsidP="00213855">
      <w:pPr>
        <w:pStyle w:val="ListParagraph"/>
        <w:numPr>
          <w:ilvl w:val="0"/>
          <w:numId w:val="6"/>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 xml:space="preserve">Осигурената, изградената и в процес на планиране, осигуряване и изграждане инфраструктура достатъчна ли е за третиране на отпадъците на територията на общината и за постигане на количествените цели за рециклиране и оползотворяване на отпадъците, </w:t>
      </w:r>
      <w:r w:rsidR="00ED471C" w:rsidRPr="00857750">
        <w:rPr>
          <w:rFonts w:ascii="Times New Roman" w:hAnsi="Times New Roman" w:cs="Times New Roman"/>
          <w:sz w:val="24"/>
          <w:szCs w:val="24"/>
        </w:rPr>
        <w:t>поставени пред местните власти?</w:t>
      </w:r>
    </w:p>
    <w:p w14:paraId="7CB177A9" w14:textId="5F1CAA37" w:rsidR="002719E8" w:rsidRPr="00857750" w:rsidRDefault="002719E8" w:rsidP="00213855">
      <w:pPr>
        <w:pStyle w:val="ListParagraph"/>
        <w:numPr>
          <w:ilvl w:val="0"/>
          <w:numId w:val="6"/>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Необходима ли е допълнителна инфраструктура за подобряване на услугите и постигане на целите за рециклиране и оползотворяване на отпадъци</w:t>
      </w:r>
      <w:r w:rsidR="00ED471C" w:rsidRPr="00857750">
        <w:rPr>
          <w:rFonts w:ascii="Times New Roman" w:hAnsi="Times New Roman" w:cs="Times New Roman"/>
          <w:sz w:val="24"/>
          <w:szCs w:val="24"/>
        </w:rPr>
        <w:t>те, в т.ч. по потоци отпадъци?</w:t>
      </w:r>
    </w:p>
    <w:p w14:paraId="5D4B78A3" w14:textId="69BAF145" w:rsidR="002719E8" w:rsidRPr="00857750" w:rsidRDefault="002719E8" w:rsidP="00213855">
      <w:pPr>
        <w:pStyle w:val="ListParagraph"/>
        <w:numPr>
          <w:ilvl w:val="0"/>
          <w:numId w:val="6"/>
        </w:numPr>
        <w:tabs>
          <w:tab w:val="left" w:pos="284"/>
        </w:tabs>
        <w:spacing w:after="120" w:line="276" w:lineRule="auto"/>
        <w:ind w:left="0" w:firstLine="0"/>
        <w:contextualSpacing w:val="0"/>
        <w:jc w:val="both"/>
        <w:rPr>
          <w:rFonts w:ascii="Times New Roman" w:hAnsi="Times New Roman" w:cs="Times New Roman"/>
          <w:sz w:val="24"/>
          <w:szCs w:val="24"/>
        </w:rPr>
      </w:pPr>
      <w:r w:rsidRPr="00857750">
        <w:rPr>
          <w:rFonts w:ascii="Times New Roman" w:hAnsi="Times New Roman" w:cs="Times New Roman"/>
          <w:sz w:val="24"/>
          <w:szCs w:val="24"/>
        </w:rPr>
        <w:t>Какви са основните изводи и</w:t>
      </w:r>
      <w:r w:rsidR="00ED471C" w:rsidRPr="00857750">
        <w:rPr>
          <w:rFonts w:ascii="Times New Roman" w:hAnsi="Times New Roman" w:cs="Times New Roman"/>
          <w:sz w:val="24"/>
          <w:szCs w:val="24"/>
        </w:rPr>
        <w:t xml:space="preserve"> препоръки за бъдещи действия?</w:t>
      </w:r>
    </w:p>
    <w:p w14:paraId="7763053A" w14:textId="0237FB4B" w:rsidR="002719E8" w:rsidRPr="00857750" w:rsidRDefault="002719E8"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xml:space="preserve">Предмет на анализа е инфраструктурата за управление на битовите отпадъци и на утайките от ГПСОВ, тъй като управлението на тези потоци отпадъци са от компетенциите на </w:t>
      </w:r>
      <w:r w:rsidR="00ED471C" w:rsidRPr="00857750">
        <w:rPr>
          <w:rFonts w:ascii="Times New Roman" w:hAnsi="Times New Roman" w:cs="Times New Roman"/>
          <w:sz w:val="24"/>
          <w:szCs w:val="24"/>
        </w:rPr>
        <w:t>О</w:t>
      </w:r>
      <w:r w:rsidRPr="00857750">
        <w:rPr>
          <w:rFonts w:ascii="Times New Roman" w:hAnsi="Times New Roman" w:cs="Times New Roman"/>
          <w:sz w:val="24"/>
          <w:szCs w:val="24"/>
        </w:rPr>
        <w:t xml:space="preserve">бщина </w:t>
      </w:r>
      <w:r w:rsidR="008F2751" w:rsidRPr="00857750">
        <w:rPr>
          <w:rFonts w:ascii="Times New Roman" w:hAnsi="Times New Roman" w:cs="Times New Roman"/>
          <w:sz w:val="24"/>
          <w:szCs w:val="24"/>
        </w:rPr>
        <w:t>Разград</w:t>
      </w:r>
      <w:r w:rsidRPr="00857750">
        <w:rPr>
          <w:rFonts w:ascii="Times New Roman" w:hAnsi="Times New Roman" w:cs="Times New Roman"/>
          <w:sz w:val="24"/>
          <w:szCs w:val="24"/>
        </w:rPr>
        <w:t>. В анализа е включена и инфраструктурата за третиране на отпадъци от строителство и разрушаване (ОСР), тъй като управлението макар и на малка част от този поток отпадъци – от ремонтна дейност на домакинствата - е също от компетенциите на общината, а от друга страна, общината като възложител на строителни дейности и на дейности по разрушаване на сгради е също генератор на ОСР.</w:t>
      </w:r>
    </w:p>
    <w:p w14:paraId="7EA76803" w14:textId="6A3A0F64" w:rsidR="000D2EB7" w:rsidRPr="00857750" w:rsidRDefault="002719E8" w:rsidP="00857750">
      <w:pPr>
        <w:tabs>
          <w:tab w:val="left" w:pos="284"/>
        </w:tabs>
        <w:spacing w:after="120" w:line="276" w:lineRule="auto"/>
        <w:jc w:val="both"/>
        <w:rPr>
          <w:rFonts w:ascii="Times New Roman" w:hAnsi="Times New Roman" w:cs="Times New Roman"/>
          <w:b/>
          <w:i/>
          <w:color w:val="538135" w:themeColor="accent6" w:themeShade="BF"/>
          <w:sz w:val="24"/>
          <w:szCs w:val="24"/>
        </w:rPr>
      </w:pPr>
      <w:r w:rsidRPr="00857750">
        <w:rPr>
          <w:rFonts w:ascii="Times New Roman" w:hAnsi="Times New Roman" w:cs="Times New Roman"/>
          <w:b/>
          <w:i/>
          <w:color w:val="538135" w:themeColor="accent6" w:themeShade="BF"/>
          <w:sz w:val="24"/>
          <w:szCs w:val="24"/>
        </w:rPr>
        <w:t>ИНСТАЛАЦИИ ЗА ТРЕТИРАНЕ НА БИТОВИ ОТПАДЪЦИ</w:t>
      </w:r>
    </w:p>
    <w:p w14:paraId="09455D57" w14:textId="65AB042F" w:rsidR="00C96542" w:rsidRPr="00857750" w:rsidRDefault="0010547A" w:rsidP="00857750">
      <w:pPr>
        <w:tabs>
          <w:tab w:val="left" w:pos="284"/>
        </w:tabs>
        <w:spacing w:after="120" w:line="276" w:lineRule="auto"/>
        <w:jc w:val="both"/>
        <w:rPr>
          <w:rFonts w:ascii="Times New Roman" w:hAnsi="Times New Roman" w:cs="Times New Roman"/>
          <w:b/>
          <w:i/>
          <w:color w:val="538135" w:themeColor="accent6" w:themeShade="BF"/>
          <w:sz w:val="24"/>
          <w:szCs w:val="24"/>
          <w:lang w:val="en-US"/>
        </w:rPr>
      </w:pPr>
      <w:r w:rsidRPr="00857750">
        <w:rPr>
          <w:rFonts w:ascii="Times New Roman" w:hAnsi="Times New Roman" w:cs="Times New Roman"/>
          <w:b/>
          <w:i/>
          <w:color w:val="538135" w:themeColor="accent6" w:themeShade="BF"/>
          <w:sz w:val="24"/>
          <w:szCs w:val="24"/>
          <w:lang w:val="en-US"/>
        </w:rPr>
        <w:t>Инсталации за предварително третиране/сепариране, сортиране и за други битови отпадъци</w:t>
      </w:r>
    </w:p>
    <w:p w14:paraId="58B699F6" w14:textId="77777777" w:rsidR="004E65EB" w:rsidRPr="00857750" w:rsidRDefault="004E65EB" w:rsidP="00857750">
      <w:pPr>
        <w:tabs>
          <w:tab w:val="left" w:pos="284"/>
        </w:tabs>
        <w:spacing w:after="120" w:line="276" w:lineRule="auto"/>
        <w:jc w:val="both"/>
        <w:rPr>
          <w:rFonts w:ascii="Times New Roman" w:hAnsi="Times New Roman" w:cs="Times New Roman"/>
          <w:bCs/>
          <w:sz w:val="24"/>
          <w:szCs w:val="24"/>
        </w:rPr>
      </w:pPr>
      <w:r w:rsidRPr="00857750">
        <w:rPr>
          <w:rFonts w:ascii="Times New Roman" w:hAnsi="Times New Roman" w:cs="Times New Roman"/>
          <w:sz w:val="24"/>
          <w:szCs w:val="24"/>
        </w:rPr>
        <w:t xml:space="preserve">На депата за отпадъци се приемат само отпадъци, които са подложени на предварително третиране (изискване на чл.38, ал.1 от </w:t>
      </w:r>
      <w:r w:rsidRPr="00857750">
        <w:rPr>
          <w:rFonts w:ascii="Times New Roman" w:hAnsi="Times New Roman" w:cs="Times New Roman"/>
          <w:bCs/>
          <w:i/>
          <w:sz w:val="24"/>
          <w:szCs w:val="24"/>
        </w:rPr>
        <w:t>Наредба №6 от 27.08.2013 г. за условията и изискванията за изграждане и експлоатация на депа и на други съоръжения и инсталации за оползотворяване и обезвреждане на отпадъци</w:t>
      </w:r>
      <w:r w:rsidRPr="00857750">
        <w:rPr>
          <w:rFonts w:ascii="Times New Roman" w:hAnsi="Times New Roman" w:cs="Times New Roman"/>
          <w:bCs/>
          <w:sz w:val="24"/>
          <w:szCs w:val="24"/>
        </w:rPr>
        <w:t xml:space="preserve">). </w:t>
      </w:r>
    </w:p>
    <w:p w14:paraId="7703ED73" w14:textId="36160CEB" w:rsidR="0010547A"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Към момента на изготвяне на настоящата програма е стартирана процедура по изграждане на Инсталация за сепариране на битови отпадъци – с влязъл в сила ПУП са определени застроителните параметри, изготвени са инвестиционни проекти за инсталацията, като е приключена и процедурата по реда на Глава Шеста на ЗООС</w:t>
      </w:r>
      <w:r w:rsidR="0010547A" w:rsidRPr="00857750">
        <w:rPr>
          <w:rFonts w:ascii="Times New Roman" w:hAnsi="Times New Roman" w:cs="Times New Roman"/>
          <w:sz w:val="24"/>
          <w:szCs w:val="24"/>
          <w:lang w:val="en-US"/>
        </w:rPr>
        <w:t xml:space="preserve">, </w:t>
      </w:r>
      <w:r w:rsidR="0010547A" w:rsidRPr="00857750">
        <w:rPr>
          <w:rFonts w:ascii="Times New Roman" w:hAnsi="Times New Roman" w:cs="Times New Roman"/>
          <w:sz w:val="24"/>
          <w:szCs w:val="24"/>
        </w:rPr>
        <w:t>одобрени са инвестиционни проекти и е издадено разрешение за строеж № РС-002/20.10.2021 г.</w:t>
      </w:r>
    </w:p>
    <w:p w14:paraId="703D59C4" w14:textId="40938938" w:rsidR="004E65EB" w:rsidRPr="00857750" w:rsidRDefault="004E65EB" w:rsidP="00857750">
      <w:pPr>
        <w:tabs>
          <w:tab w:val="left" w:pos="284"/>
        </w:tabs>
        <w:spacing w:after="120" w:line="276" w:lineRule="auto"/>
        <w:jc w:val="both"/>
        <w:rPr>
          <w:rFonts w:ascii="Times New Roman" w:eastAsia="Times New Roman" w:hAnsi="Times New Roman" w:cs="Times New Roman"/>
          <w:bCs/>
          <w:sz w:val="24"/>
          <w:szCs w:val="24"/>
        </w:rPr>
      </w:pPr>
      <w:r w:rsidRPr="00857750">
        <w:rPr>
          <w:rFonts w:ascii="Times New Roman" w:hAnsi="Times New Roman" w:cs="Times New Roman"/>
          <w:sz w:val="24"/>
          <w:szCs w:val="24"/>
        </w:rPr>
        <w:lastRenderedPageBreak/>
        <w:t>Инсталацията за сепариране е предвидена като част от интегрирана система от съоръжения за третиране на неопасни отпадъци от регион Разград.</w:t>
      </w:r>
    </w:p>
    <w:p w14:paraId="7CA9A784" w14:textId="3B8C1461"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За реализация на проект “Интегрираната система от съоръжения за третиране на неопасни отпадъци на Регион Разград” се предвижда използването на имот</w:t>
      </w:r>
      <w:r w:rsidR="0010547A" w:rsidRPr="00857750">
        <w:rPr>
          <w:rFonts w:ascii="Times New Roman" w:hAnsi="Times New Roman" w:cs="Times New Roman"/>
          <w:sz w:val="24"/>
          <w:szCs w:val="24"/>
        </w:rPr>
        <w:t xml:space="preserve"> </w:t>
      </w:r>
      <w:r w:rsidRPr="00857750">
        <w:rPr>
          <w:rFonts w:ascii="Times New Roman" w:hAnsi="Times New Roman" w:cs="Times New Roman"/>
          <w:sz w:val="24"/>
          <w:szCs w:val="24"/>
        </w:rPr>
        <w:t>№ 61710.19.278</w:t>
      </w:r>
      <w:r w:rsidR="0010547A" w:rsidRPr="00857750">
        <w:rPr>
          <w:rFonts w:ascii="Times New Roman" w:hAnsi="Times New Roman" w:cs="Times New Roman"/>
          <w:sz w:val="24"/>
          <w:szCs w:val="24"/>
        </w:rPr>
        <w:t xml:space="preserve"> </w:t>
      </w:r>
      <w:r w:rsidRPr="00857750">
        <w:rPr>
          <w:rFonts w:ascii="Times New Roman" w:hAnsi="Times New Roman" w:cs="Times New Roman"/>
          <w:sz w:val="24"/>
          <w:szCs w:val="24"/>
        </w:rPr>
        <w:t xml:space="preserve">в землището на </w:t>
      </w:r>
      <w:r w:rsidR="0010547A" w:rsidRPr="00857750">
        <w:rPr>
          <w:rFonts w:ascii="Times New Roman" w:hAnsi="Times New Roman" w:cs="Times New Roman"/>
          <w:sz w:val="24"/>
          <w:szCs w:val="24"/>
        </w:rPr>
        <w:t>гр. Разград</w:t>
      </w:r>
      <w:r w:rsidRPr="00857750">
        <w:rPr>
          <w:rFonts w:ascii="Times New Roman" w:hAnsi="Times New Roman" w:cs="Times New Roman"/>
          <w:sz w:val="24"/>
          <w:szCs w:val="24"/>
        </w:rPr>
        <w:t xml:space="preserve">, община Разград, Област Разград. </w:t>
      </w:r>
    </w:p>
    <w:p w14:paraId="232A6885"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Необходима площ за разполагане на инсталацията за сепариране е 2 000 кв.м.</w:t>
      </w:r>
    </w:p>
    <w:p w14:paraId="2CF8763B"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В инсталацията ще постъпват смесените битови отпадъци от региона с цел намаляване на обема отпадъци, подлежащи на депониране. Очаква се намаляване на количествата битови отпадъци, постъпващи в клетките за депониране да намалеят с около 32% годишно спрямо общото количество битови отпадъци, постъпващи на площадката.</w:t>
      </w:r>
    </w:p>
    <w:p w14:paraId="52DC8CF3"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Към инсталацията за сепариране ще се обособят следните производствени и спомагателни участъци:</w:t>
      </w:r>
    </w:p>
    <w:p w14:paraId="7218261C" w14:textId="77777777" w:rsidR="004E65EB" w:rsidRPr="00857750" w:rsidRDefault="004E65EB" w:rsidP="00213855">
      <w:pPr>
        <w:numPr>
          <w:ilvl w:val="0"/>
          <w:numId w:val="59"/>
        </w:numPr>
        <w:tabs>
          <w:tab w:val="left" w:pos="284"/>
        </w:tabs>
        <w:spacing w:after="120" w:line="276" w:lineRule="auto"/>
        <w:ind w:left="0" w:firstLine="0"/>
        <w:jc w:val="both"/>
        <w:rPr>
          <w:rFonts w:ascii="Times New Roman" w:hAnsi="Times New Roman" w:cs="Times New Roman"/>
          <w:sz w:val="24"/>
          <w:szCs w:val="24"/>
        </w:rPr>
      </w:pPr>
      <w:r w:rsidRPr="00857750">
        <w:rPr>
          <w:rFonts w:ascii="Times New Roman" w:hAnsi="Times New Roman" w:cs="Times New Roman"/>
          <w:sz w:val="24"/>
          <w:szCs w:val="24"/>
        </w:rPr>
        <w:t>входящ контрол на постъпващите отпадъци;</w:t>
      </w:r>
    </w:p>
    <w:p w14:paraId="237AE63A" w14:textId="77777777" w:rsidR="004E65EB" w:rsidRPr="00857750" w:rsidRDefault="004E65EB" w:rsidP="00213855">
      <w:pPr>
        <w:numPr>
          <w:ilvl w:val="0"/>
          <w:numId w:val="59"/>
        </w:numPr>
        <w:tabs>
          <w:tab w:val="left" w:pos="284"/>
        </w:tabs>
        <w:spacing w:after="120" w:line="276" w:lineRule="auto"/>
        <w:ind w:left="0" w:firstLine="0"/>
        <w:jc w:val="both"/>
        <w:rPr>
          <w:rFonts w:ascii="Times New Roman" w:hAnsi="Times New Roman" w:cs="Times New Roman"/>
          <w:sz w:val="24"/>
          <w:szCs w:val="24"/>
        </w:rPr>
      </w:pPr>
      <w:r w:rsidRPr="00857750">
        <w:rPr>
          <w:rFonts w:ascii="Times New Roman" w:hAnsi="Times New Roman" w:cs="Times New Roman"/>
          <w:sz w:val="24"/>
          <w:szCs w:val="24"/>
        </w:rPr>
        <w:t>производствен участък – инсталация за сепариране;</w:t>
      </w:r>
    </w:p>
    <w:p w14:paraId="3CDF01D5" w14:textId="77777777" w:rsidR="004E65EB" w:rsidRPr="00857750" w:rsidRDefault="004E65EB" w:rsidP="00213855">
      <w:pPr>
        <w:numPr>
          <w:ilvl w:val="0"/>
          <w:numId w:val="59"/>
        </w:numPr>
        <w:tabs>
          <w:tab w:val="left" w:pos="284"/>
        </w:tabs>
        <w:spacing w:after="120" w:line="276" w:lineRule="auto"/>
        <w:ind w:left="0" w:firstLine="0"/>
        <w:jc w:val="both"/>
        <w:rPr>
          <w:rFonts w:ascii="Times New Roman" w:hAnsi="Times New Roman" w:cs="Times New Roman"/>
          <w:sz w:val="24"/>
          <w:szCs w:val="24"/>
        </w:rPr>
      </w:pPr>
      <w:r w:rsidRPr="00857750">
        <w:rPr>
          <w:rFonts w:ascii="Times New Roman" w:hAnsi="Times New Roman" w:cs="Times New Roman"/>
          <w:sz w:val="24"/>
          <w:szCs w:val="24"/>
        </w:rPr>
        <w:t>производствен участък – инсталация за балиране на хартия, пластмаса, картон;</w:t>
      </w:r>
    </w:p>
    <w:p w14:paraId="52561C26" w14:textId="77777777" w:rsidR="004E65EB" w:rsidRPr="00857750" w:rsidRDefault="004E65EB" w:rsidP="00213855">
      <w:pPr>
        <w:numPr>
          <w:ilvl w:val="0"/>
          <w:numId w:val="59"/>
        </w:numPr>
        <w:tabs>
          <w:tab w:val="left" w:pos="284"/>
        </w:tabs>
        <w:spacing w:after="120" w:line="276" w:lineRule="auto"/>
        <w:ind w:left="0" w:firstLine="0"/>
        <w:jc w:val="both"/>
        <w:rPr>
          <w:rFonts w:ascii="Times New Roman" w:hAnsi="Times New Roman" w:cs="Times New Roman"/>
          <w:sz w:val="24"/>
          <w:szCs w:val="24"/>
        </w:rPr>
      </w:pPr>
      <w:r w:rsidRPr="00857750">
        <w:rPr>
          <w:rFonts w:ascii="Times New Roman" w:hAnsi="Times New Roman" w:cs="Times New Roman"/>
          <w:sz w:val="24"/>
          <w:szCs w:val="24"/>
        </w:rPr>
        <w:t>складова зона – временно съхранение на сортираните и подлежащи на рециклиране материали; временно съхранение на опасните отпадъци, отделени от входящия поток смесени битови отпадъци;</w:t>
      </w:r>
    </w:p>
    <w:p w14:paraId="4C82BA7E" w14:textId="77777777" w:rsidR="004E65EB" w:rsidRPr="00857750" w:rsidRDefault="004E65EB" w:rsidP="00213855">
      <w:pPr>
        <w:numPr>
          <w:ilvl w:val="0"/>
          <w:numId w:val="59"/>
        </w:numPr>
        <w:tabs>
          <w:tab w:val="left" w:pos="284"/>
        </w:tabs>
        <w:spacing w:after="120" w:line="276" w:lineRule="auto"/>
        <w:ind w:left="0" w:firstLine="0"/>
        <w:jc w:val="both"/>
        <w:rPr>
          <w:rFonts w:ascii="Times New Roman" w:hAnsi="Times New Roman" w:cs="Times New Roman"/>
          <w:sz w:val="24"/>
          <w:szCs w:val="24"/>
        </w:rPr>
      </w:pPr>
      <w:r w:rsidRPr="00857750">
        <w:rPr>
          <w:rFonts w:ascii="Times New Roman" w:hAnsi="Times New Roman" w:cs="Times New Roman"/>
          <w:sz w:val="24"/>
          <w:szCs w:val="24"/>
        </w:rPr>
        <w:t>площадка за измиване и дезинфекция;</w:t>
      </w:r>
    </w:p>
    <w:p w14:paraId="4E3941B3" w14:textId="77777777" w:rsidR="004E65EB" w:rsidRPr="00857750" w:rsidRDefault="004E65EB" w:rsidP="00213855">
      <w:pPr>
        <w:numPr>
          <w:ilvl w:val="0"/>
          <w:numId w:val="59"/>
        </w:numPr>
        <w:tabs>
          <w:tab w:val="left" w:pos="284"/>
        </w:tabs>
        <w:spacing w:after="120" w:line="276" w:lineRule="auto"/>
        <w:ind w:left="0" w:firstLine="0"/>
        <w:jc w:val="both"/>
        <w:rPr>
          <w:rFonts w:ascii="Times New Roman" w:hAnsi="Times New Roman" w:cs="Times New Roman"/>
          <w:sz w:val="24"/>
          <w:szCs w:val="24"/>
        </w:rPr>
      </w:pPr>
      <w:r w:rsidRPr="00857750">
        <w:rPr>
          <w:rFonts w:ascii="Times New Roman" w:hAnsi="Times New Roman" w:cs="Times New Roman"/>
          <w:sz w:val="24"/>
          <w:szCs w:val="24"/>
        </w:rPr>
        <w:t>гаражи за механизацията;</w:t>
      </w:r>
    </w:p>
    <w:p w14:paraId="059A4646" w14:textId="77777777" w:rsidR="004E65EB" w:rsidRPr="00857750" w:rsidRDefault="004E65EB" w:rsidP="00213855">
      <w:pPr>
        <w:numPr>
          <w:ilvl w:val="0"/>
          <w:numId w:val="59"/>
        </w:numPr>
        <w:tabs>
          <w:tab w:val="left" w:pos="284"/>
        </w:tabs>
        <w:spacing w:after="120" w:line="276" w:lineRule="auto"/>
        <w:ind w:left="0" w:firstLine="0"/>
        <w:jc w:val="both"/>
        <w:rPr>
          <w:rFonts w:ascii="Times New Roman" w:hAnsi="Times New Roman" w:cs="Times New Roman"/>
          <w:sz w:val="24"/>
          <w:szCs w:val="24"/>
        </w:rPr>
      </w:pPr>
      <w:r w:rsidRPr="00857750">
        <w:rPr>
          <w:rFonts w:ascii="Times New Roman" w:hAnsi="Times New Roman" w:cs="Times New Roman"/>
          <w:sz w:val="24"/>
          <w:szCs w:val="24"/>
        </w:rPr>
        <w:t>административно-битова сграда за персонала, обслужващ депото.</w:t>
      </w:r>
    </w:p>
    <w:p w14:paraId="0A86A188"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Технологичният процес за сепариране се състои от следните операции:</w:t>
      </w:r>
    </w:p>
    <w:p w14:paraId="69EF976D" w14:textId="77777777" w:rsidR="004E65EB" w:rsidRPr="00857750" w:rsidRDefault="004E65EB" w:rsidP="00857750">
      <w:pPr>
        <w:tabs>
          <w:tab w:val="left" w:pos="284"/>
        </w:tabs>
        <w:spacing w:after="120" w:line="276" w:lineRule="auto"/>
        <w:jc w:val="both"/>
        <w:rPr>
          <w:rFonts w:ascii="Times New Roman" w:hAnsi="Times New Roman" w:cs="Times New Roman"/>
          <w:b/>
          <w:i/>
          <w:sz w:val="24"/>
          <w:szCs w:val="24"/>
          <w:u w:val="single"/>
        </w:rPr>
      </w:pPr>
      <w:r w:rsidRPr="00857750">
        <w:rPr>
          <w:rFonts w:ascii="Times New Roman" w:hAnsi="Times New Roman" w:cs="Times New Roman"/>
          <w:b/>
          <w:i/>
          <w:sz w:val="24"/>
          <w:szCs w:val="24"/>
          <w:u w:val="single"/>
        </w:rPr>
        <w:t>- входящ контрол на отпадъците- доставка и приемане, документация; насочване към халето за сепариране или клетките за депониране:</w:t>
      </w:r>
    </w:p>
    <w:p w14:paraId="27911335"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Отпадъците се доставят на площадката със сметосъбиращите и сметоизвозващи машини, обслужващи регион Разград. Входно-изходната зона на площадката, на която е разположена инсталацията, се предвижда да е оборудвана с КПП с електронна автомобилна везна и площадка за измиване и дезинфекция.</w:t>
      </w:r>
    </w:p>
    <w:p w14:paraId="039A8D3B"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Контролът за по приемане на отпадъците ще включва:</w:t>
      </w:r>
    </w:p>
    <w:p w14:paraId="5B28D405"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идентификация на автомобила, доставящ отпадъците;</w:t>
      </w:r>
    </w:p>
    <w:p w14:paraId="485A9783"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претегляне на автомобила на вход и изход от площадката;</w:t>
      </w:r>
    </w:p>
    <w:p w14:paraId="5673524F"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lastRenderedPageBreak/>
        <w:t>- визуален контрол от оператора.</w:t>
      </w:r>
    </w:p>
    <w:p w14:paraId="212972BF"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След преминаване на контрола автомобилът се насочва към площадката за разтоварване на отпадъци – инсталация за сепариране, инсталация за компостиране, или клетка за депониране – в зависимост от състава на превозваните отпадъци.</w:t>
      </w:r>
    </w:p>
    <w:p w14:paraId="4E23DF41" w14:textId="77777777" w:rsidR="004E65EB" w:rsidRPr="00857750" w:rsidRDefault="004E65EB" w:rsidP="00857750">
      <w:pPr>
        <w:tabs>
          <w:tab w:val="left" w:pos="284"/>
        </w:tabs>
        <w:spacing w:after="120" w:line="276" w:lineRule="auto"/>
        <w:jc w:val="both"/>
        <w:rPr>
          <w:rFonts w:ascii="Times New Roman" w:hAnsi="Times New Roman" w:cs="Times New Roman"/>
          <w:b/>
          <w:i/>
          <w:sz w:val="24"/>
          <w:szCs w:val="24"/>
          <w:u w:val="single"/>
        </w:rPr>
      </w:pPr>
      <w:r w:rsidRPr="00857750">
        <w:rPr>
          <w:rFonts w:ascii="Times New Roman" w:hAnsi="Times New Roman" w:cs="Times New Roman"/>
          <w:b/>
          <w:i/>
          <w:sz w:val="24"/>
          <w:szCs w:val="24"/>
          <w:u w:val="single"/>
        </w:rPr>
        <w:t>- разтоварване на отпадъците и визуален контрол:</w:t>
      </w:r>
    </w:p>
    <w:p w14:paraId="5138A098"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xml:space="preserve">Разтоварването на отпадъците се извършва върху настилката на халето по указания на водача на челния товарач в рамките на площадката за разтоварване на отпадъци. </w:t>
      </w:r>
    </w:p>
    <w:p w14:paraId="0475DB36" w14:textId="77777777" w:rsidR="004E65EB" w:rsidRPr="00857750" w:rsidRDefault="004E65EB" w:rsidP="00857750">
      <w:pPr>
        <w:tabs>
          <w:tab w:val="left" w:pos="284"/>
        </w:tabs>
        <w:spacing w:after="120" w:line="276" w:lineRule="auto"/>
        <w:jc w:val="both"/>
        <w:rPr>
          <w:rFonts w:ascii="Times New Roman" w:hAnsi="Times New Roman" w:cs="Times New Roman"/>
          <w:b/>
          <w:i/>
          <w:sz w:val="24"/>
          <w:szCs w:val="24"/>
          <w:u w:val="single"/>
        </w:rPr>
      </w:pPr>
      <w:r w:rsidRPr="00857750">
        <w:rPr>
          <w:rFonts w:ascii="Times New Roman" w:hAnsi="Times New Roman" w:cs="Times New Roman"/>
          <w:b/>
          <w:i/>
          <w:sz w:val="24"/>
          <w:szCs w:val="24"/>
          <w:u w:val="single"/>
        </w:rPr>
        <w:t>- зареждане на сепариращата инсталация – транспортна лента 1:</w:t>
      </w:r>
    </w:p>
    <w:p w14:paraId="386760FD"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След разтоварване отпадъците се прехвърлят върху подземната част на зареждащата транспортна лента с помоща на челния товарач.</w:t>
      </w:r>
    </w:p>
    <w:p w14:paraId="7100907D"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Доставените едрогабаритни отпадъци, неподходящи за третиране в инсталацията, се отстраняват в зависимост от вида на отпадъка.</w:t>
      </w:r>
    </w:p>
    <w:p w14:paraId="3DB40FA9" w14:textId="77777777" w:rsidR="004E65EB" w:rsidRPr="00857750" w:rsidRDefault="004E65EB" w:rsidP="00857750">
      <w:pPr>
        <w:tabs>
          <w:tab w:val="left" w:pos="284"/>
        </w:tabs>
        <w:spacing w:after="120" w:line="276" w:lineRule="auto"/>
        <w:jc w:val="both"/>
        <w:rPr>
          <w:rFonts w:ascii="Times New Roman" w:hAnsi="Times New Roman" w:cs="Times New Roman"/>
          <w:b/>
          <w:i/>
          <w:sz w:val="24"/>
          <w:szCs w:val="24"/>
          <w:u w:val="single"/>
        </w:rPr>
      </w:pPr>
      <w:r w:rsidRPr="00857750">
        <w:rPr>
          <w:rFonts w:ascii="Times New Roman" w:hAnsi="Times New Roman" w:cs="Times New Roman"/>
          <w:b/>
          <w:i/>
          <w:sz w:val="24"/>
          <w:szCs w:val="24"/>
          <w:u w:val="single"/>
        </w:rPr>
        <w:t>- отделяне на фракциите до 80 мм чрез пресяване:</w:t>
      </w:r>
    </w:p>
    <w:p w14:paraId="3FC990CC"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Във фракциите до 80 мм се съдържат предимно инертни материали и биоразградими отпадъци. Отделянето на тези отпадъци се извършва в пресевната част на инсталацията, като на входа й са предвидени ножове за разкъсване на торбичките.</w:t>
      </w:r>
    </w:p>
    <w:p w14:paraId="32C4CA1C"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Материалите, преминали през ситото, се изнасят с помощта на транспортни ленти в контейнер, и впоследствие към клетката за депониране.</w:t>
      </w:r>
    </w:p>
    <w:p w14:paraId="428A7282" w14:textId="77777777" w:rsidR="004E65EB" w:rsidRPr="00857750" w:rsidRDefault="004E65EB" w:rsidP="00857750">
      <w:pPr>
        <w:tabs>
          <w:tab w:val="left" w:pos="284"/>
        </w:tabs>
        <w:spacing w:after="120" w:line="276" w:lineRule="auto"/>
        <w:jc w:val="both"/>
        <w:rPr>
          <w:rFonts w:ascii="Times New Roman" w:hAnsi="Times New Roman" w:cs="Times New Roman"/>
          <w:b/>
          <w:i/>
          <w:sz w:val="24"/>
          <w:szCs w:val="24"/>
          <w:u w:val="single"/>
        </w:rPr>
      </w:pPr>
      <w:r w:rsidRPr="00857750">
        <w:rPr>
          <w:rFonts w:ascii="Times New Roman" w:hAnsi="Times New Roman" w:cs="Times New Roman"/>
          <w:b/>
          <w:i/>
          <w:sz w:val="24"/>
          <w:szCs w:val="24"/>
          <w:u w:val="single"/>
        </w:rPr>
        <w:t>- ръчно сортиране:</w:t>
      </w:r>
    </w:p>
    <w:p w14:paraId="5457B300"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Фракциите с размери по-големи от 80 мм, задържани от ситото, преминават ръчно сортиране с цел отделяне на материалите, подлежащи на рециклиране. Сортирането се извършва на бавнодвижеща се транспортна лента, по която са разположени работните места на сортировачите. Предвидени са 12 работни пункта. Под пода на всяка двойка работни места се оформя клетка, в която посредством отвори на пода се пускат отделните материали. Клетките са разделени посредством прегради. Натрупаните по този начин материали се избутват с челен товарач към мястото за балирането им.</w:t>
      </w:r>
    </w:p>
    <w:p w14:paraId="437AF5AB"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Върху лентата работят 12 служители , които сортират постъпващите фракции както следва:</w:t>
      </w:r>
    </w:p>
    <w:p w14:paraId="5F2F85D3"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твърд картон и велпапе (РАР);</w:t>
      </w:r>
    </w:p>
    <w:p w14:paraId="3D2DCE4A"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хартия;</w:t>
      </w:r>
    </w:p>
    <w:p w14:paraId="214FB02C"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полиетилен терафталат (РЕТ) – бял;</w:t>
      </w:r>
    </w:p>
    <w:p w14:paraId="09263FCF"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полиетилен терафталат (РЕТ) – цветен;</w:t>
      </w:r>
    </w:p>
    <w:p w14:paraId="1B6AA80A"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lastRenderedPageBreak/>
        <w:t>- полипропилен и полиетилен, PVC и други;</w:t>
      </w:r>
    </w:p>
    <w:p w14:paraId="65BD582E"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стъкло и немагнитни метали.</w:t>
      </w:r>
    </w:p>
    <w:p w14:paraId="2BECC0AB"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След ръчно сортиране фракциите по-големи от 80 мм, както и фракциите по-малки от 80 мм преминават през магнитни сепаратори.</w:t>
      </w:r>
    </w:p>
    <w:p w14:paraId="34A81F70" w14:textId="77777777" w:rsidR="004E65EB" w:rsidRPr="00857750" w:rsidRDefault="004E65EB" w:rsidP="00857750">
      <w:pPr>
        <w:tabs>
          <w:tab w:val="left" w:pos="284"/>
        </w:tabs>
        <w:spacing w:after="120" w:line="276" w:lineRule="auto"/>
        <w:jc w:val="both"/>
        <w:rPr>
          <w:rFonts w:ascii="Times New Roman" w:hAnsi="Times New Roman" w:cs="Times New Roman"/>
          <w:b/>
          <w:i/>
          <w:sz w:val="24"/>
          <w:szCs w:val="24"/>
        </w:rPr>
      </w:pPr>
      <w:r w:rsidRPr="00857750">
        <w:rPr>
          <w:rFonts w:ascii="Times New Roman" w:hAnsi="Times New Roman" w:cs="Times New Roman"/>
          <w:b/>
          <w:i/>
          <w:sz w:val="24"/>
          <w:szCs w:val="24"/>
        </w:rPr>
        <w:t>- отделяне на металите чрез магнитни сепаратори:</w:t>
      </w:r>
    </w:p>
    <w:p w14:paraId="30CAD1D2"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Предвижда се монтиране на два магнитни сепаратора, разположени над изнасящата преминалите през ситото отпадъци лента (фракции по-малки от 80 мм) и над лентата за ръчно сортиране след сортировъчната инсталация (за фракции по-големи от 80 мм). Магнитните сепаратори ще са с постоянни магнити. За събиране на отделените метали ще се използват контейнери, разположени под сепараторите.</w:t>
      </w:r>
    </w:p>
    <w:p w14:paraId="6FE03FBA"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отделяне на леки фракции чрез автоматизирано отвяване с цел оползотворяването им като гориво от отпадъци (RDF) извън площадката:</w:t>
      </w:r>
    </w:p>
    <w:p w14:paraId="08F9A5A1"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xml:space="preserve">Неотделените при ръчното сортиране материали (хартия, пластмаса, картон, дърво, кожи) могат да бъдат оползотворени като гориво от отпадъци (RDF). Отделените материали са основно найлонови торбички, хартия и други пластмаси. Отделените леки фракции се балират с цел намаляване обема им. </w:t>
      </w:r>
    </w:p>
    <w:p w14:paraId="6C53CA0F"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Предвижда се монтиране на съоръжение за отвяване, в което леките фракции ще се разделят от общия обем отпадъци на база плътност и въздушно съпротивление. Съоръжението ще е затворено, а отработеният въздух ще се изпуска в атмосферата след филтриране.</w:t>
      </w:r>
    </w:p>
    <w:p w14:paraId="657B809B" w14:textId="77777777" w:rsidR="004E65EB" w:rsidRPr="00857750" w:rsidRDefault="004E65EB" w:rsidP="00857750">
      <w:pPr>
        <w:tabs>
          <w:tab w:val="left" w:pos="284"/>
        </w:tabs>
        <w:spacing w:after="120" w:line="276" w:lineRule="auto"/>
        <w:jc w:val="both"/>
        <w:rPr>
          <w:rFonts w:ascii="Times New Roman" w:hAnsi="Times New Roman" w:cs="Times New Roman"/>
          <w:b/>
          <w:i/>
          <w:sz w:val="24"/>
          <w:szCs w:val="24"/>
          <w:u w:val="single"/>
        </w:rPr>
      </w:pPr>
      <w:r w:rsidRPr="00857750">
        <w:rPr>
          <w:rFonts w:ascii="Times New Roman" w:hAnsi="Times New Roman" w:cs="Times New Roman"/>
          <w:b/>
          <w:i/>
          <w:sz w:val="24"/>
          <w:szCs w:val="24"/>
          <w:u w:val="single"/>
        </w:rPr>
        <w:t>- балиране на сепарираните отпадъци, подлежащи на рециклиране и RDF:</w:t>
      </w:r>
    </w:p>
    <w:p w14:paraId="4E01AE86"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Балирането е предвидено като дейност към инсталацията за сепариране с цел намаляване обема на отпадъците, подлежащи на рециклиране. По този начин значително ще се намалят транспортните разходи за транспортиране на материалите до мястото за рециклиране. Предвижда се монтиране на конвенционална канална балираща преса. Преди подаване на пластмасовите бутилки за балиране се предвижда преминаването им през перфоратор за пробиване на бутилките.</w:t>
      </w:r>
    </w:p>
    <w:p w14:paraId="319119F4"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Процесът на балиране ще бъде изцяло автоматизиран.</w:t>
      </w:r>
    </w:p>
    <w:p w14:paraId="269D863A" w14:textId="77777777" w:rsidR="004E65EB" w:rsidRPr="00857750" w:rsidRDefault="004E65EB" w:rsidP="00857750">
      <w:pPr>
        <w:tabs>
          <w:tab w:val="left" w:pos="284"/>
        </w:tabs>
        <w:spacing w:after="120" w:line="276" w:lineRule="auto"/>
        <w:jc w:val="both"/>
        <w:rPr>
          <w:rFonts w:ascii="Times New Roman" w:hAnsi="Times New Roman" w:cs="Times New Roman"/>
          <w:b/>
          <w:i/>
          <w:sz w:val="24"/>
          <w:szCs w:val="24"/>
        </w:rPr>
      </w:pPr>
      <w:r w:rsidRPr="00857750">
        <w:rPr>
          <w:rFonts w:ascii="Times New Roman" w:hAnsi="Times New Roman" w:cs="Times New Roman"/>
          <w:b/>
          <w:i/>
          <w:sz w:val="24"/>
          <w:szCs w:val="24"/>
        </w:rPr>
        <w:t>- временно съхранение на балираните материали до предаването им за последващо третиране:</w:t>
      </w:r>
    </w:p>
    <w:p w14:paraId="043317B8"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Временно съхранение е предвидено за сортираните оползотворими материали, както и за отделените от потока битови отпадъци опасни такива.</w:t>
      </w:r>
    </w:p>
    <w:p w14:paraId="3721AD9C"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lastRenderedPageBreak/>
        <w:t>Складовите площи ще са оразмерени за събиране на 400 куб.м. рециклируеми отпадъци, получени след балиране. Площ на предвиденото складово помещение – 360 кв.м., вид – навес.</w:t>
      </w:r>
    </w:p>
    <w:p w14:paraId="220E0341"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xml:space="preserve">За въхранение на опасните отпадъци е предвиден закрит склад, с плътна настилка. Предвидена е възможност за улавяне на възможни отпадни води от помещението посредством наклон на подовете на склада и подземен полиетиленов резервоар. </w:t>
      </w:r>
    </w:p>
    <w:p w14:paraId="0E9F9654"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извозване на отпадъците, подлежащи на депониране към клетките за депониране;</w:t>
      </w:r>
    </w:p>
    <w:p w14:paraId="1B56D375"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 извозване на отпадъците, подлежащи на депониране:</w:t>
      </w:r>
    </w:p>
    <w:p w14:paraId="6CFAF928" w14:textId="77777777"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Предвижда се отпадъците да се извозват до клетката за депониране ежедневно. Ще се използват контейнери – 20 куб.м. На депониране от инсталацията подлежи фракцията с размери по-малки от 80 мм, както и остатъчната фракция след ръчно и механично сортиране.</w:t>
      </w:r>
    </w:p>
    <w:p w14:paraId="73356292" w14:textId="77777777" w:rsidR="004E65EB" w:rsidRPr="00857750" w:rsidRDefault="004E65EB" w:rsidP="00857750">
      <w:pPr>
        <w:tabs>
          <w:tab w:val="left" w:pos="284"/>
        </w:tabs>
        <w:spacing w:after="120" w:line="276" w:lineRule="auto"/>
        <w:jc w:val="both"/>
        <w:rPr>
          <w:rFonts w:ascii="Times New Roman" w:hAnsi="Times New Roman" w:cs="Times New Roman"/>
          <w:b/>
          <w:i/>
          <w:sz w:val="24"/>
          <w:szCs w:val="24"/>
          <w:u w:val="single"/>
        </w:rPr>
      </w:pPr>
      <w:r w:rsidRPr="00857750">
        <w:rPr>
          <w:rFonts w:ascii="Times New Roman" w:hAnsi="Times New Roman" w:cs="Times New Roman"/>
          <w:b/>
          <w:i/>
          <w:sz w:val="24"/>
          <w:szCs w:val="24"/>
          <w:u w:val="single"/>
        </w:rPr>
        <w:t>- спомагателни дейности:</w:t>
      </w:r>
    </w:p>
    <w:p w14:paraId="621382BC" w14:textId="50956BD4" w:rsidR="004E65EB" w:rsidRPr="00857750" w:rsidRDefault="004E65EB" w:rsidP="00857750">
      <w:pPr>
        <w:tabs>
          <w:tab w:val="left" w:pos="284"/>
        </w:tabs>
        <w:spacing w:after="120" w:line="276" w:lineRule="auto"/>
        <w:jc w:val="both"/>
        <w:rPr>
          <w:rFonts w:ascii="Times New Roman" w:hAnsi="Times New Roman" w:cs="Times New Roman"/>
          <w:sz w:val="24"/>
          <w:szCs w:val="24"/>
        </w:rPr>
      </w:pPr>
      <w:r w:rsidRPr="00857750">
        <w:rPr>
          <w:rFonts w:ascii="Times New Roman" w:hAnsi="Times New Roman" w:cs="Times New Roman"/>
          <w:sz w:val="24"/>
          <w:szCs w:val="24"/>
        </w:rPr>
        <w:t>Като спомагателни дейности към инсталацията са почистването на съоръженията и площадката,  както и доставката на необходимите материали за процеса.</w:t>
      </w:r>
    </w:p>
    <w:p w14:paraId="0258410E" w14:textId="2D6761C8" w:rsidR="005160B1" w:rsidRPr="005160B1" w:rsidRDefault="005160B1" w:rsidP="005160B1">
      <w:pPr>
        <w:pStyle w:val="a0"/>
        <w:ind w:left="0" w:firstLine="0"/>
      </w:pPr>
      <w:r w:rsidRPr="005160B1">
        <w:t>Технологична блок схема на Инсталацията за сепариране</w:t>
      </w:r>
    </w:p>
    <w:p w14:paraId="218B3E57" w14:textId="77777777" w:rsidR="004E65EB" w:rsidRDefault="004E65EB" w:rsidP="004E65EB">
      <w:pPr>
        <w:spacing w:before="120" w:after="0"/>
        <w:ind w:left="-142" w:right="-284" w:firstLine="709"/>
        <w:jc w:val="both"/>
        <w:rPr>
          <w:rFonts w:ascii="Times New Roman" w:hAnsi="Times New Roman" w:cs="Times New Roman"/>
          <w:sz w:val="24"/>
          <w:szCs w:val="24"/>
        </w:rPr>
      </w:pPr>
      <w:r w:rsidRPr="0091355E">
        <w:rPr>
          <w:rFonts w:ascii="Times New Roman" w:hAnsi="Times New Roman" w:cs="Times New Roman"/>
          <w:noProof/>
          <w:sz w:val="24"/>
          <w:szCs w:val="24"/>
        </w:rPr>
        <w:drawing>
          <wp:anchor distT="0" distB="0" distL="114300" distR="114300" simplePos="0" relativeHeight="251669504" behindDoc="1" locked="0" layoutInCell="1" allowOverlap="1" wp14:anchorId="1FF18642" wp14:editId="0FB86659">
            <wp:simplePos x="0" y="0"/>
            <wp:positionH relativeFrom="column">
              <wp:posOffset>370205</wp:posOffset>
            </wp:positionH>
            <wp:positionV relativeFrom="paragraph">
              <wp:posOffset>126365</wp:posOffset>
            </wp:positionV>
            <wp:extent cx="4599305" cy="2729230"/>
            <wp:effectExtent l="0" t="0" r="0" b="0"/>
            <wp:wrapTight wrapText="bothSides">
              <wp:wrapPolygon edited="0">
                <wp:start x="0" y="0"/>
                <wp:lineTo x="0" y="21409"/>
                <wp:lineTo x="21472" y="21409"/>
                <wp:lineTo x="21472" y="0"/>
                <wp:lineTo x="0" y="0"/>
              </wp:wrapPolygon>
            </wp:wrapTight>
            <wp:docPr id="23" name="Picture 23" descr="Инсталация за сепариран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Инсталация за сепариране"/>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599305" cy="2729230"/>
                    </a:xfrm>
                    <a:prstGeom prst="rect">
                      <a:avLst/>
                    </a:prstGeom>
                    <a:noFill/>
                    <a:ln>
                      <a:noFill/>
                    </a:ln>
                  </pic:spPr>
                </pic:pic>
              </a:graphicData>
            </a:graphic>
          </wp:anchor>
        </w:drawing>
      </w:r>
    </w:p>
    <w:p w14:paraId="75E3537D" w14:textId="77777777" w:rsidR="004E65EB" w:rsidRDefault="004E65EB" w:rsidP="004E65EB">
      <w:pPr>
        <w:spacing w:before="120" w:after="0"/>
        <w:ind w:left="-142" w:right="-284" w:firstLine="709"/>
        <w:jc w:val="both"/>
        <w:rPr>
          <w:rFonts w:ascii="Times New Roman" w:hAnsi="Times New Roman" w:cs="Times New Roman"/>
          <w:sz w:val="24"/>
          <w:szCs w:val="24"/>
        </w:rPr>
      </w:pPr>
    </w:p>
    <w:p w14:paraId="2D06D1FB" w14:textId="77777777" w:rsidR="004E65EB" w:rsidRDefault="004E65EB" w:rsidP="004E65EB">
      <w:pPr>
        <w:spacing w:before="120" w:after="0"/>
        <w:ind w:left="-142" w:right="-284" w:firstLine="709"/>
        <w:jc w:val="both"/>
        <w:rPr>
          <w:rFonts w:ascii="Times New Roman" w:hAnsi="Times New Roman" w:cs="Times New Roman"/>
          <w:sz w:val="24"/>
          <w:szCs w:val="24"/>
        </w:rPr>
      </w:pPr>
    </w:p>
    <w:p w14:paraId="79B24F7D" w14:textId="77777777" w:rsidR="004E65EB" w:rsidRDefault="004E65EB" w:rsidP="004E65EB">
      <w:pPr>
        <w:spacing w:before="120" w:after="0"/>
        <w:ind w:left="-142" w:right="-284" w:firstLine="709"/>
        <w:jc w:val="both"/>
        <w:rPr>
          <w:rFonts w:ascii="Times New Roman" w:hAnsi="Times New Roman" w:cs="Times New Roman"/>
          <w:sz w:val="24"/>
          <w:szCs w:val="24"/>
        </w:rPr>
      </w:pPr>
    </w:p>
    <w:p w14:paraId="48A06F49" w14:textId="77777777" w:rsidR="004E65EB" w:rsidRDefault="004E65EB" w:rsidP="004E65EB">
      <w:pPr>
        <w:spacing w:before="120" w:after="0"/>
        <w:ind w:left="-142" w:right="-284" w:firstLine="709"/>
        <w:jc w:val="both"/>
        <w:rPr>
          <w:rFonts w:ascii="Times New Roman" w:hAnsi="Times New Roman" w:cs="Times New Roman"/>
          <w:sz w:val="24"/>
          <w:szCs w:val="24"/>
        </w:rPr>
      </w:pPr>
    </w:p>
    <w:p w14:paraId="4DDA2D8B" w14:textId="77777777" w:rsidR="004E65EB" w:rsidRDefault="004E65EB" w:rsidP="004E65EB">
      <w:pPr>
        <w:spacing w:before="120" w:after="0"/>
        <w:ind w:left="-142" w:right="-284" w:firstLine="709"/>
        <w:jc w:val="both"/>
        <w:rPr>
          <w:rFonts w:ascii="Times New Roman" w:hAnsi="Times New Roman" w:cs="Times New Roman"/>
          <w:sz w:val="24"/>
          <w:szCs w:val="24"/>
        </w:rPr>
      </w:pPr>
    </w:p>
    <w:p w14:paraId="46120829" w14:textId="77777777" w:rsidR="004E65EB" w:rsidRDefault="004E65EB" w:rsidP="004E65EB">
      <w:pPr>
        <w:spacing w:before="120" w:after="0"/>
        <w:ind w:left="-142" w:right="-284" w:firstLine="709"/>
        <w:jc w:val="both"/>
        <w:rPr>
          <w:rFonts w:ascii="Times New Roman" w:hAnsi="Times New Roman" w:cs="Times New Roman"/>
          <w:sz w:val="24"/>
          <w:szCs w:val="24"/>
        </w:rPr>
      </w:pPr>
    </w:p>
    <w:p w14:paraId="3CCFDE7E" w14:textId="77777777" w:rsidR="004E65EB" w:rsidRDefault="004E65EB" w:rsidP="004E65EB">
      <w:pPr>
        <w:spacing w:before="120" w:after="0"/>
        <w:ind w:left="-142" w:right="-284" w:firstLine="709"/>
        <w:jc w:val="both"/>
        <w:rPr>
          <w:rFonts w:ascii="Times New Roman" w:hAnsi="Times New Roman" w:cs="Times New Roman"/>
          <w:sz w:val="24"/>
          <w:szCs w:val="24"/>
        </w:rPr>
      </w:pPr>
    </w:p>
    <w:p w14:paraId="0D975A33" w14:textId="77777777" w:rsidR="004E65EB" w:rsidRDefault="004E65EB" w:rsidP="004E65EB">
      <w:pPr>
        <w:spacing w:before="120" w:after="0"/>
        <w:ind w:left="-142" w:right="-284" w:firstLine="709"/>
        <w:jc w:val="both"/>
        <w:rPr>
          <w:rFonts w:ascii="Times New Roman" w:hAnsi="Times New Roman" w:cs="Times New Roman"/>
          <w:sz w:val="24"/>
          <w:szCs w:val="24"/>
        </w:rPr>
      </w:pPr>
    </w:p>
    <w:p w14:paraId="026C0284" w14:textId="77777777" w:rsidR="004E65EB" w:rsidRDefault="004E65EB" w:rsidP="004E65EB">
      <w:pPr>
        <w:spacing w:before="120" w:after="0"/>
        <w:ind w:left="-142" w:right="-284" w:firstLine="709"/>
        <w:rPr>
          <w:rFonts w:ascii="Times New Roman" w:hAnsi="Times New Roman" w:cs="Times New Roman"/>
          <w:sz w:val="24"/>
          <w:szCs w:val="24"/>
        </w:rPr>
      </w:pPr>
    </w:p>
    <w:p w14:paraId="04A926F9" w14:textId="77777777" w:rsidR="004E65EB" w:rsidRDefault="004E65EB" w:rsidP="004E65EB">
      <w:pPr>
        <w:spacing w:before="120" w:after="0"/>
        <w:ind w:left="-142" w:right="-284" w:firstLine="709"/>
        <w:rPr>
          <w:rFonts w:ascii="Times New Roman" w:hAnsi="Times New Roman" w:cs="Times New Roman"/>
          <w:sz w:val="24"/>
          <w:szCs w:val="24"/>
        </w:rPr>
      </w:pPr>
    </w:p>
    <w:p w14:paraId="6848C798" w14:textId="0134BFE6" w:rsidR="004E65EB" w:rsidRPr="005160B1" w:rsidRDefault="005160B1" w:rsidP="005160B1">
      <w:pPr>
        <w:spacing w:after="0" w:line="240" w:lineRule="auto"/>
        <w:ind w:left="-142" w:right="-142" w:firstLine="567"/>
        <w:jc w:val="center"/>
        <w:rPr>
          <w:rFonts w:ascii="Times New Roman" w:hAnsi="Times New Roman" w:cs="Times New Roman"/>
          <w:i/>
          <w:sz w:val="20"/>
          <w:szCs w:val="20"/>
        </w:rPr>
      </w:pPr>
      <w:r w:rsidRPr="005160B1">
        <w:rPr>
          <w:rFonts w:ascii="Times New Roman" w:hAnsi="Times New Roman" w:cs="Times New Roman"/>
          <w:i/>
          <w:sz w:val="20"/>
          <w:szCs w:val="20"/>
        </w:rPr>
        <w:t>Източник: ДОВОС</w:t>
      </w:r>
    </w:p>
    <w:p w14:paraId="4B1DF856" w14:textId="77777777" w:rsidR="004E65EB" w:rsidRPr="00E7551E" w:rsidRDefault="004E65EB" w:rsidP="00857750">
      <w:pPr>
        <w:tabs>
          <w:tab w:val="left" w:pos="284"/>
        </w:tabs>
        <w:spacing w:after="120" w:line="276" w:lineRule="auto"/>
        <w:rPr>
          <w:rFonts w:ascii="Times New Roman" w:hAnsi="Times New Roman" w:cs="Times New Roman"/>
          <w:sz w:val="24"/>
          <w:szCs w:val="24"/>
        </w:rPr>
      </w:pPr>
      <w:r>
        <w:rPr>
          <w:rFonts w:ascii="Times New Roman" w:hAnsi="Times New Roman" w:cs="Times New Roman"/>
          <w:sz w:val="24"/>
          <w:szCs w:val="24"/>
        </w:rPr>
        <w:t>К</w:t>
      </w:r>
      <w:r w:rsidRPr="00E7551E">
        <w:rPr>
          <w:rFonts w:ascii="Times New Roman" w:hAnsi="Times New Roman" w:cs="Times New Roman"/>
          <w:sz w:val="24"/>
          <w:szCs w:val="24"/>
        </w:rPr>
        <w:t>апацитет на инсталацията за сепариране – 40 000 т/год.;</w:t>
      </w:r>
    </w:p>
    <w:p w14:paraId="57CCDBE6" w14:textId="77777777" w:rsidR="004E65EB" w:rsidRPr="00E7551E" w:rsidRDefault="004E65EB"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Максимално дневно количество: 167 т/ден.</w:t>
      </w:r>
    </w:p>
    <w:p w14:paraId="691CEC88" w14:textId="77777777" w:rsidR="004E65EB" w:rsidRDefault="004E65EB"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Предвидено е площадката за сепариране на отпадъци да се разположи в южната част на Регионално депо – Разград, непосредствено до входа на депото. Избраното местоположение на площта за разполагане на съоръженията за сепариране на отпадъците е съобра</w:t>
      </w:r>
      <w:r>
        <w:rPr>
          <w:rFonts w:ascii="Times New Roman" w:hAnsi="Times New Roman" w:cs="Times New Roman"/>
          <w:sz w:val="24"/>
          <w:szCs w:val="24"/>
        </w:rPr>
        <w:t>зено с</w:t>
      </w:r>
      <w:r w:rsidRPr="00E7551E">
        <w:rPr>
          <w:rFonts w:ascii="Times New Roman" w:hAnsi="Times New Roman" w:cs="Times New Roman"/>
          <w:sz w:val="24"/>
          <w:szCs w:val="24"/>
        </w:rPr>
        <w:t>:</w:t>
      </w:r>
    </w:p>
    <w:p w14:paraId="15AAFF6A" w14:textId="77777777" w:rsidR="004E65EB" w:rsidRPr="005D4541" w:rsidRDefault="004E65EB" w:rsidP="00213855">
      <w:pPr>
        <w:pStyle w:val="ListParagraph"/>
        <w:numPr>
          <w:ilvl w:val="0"/>
          <w:numId w:val="60"/>
        </w:numPr>
        <w:tabs>
          <w:tab w:val="left" w:pos="284"/>
        </w:tabs>
        <w:spacing w:after="120" w:line="276" w:lineRule="auto"/>
        <w:ind w:left="0" w:firstLine="0"/>
        <w:contextualSpacing w:val="0"/>
        <w:jc w:val="both"/>
        <w:rPr>
          <w:rFonts w:ascii="Times New Roman" w:hAnsi="Times New Roman" w:cs="Times New Roman"/>
          <w:sz w:val="24"/>
          <w:szCs w:val="24"/>
        </w:rPr>
      </w:pPr>
      <w:r w:rsidRPr="005D4541">
        <w:rPr>
          <w:rFonts w:ascii="Times New Roman" w:hAnsi="Times New Roman" w:cs="Times New Roman"/>
          <w:sz w:val="24"/>
          <w:szCs w:val="24"/>
        </w:rPr>
        <w:lastRenderedPageBreak/>
        <w:t>възможност за входящ контрол на постъпващите отпадъци;</w:t>
      </w:r>
    </w:p>
    <w:p w14:paraId="5C154F76" w14:textId="77777777" w:rsidR="004E65EB" w:rsidRPr="005D4541" w:rsidRDefault="004E65EB" w:rsidP="00213855">
      <w:pPr>
        <w:pStyle w:val="ListParagraph"/>
        <w:numPr>
          <w:ilvl w:val="0"/>
          <w:numId w:val="60"/>
        </w:numPr>
        <w:tabs>
          <w:tab w:val="left" w:pos="284"/>
        </w:tabs>
        <w:spacing w:after="120" w:line="276" w:lineRule="auto"/>
        <w:ind w:left="0" w:firstLine="0"/>
        <w:contextualSpacing w:val="0"/>
        <w:jc w:val="both"/>
        <w:rPr>
          <w:rFonts w:ascii="Times New Roman" w:hAnsi="Times New Roman" w:cs="Times New Roman"/>
          <w:sz w:val="24"/>
          <w:szCs w:val="24"/>
        </w:rPr>
      </w:pPr>
      <w:r w:rsidRPr="005D4541">
        <w:rPr>
          <w:rFonts w:ascii="Times New Roman" w:hAnsi="Times New Roman" w:cs="Times New Roman"/>
          <w:sz w:val="24"/>
          <w:szCs w:val="24"/>
        </w:rPr>
        <w:t>необходимост от предварително третиране на постъпващите отпадъци с цел намаляване на обема и отделяне на рециклируемите материали от общия поток отпадъци;</w:t>
      </w:r>
    </w:p>
    <w:p w14:paraId="3896466C" w14:textId="77777777" w:rsidR="004E65EB" w:rsidRPr="005D4541" w:rsidRDefault="004E65EB" w:rsidP="00213855">
      <w:pPr>
        <w:pStyle w:val="ListParagraph"/>
        <w:numPr>
          <w:ilvl w:val="0"/>
          <w:numId w:val="60"/>
        </w:numPr>
        <w:tabs>
          <w:tab w:val="left" w:pos="284"/>
        </w:tabs>
        <w:spacing w:after="120" w:line="276" w:lineRule="auto"/>
        <w:ind w:left="0" w:firstLine="0"/>
        <w:contextualSpacing w:val="0"/>
        <w:jc w:val="both"/>
        <w:rPr>
          <w:rFonts w:ascii="Times New Roman" w:hAnsi="Times New Roman" w:cs="Times New Roman"/>
          <w:sz w:val="24"/>
          <w:szCs w:val="24"/>
        </w:rPr>
      </w:pPr>
      <w:r w:rsidRPr="005D4541">
        <w:rPr>
          <w:rFonts w:ascii="Times New Roman" w:hAnsi="Times New Roman" w:cs="Times New Roman"/>
          <w:sz w:val="24"/>
          <w:szCs w:val="24"/>
        </w:rPr>
        <w:t>намаляване натовареността на вътрешните обслужващи депото пътища;</w:t>
      </w:r>
    </w:p>
    <w:p w14:paraId="78186DEE" w14:textId="77777777" w:rsidR="004E65EB" w:rsidRPr="005D4541" w:rsidRDefault="004E65EB" w:rsidP="00213855">
      <w:pPr>
        <w:pStyle w:val="ListParagraph"/>
        <w:numPr>
          <w:ilvl w:val="0"/>
          <w:numId w:val="60"/>
        </w:numPr>
        <w:tabs>
          <w:tab w:val="left" w:pos="284"/>
        </w:tabs>
        <w:spacing w:after="120" w:line="276" w:lineRule="auto"/>
        <w:ind w:left="0" w:firstLine="0"/>
        <w:contextualSpacing w:val="0"/>
        <w:jc w:val="both"/>
        <w:rPr>
          <w:rFonts w:ascii="Times New Roman" w:hAnsi="Times New Roman" w:cs="Times New Roman"/>
          <w:sz w:val="24"/>
          <w:szCs w:val="24"/>
        </w:rPr>
      </w:pPr>
      <w:r w:rsidRPr="005D4541">
        <w:rPr>
          <w:rFonts w:ascii="Times New Roman" w:hAnsi="Times New Roman" w:cs="Times New Roman"/>
          <w:sz w:val="24"/>
          <w:szCs w:val="24"/>
        </w:rPr>
        <w:t>ограничаване на риска от аварии чрез ограничаване достъпа на външни транспортни средства.</w:t>
      </w:r>
    </w:p>
    <w:p w14:paraId="44A24302" w14:textId="2859E4C5" w:rsidR="004E65EB" w:rsidRPr="00E7551E" w:rsidRDefault="00B30775" w:rsidP="00857750">
      <w:pPr>
        <w:pStyle w:val="NormalWeb"/>
        <w:shd w:val="clear" w:color="auto" w:fill="FFFFFF"/>
        <w:tabs>
          <w:tab w:val="left" w:pos="284"/>
        </w:tabs>
        <w:spacing w:before="0" w:after="120" w:line="276" w:lineRule="auto"/>
        <w:ind w:right="-284"/>
        <w:jc w:val="both"/>
        <w:textAlignment w:val="baseline"/>
        <w:rPr>
          <w:color w:val="auto"/>
          <w:lang w:val="bg-BG"/>
        </w:rPr>
      </w:pPr>
      <w:r>
        <w:rPr>
          <w:bCs/>
          <w:color w:val="auto"/>
          <w:bdr w:val="none" w:sz="0" w:space="0" w:color="auto" w:frame="1"/>
          <w:lang w:val="bg-BG"/>
        </w:rPr>
        <w:t>Изграждането на инсталацията се финансира</w:t>
      </w:r>
      <w:r w:rsidR="004E65EB">
        <w:rPr>
          <w:bCs/>
          <w:color w:val="auto"/>
          <w:bdr w:val="none" w:sz="0" w:space="0" w:color="auto" w:frame="1"/>
          <w:lang w:val="bg-BG"/>
        </w:rPr>
        <w:t xml:space="preserve"> със </w:t>
      </w:r>
      <w:r w:rsidR="004E65EB" w:rsidRPr="00E7551E">
        <w:rPr>
          <w:bCs/>
          <w:color w:val="auto"/>
          <w:bdr w:val="none" w:sz="0" w:space="0" w:color="auto" w:frame="1"/>
          <w:lang w:val="bg-BG"/>
        </w:rPr>
        <w:t>средства</w:t>
      </w:r>
      <w:r w:rsidR="004E65EB">
        <w:rPr>
          <w:bCs/>
          <w:color w:val="auto"/>
          <w:bdr w:val="none" w:sz="0" w:space="0" w:color="auto" w:frame="1"/>
          <w:lang w:val="bg-BG"/>
        </w:rPr>
        <w:t xml:space="preserve"> на ЕС и съфинансирана със средства от държавния бюджет на Р България</w:t>
      </w:r>
      <w:r>
        <w:rPr>
          <w:bCs/>
          <w:color w:val="auto"/>
          <w:bdr w:val="none" w:sz="0" w:space="0" w:color="auto" w:frame="1"/>
          <w:lang w:val="bg-BG"/>
        </w:rPr>
        <w:t xml:space="preserve"> </w:t>
      </w:r>
      <w:r w:rsidRPr="00B30775">
        <w:rPr>
          <w:bCs/>
          <w:color w:val="auto"/>
          <w:bdr w:val="none" w:sz="0" w:space="0" w:color="auto" w:frame="1"/>
          <w:lang w:val="bg-BG"/>
        </w:rPr>
        <w:t>по процедура № BG16M1OP002-2.002 “Комбинирана процедура за проектиране и изграждане на компостиращи инсталации и на инсталации за предварително третиране на битови отпадъци” по приоритетна ос 2 на ОП „Околна среда 2014-2020 г.“, като община Разград е определена за водеща община</w:t>
      </w:r>
      <w:r w:rsidR="004E65EB" w:rsidRPr="00E7551E">
        <w:rPr>
          <w:bCs/>
          <w:color w:val="auto"/>
          <w:bdr w:val="none" w:sz="0" w:space="0" w:color="auto" w:frame="1"/>
          <w:lang w:val="bg-BG"/>
        </w:rPr>
        <w:t>.</w:t>
      </w:r>
    </w:p>
    <w:p w14:paraId="7C1EC75B" w14:textId="77777777" w:rsidR="004E1D1B" w:rsidRPr="004E1D1B" w:rsidRDefault="004E1D1B" w:rsidP="00857750">
      <w:pPr>
        <w:tabs>
          <w:tab w:val="left" w:pos="284"/>
        </w:tabs>
        <w:spacing w:after="120" w:line="276" w:lineRule="auto"/>
        <w:jc w:val="both"/>
        <w:rPr>
          <w:rFonts w:ascii="Times New Roman" w:hAnsi="Times New Roman"/>
          <w:b/>
          <w:i/>
          <w:color w:val="538135" w:themeColor="accent6" w:themeShade="BF"/>
          <w:sz w:val="24"/>
          <w:szCs w:val="24"/>
        </w:rPr>
      </w:pPr>
      <w:r w:rsidRPr="004E1D1B">
        <w:rPr>
          <w:rFonts w:ascii="Times New Roman" w:hAnsi="Times New Roman"/>
          <w:b/>
          <w:i/>
          <w:color w:val="538135" w:themeColor="accent6" w:themeShade="BF"/>
          <w:sz w:val="24"/>
          <w:szCs w:val="24"/>
        </w:rPr>
        <w:t>Инсталации за биоразградими и биоотпадъци</w:t>
      </w:r>
    </w:p>
    <w:p w14:paraId="634DF585" w14:textId="77777777" w:rsidR="00294906" w:rsidRPr="0074321E"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t xml:space="preserve">Текстовете на Наредба №6/27.08.2013 г. регламентират, че биоотпадъците от поддържане на обществени площи, паркове и градини следва се събират разделно. Биоотпадъците, както и отпадъците от зелените площи към търговски обекти, производствени, стопански и административни сгради се третират чрез компостиране или анаеробно разграждане, по начин, който осигурява висока степен на защита на околната среда. </w:t>
      </w:r>
    </w:p>
    <w:p w14:paraId="40D0E0AF" w14:textId="77777777" w:rsidR="00294906" w:rsidRPr="0074321E" w:rsidRDefault="00294906" w:rsidP="00857750">
      <w:pPr>
        <w:tabs>
          <w:tab w:val="left" w:pos="284"/>
        </w:tabs>
        <w:spacing w:after="120" w:line="276" w:lineRule="auto"/>
        <w:jc w:val="both"/>
        <w:rPr>
          <w:rFonts w:ascii="Times New Roman" w:hAnsi="Times New Roman" w:cs="Times New Roman"/>
          <w:i/>
          <w:sz w:val="24"/>
          <w:szCs w:val="24"/>
        </w:rPr>
      </w:pPr>
      <w:r w:rsidRPr="0074321E">
        <w:rPr>
          <w:rFonts w:ascii="Times New Roman" w:hAnsi="Times New Roman" w:cs="Times New Roman"/>
          <w:i/>
          <w:sz w:val="24"/>
          <w:szCs w:val="24"/>
        </w:rPr>
        <w:t xml:space="preserve">Съществуваща ситуация </w:t>
      </w:r>
    </w:p>
    <w:p w14:paraId="28486C99" w14:textId="77777777" w:rsidR="00294906" w:rsidRPr="0074321E"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t xml:space="preserve">На територията на регион Разград няма изградена Инсталация за оползотворяване на биоразградими и биоотпадъци. Цялото количество битови отпадъци, генерирани на територията на населените места от Община Разград се обезврежда посредством депониране на територията на Регионално депо – Разград. </w:t>
      </w:r>
    </w:p>
    <w:p w14:paraId="5D9A1CF2" w14:textId="030D5A0A" w:rsidR="004E1D1B" w:rsidRDefault="004E1D1B" w:rsidP="00857750">
      <w:pPr>
        <w:tabs>
          <w:tab w:val="left" w:pos="284"/>
        </w:tabs>
        <w:spacing w:after="120" w:line="276" w:lineRule="auto"/>
        <w:jc w:val="both"/>
        <w:rPr>
          <w:rFonts w:ascii="Times New Roman" w:hAnsi="Times New Roman" w:cs="Times New Roman"/>
          <w:sz w:val="24"/>
          <w:szCs w:val="24"/>
        </w:rPr>
      </w:pPr>
      <w:r w:rsidRPr="004E1D1B">
        <w:rPr>
          <w:rFonts w:ascii="Times New Roman" w:hAnsi="Times New Roman" w:cs="Times New Roman"/>
          <w:sz w:val="24"/>
          <w:szCs w:val="24"/>
        </w:rPr>
        <w:t>Към момента на изготвяне на настоящата програма е стартирана процедура по изграждане на Инсталация за компостиране на биоотпадъци – с влязъл в сила ПУП са определени застроителните параметри, изготвени са инвестиционни проекти за инсталацията, като е приключена и процедурата по реда на Глава Шеста на ЗООС, одобрени са инвестиционни проекти и е издадено разрешение за строеж № РС-002/20.10.2021 г.</w:t>
      </w:r>
    </w:p>
    <w:p w14:paraId="5972914D" w14:textId="77777777" w:rsidR="00294906" w:rsidRPr="0074321E"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t>Необходима площ за разполагане на инсталацията за компостиране в 10 000 кв.м.</w:t>
      </w:r>
    </w:p>
    <w:p w14:paraId="1B3D29D7" w14:textId="77777777" w:rsidR="00294906" w:rsidRPr="0074321E"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t>В инсталацията за компостиране се предвижда се третират разделно събрани биоотпадъци.</w:t>
      </w:r>
    </w:p>
    <w:p w14:paraId="147AE20B" w14:textId="77777777" w:rsidR="00294906" w:rsidRPr="0074321E"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t>В рамките на площадката се предвижда обособяване на няколко производствени и спомагателни участъка:</w:t>
      </w:r>
    </w:p>
    <w:p w14:paraId="493E77AB" w14:textId="77777777" w:rsidR="00294906" w:rsidRPr="0074321E" w:rsidRDefault="00294906" w:rsidP="00213855">
      <w:pPr>
        <w:numPr>
          <w:ilvl w:val="0"/>
          <w:numId w:val="58"/>
        </w:numPr>
        <w:tabs>
          <w:tab w:val="left" w:pos="284"/>
        </w:tabs>
        <w:spacing w:after="120" w:line="276" w:lineRule="auto"/>
        <w:ind w:left="0" w:firstLine="0"/>
        <w:jc w:val="both"/>
        <w:rPr>
          <w:rFonts w:ascii="Times New Roman" w:hAnsi="Times New Roman" w:cs="Times New Roman"/>
          <w:sz w:val="24"/>
          <w:szCs w:val="24"/>
        </w:rPr>
      </w:pPr>
      <w:r w:rsidRPr="0074321E">
        <w:rPr>
          <w:rFonts w:ascii="Times New Roman" w:hAnsi="Times New Roman" w:cs="Times New Roman"/>
          <w:sz w:val="24"/>
          <w:szCs w:val="24"/>
        </w:rPr>
        <w:t>приемна зона;</w:t>
      </w:r>
    </w:p>
    <w:p w14:paraId="7C81B362" w14:textId="77777777" w:rsidR="00294906" w:rsidRPr="0074321E" w:rsidRDefault="00294906" w:rsidP="00213855">
      <w:pPr>
        <w:numPr>
          <w:ilvl w:val="0"/>
          <w:numId w:val="58"/>
        </w:numPr>
        <w:tabs>
          <w:tab w:val="left" w:pos="284"/>
        </w:tabs>
        <w:spacing w:after="120" w:line="276" w:lineRule="auto"/>
        <w:ind w:left="0" w:firstLine="0"/>
        <w:jc w:val="both"/>
        <w:rPr>
          <w:rFonts w:ascii="Times New Roman" w:hAnsi="Times New Roman" w:cs="Times New Roman"/>
          <w:sz w:val="24"/>
          <w:szCs w:val="24"/>
        </w:rPr>
      </w:pPr>
      <w:r w:rsidRPr="0074321E">
        <w:rPr>
          <w:rFonts w:ascii="Times New Roman" w:hAnsi="Times New Roman" w:cs="Times New Roman"/>
          <w:sz w:val="24"/>
          <w:szCs w:val="24"/>
        </w:rPr>
        <w:lastRenderedPageBreak/>
        <w:t>складови помещения за съхранение на непреработената биоразградима маса;</w:t>
      </w:r>
    </w:p>
    <w:p w14:paraId="16CBB5C2" w14:textId="77777777" w:rsidR="00294906" w:rsidRPr="0074321E" w:rsidRDefault="00294906" w:rsidP="00213855">
      <w:pPr>
        <w:numPr>
          <w:ilvl w:val="0"/>
          <w:numId w:val="58"/>
        </w:numPr>
        <w:tabs>
          <w:tab w:val="left" w:pos="284"/>
        </w:tabs>
        <w:spacing w:after="120" w:line="276" w:lineRule="auto"/>
        <w:ind w:left="0" w:firstLine="0"/>
        <w:jc w:val="both"/>
        <w:rPr>
          <w:rFonts w:ascii="Times New Roman" w:hAnsi="Times New Roman" w:cs="Times New Roman"/>
          <w:sz w:val="24"/>
          <w:szCs w:val="24"/>
        </w:rPr>
      </w:pPr>
      <w:r w:rsidRPr="0074321E">
        <w:rPr>
          <w:rFonts w:ascii="Times New Roman" w:hAnsi="Times New Roman" w:cs="Times New Roman"/>
          <w:sz w:val="24"/>
          <w:szCs w:val="24"/>
        </w:rPr>
        <w:t>производствен участък – подготовка за компостиране – отделяне на примесни материали и шредиране;</w:t>
      </w:r>
    </w:p>
    <w:p w14:paraId="20089065" w14:textId="77777777" w:rsidR="00294906" w:rsidRPr="0074321E" w:rsidRDefault="00294906" w:rsidP="00213855">
      <w:pPr>
        <w:numPr>
          <w:ilvl w:val="0"/>
          <w:numId w:val="58"/>
        </w:numPr>
        <w:tabs>
          <w:tab w:val="left" w:pos="284"/>
        </w:tabs>
        <w:spacing w:after="120" w:line="276" w:lineRule="auto"/>
        <w:ind w:left="0" w:firstLine="0"/>
        <w:jc w:val="both"/>
        <w:rPr>
          <w:rFonts w:ascii="Times New Roman" w:hAnsi="Times New Roman" w:cs="Times New Roman"/>
          <w:sz w:val="24"/>
          <w:szCs w:val="24"/>
        </w:rPr>
      </w:pPr>
      <w:r w:rsidRPr="0074321E">
        <w:rPr>
          <w:rFonts w:ascii="Times New Roman" w:hAnsi="Times New Roman" w:cs="Times New Roman"/>
          <w:sz w:val="24"/>
          <w:szCs w:val="24"/>
        </w:rPr>
        <w:t>производствен участък – компостиране;</w:t>
      </w:r>
    </w:p>
    <w:p w14:paraId="03984005" w14:textId="77777777" w:rsidR="00294906" w:rsidRPr="0074321E" w:rsidRDefault="00294906" w:rsidP="00213855">
      <w:pPr>
        <w:numPr>
          <w:ilvl w:val="0"/>
          <w:numId w:val="58"/>
        </w:numPr>
        <w:tabs>
          <w:tab w:val="left" w:pos="284"/>
        </w:tabs>
        <w:spacing w:after="120" w:line="276" w:lineRule="auto"/>
        <w:ind w:left="0" w:firstLine="0"/>
        <w:jc w:val="both"/>
        <w:rPr>
          <w:rFonts w:ascii="Times New Roman" w:hAnsi="Times New Roman" w:cs="Times New Roman"/>
          <w:sz w:val="24"/>
          <w:szCs w:val="24"/>
        </w:rPr>
      </w:pPr>
      <w:r w:rsidRPr="0074321E">
        <w:rPr>
          <w:rFonts w:ascii="Times New Roman" w:hAnsi="Times New Roman" w:cs="Times New Roman"/>
          <w:sz w:val="24"/>
          <w:szCs w:val="24"/>
        </w:rPr>
        <w:t>складова зона – временно съхранение на компоста до доузряване;</w:t>
      </w:r>
    </w:p>
    <w:p w14:paraId="02DCC4AE" w14:textId="77777777" w:rsidR="00294906" w:rsidRPr="0074321E" w:rsidRDefault="00294906" w:rsidP="00213855">
      <w:pPr>
        <w:numPr>
          <w:ilvl w:val="0"/>
          <w:numId w:val="58"/>
        </w:numPr>
        <w:tabs>
          <w:tab w:val="left" w:pos="284"/>
        </w:tabs>
        <w:spacing w:after="120" w:line="276" w:lineRule="auto"/>
        <w:ind w:left="0" w:firstLine="0"/>
        <w:jc w:val="both"/>
        <w:rPr>
          <w:rFonts w:ascii="Times New Roman" w:hAnsi="Times New Roman" w:cs="Times New Roman"/>
          <w:sz w:val="24"/>
          <w:szCs w:val="24"/>
        </w:rPr>
      </w:pPr>
      <w:r w:rsidRPr="0074321E">
        <w:rPr>
          <w:rFonts w:ascii="Times New Roman" w:hAnsi="Times New Roman" w:cs="Times New Roman"/>
          <w:sz w:val="24"/>
          <w:szCs w:val="24"/>
        </w:rPr>
        <w:t>площадка за временно съхранение на готовия компост;</w:t>
      </w:r>
    </w:p>
    <w:p w14:paraId="6A71F7E9" w14:textId="77777777" w:rsidR="00294906" w:rsidRPr="0074321E" w:rsidRDefault="00294906" w:rsidP="00213855">
      <w:pPr>
        <w:numPr>
          <w:ilvl w:val="0"/>
          <w:numId w:val="58"/>
        </w:numPr>
        <w:tabs>
          <w:tab w:val="left" w:pos="284"/>
        </w:tabs>
        <w:spacing w:after="120" w:line="276" w:lineRule="auto"/>
        <w:ind w:left="0" w:firstLine="0"/>
        <w:rPr>
          <w:rFonts w:ascii="Times New Roman" w:hAnsi="Times New Roman" w:cs="Times New Roman"/>
          <w:sz w:val="24"/>
          <w:szCs w:val="24"/>
        </w:rPr>
      </w:pPr>
      <w:r w:rsidRPr="0074321E">
        <w:rPr>
          <w:rFonts w:ascii="Times New Roman" w:hAnsi="Times New Roman" w:cs="Times New Roman"/>
          <w:sz w:val="24"/>
          <w:szCs w:val="24"/>
        </w:rPr>
        <w:t>навес за механизацията.</w:t>
      </w:r>
    </w:p>
    <w:p w14:paraId="3140A866" w14:textId="77777777" w:rsidR="00294906" w:rsidRPr="0074321E"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t>Технологичният процес на компостиране се състои от следните операции:</w:t>
      </w:r>
    </w:p>
    <w:p w14:paraId="18891A1D" w14:textId="77777777" w:rsidR="00294906" w:rsidRPr="0074321E" w:rsidRDefault="00294906" w:rsidP="00857750">
      <w:pPr>
        <w:tabs>
          <w:tab w:val="left" w:pos="284"/>
        </w:tabs>
        <w:spacing w:after="120" w:line="276" w:lineRule="auto"/>
        <w:jc w:val="both"/>
        <w:rPr>
          <w:rFonts w:ascii="Times New Roman" w:hAnsi="Times New Roman" w:cs="Times New Roman"/>
          <w:b/>
          <w:i/>
          <w:sz w:val="24"/>
          <w:szCs w:val="24"/>
          <w:u w:val="single"/>
        </w:rPr>
      </w:pPr>
      <w:r w:rsidRPr="0074321E">
        <w:rPr>
          <w:rFonts w:ascii="Times New Roman" w:hAnsi="Times New Roman" w:cs="Times New Roman"/>
          <w:b/>
          <w:i/>
          <w:sz w:val="24"/>
          <w:szCs w:val="24"/>
          <w:u w:val="single"/>
        </w:rPr>
        <w:t>- входящ контрол:</w:t>
      </w:r>
    </w:p>
    <w:p w14:paraId="5EBB81D5" w14:textId="77777777" w:rsidR="00294906" w:rsidRPr="0074321E"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t>Контролът на постъпващите количества разделно събрани биоотпадъци ще се осъществява в рамките на приемната зона на инсталацията.</w:t>
      </w:r>
    </w:p>
    <w:p w14:paraId="5A70A42A" w14:textId="77777777" w:rsidR="00294906" w:rsidRPr="0074321E" w:rsidRDefault="00294906" w:rsidP="00857750">
      <w:pPr>
        <w:tabs>
          <w:tab w:val="left" w:pos="284"/>
        </w:tabs>
        <w:spacing w:after="120" w:line="276" w:lineRule="auto"/>
        <w:jc w:val="both"/>
        <w:rPr>
          <w:rFonts w:ascii="Times New Roman" w:hAnsi="Times New Roman" w:cs="Times New Roman"/>
          <w:b/>
          <w:i/>
          <w:sz w:val="24"/>
          <w:szCs w:val="24"/>
          <w:u w:val="single"/>
        </w:rPr>
      </w:pPr>
      <w:r w:rsidRPr="0074321E">
        <w:rPr>
          <w:rFonts w:ascii="Times New Roman" w:hAnsi="Times New Roman" w:cs="Times New Roman"/>
          <w:b/>
          <w:i/>
          <w:sz w:val="24"/>
          <w:szCs w:val="24"/>
          <w:u w:val="single"/>
        </w:rPr>
        <w:t>- разтоварване и визуална проверка:</w:t>
      </w:r>
    </w:p>
    <w:p w14:paraId="2E56CCA8" w14:textId="77777777" w:rsidR="00294906" w:rsidRPr="0074321E"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t>Разтоварването ще се извършва на площадка, оразмерена за върхово натоварване (1500 т) с площ около 2000 кв.м. На площадката ще се извършва визуален контрол на доставените отпадъци за компостиране с цел грубо отстраняване на примеси – стъкло, найлонови торбички, пластмаса,  метали, камъни и др.</w:t>
      </w:r>
    </w:p>
    <w:p w14:paraId="52F60400" w14:textId="77777777" w:rsidR="00294906" w:rsidRPr="0074321E" w:rsidRDefault="00294906" w:rsidP="00857750">
      <w:pPr>
        <w:tabs>
          <w:tab w:val="left" w:pos="284"/>
        </w:tabs>
        <w:spacing w:after="120" w:line="276" w:lineRule="auto"/>
        <w:jc w:val="both"/>
        <w:rPr>
          <w:rFonts w:ascii="Times New Roman" w:hAnsi="Times New Roman" w:cs="Times New Roman"/>
          <w:b/>
          <w:i/>
          <w:sz w:val="24"/>
          <w:szCs w:val="24"/>
          <w:u w:val="single"/>
        </w:rPr>
      </w:pPr>
      <w:r w:rsidRPr="0074321E">
        <w:rPr>
          <w:rFonts w:ascii="Times New Roman" w:hAnsi="Times New Roman" w:cs="Times New Roman"/>
          <w:b/>
          <w:i/>
          <w:sz w:val="24"/>
          <w:szCs w:val="24"/>
          <w:u w:val="single"/>
        </w:rPr>
        <w:t>временно съхранение на непреработената зелена маса:</w:t>
      </w:r>
    </w:p>
    <w:p w14:paraId="43044BF7" w14:textId="77777777" w:rsidR="00294906" w:rsidRPr="0074321E"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t>Временното съхранение на непреработена зелена маса се съкращава максимално с цел избягване възникването на анаеробни процеси.</w:t>
      </w:r>
    </w:p>
    <w:p w14:paraId="16E32603" w14:textId="77777777" w:rsidR="00294906" w:rsidRPr="0074321E" w:rsidRDefault="00294906" w:rsidP="00857750">
      <w:pPr>
        <w:tabs>
          <w:tab w:val="left" w:pos="284"/>
        </w:tabs>
        <w:spacing w:after="120" w:line="276" w:lineRule="auto"/>
        <w:jc w:val="both"/>
        <w:rPr>
          <w:rFonts w:ascii="Times New Roman" w:hAnsi="Times New Roman" w:cs="Times New Roman"/>
          <w:b/>
          <w:i/>
          <w:sz w:val="24"/>
          <w:szCs w:val="24"/>
          <w:u w:val="single"/>
        </w:rPr>
      </w:pPr>
      <w:r w:rsidRPr="0074321E">
        <w:rPr>
          <w:rFonts w:ascii="Times New Roman" w:hAnsi="Times New Roman" w:cs="Times New Roman"/>
          <w:b/>
          <w:i/>
          <w:sz w:val="24"/>
          <w:szCs w:val="24"/>
          <w:u w:val="single"/>
        </w:rPr>
        <w:t>Шредиране, смесване и оформяне на редове:</w:t>
      </w:r>
    </w:p>
    <w:p w14:paraId="23360E6B" w14:textId="77777777" w:rsidR="00294906" w:rsidRPr="0074321E"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t xml:space="preserve">След отстраняване на примесите, подлежащите на компостиране материали, се раздробяват и хомогенизират в дробилка. С помощта на челен товарач обработените матерали ще се оформят в редове с разстояние между тях от 0.5÷4.5 м с цел осигуряване на възможност за преминаване на машината за обръщане на материала. </w:t>
      </w:r>
    </w:p>
    <w:p w14:paraId="6BD3E3BA" w14:textId="77777777" w:rsidR="00294906" w:rsidRPr="0074321E" w:rsidRDefault="00294906" w:rsidP="00857750">
      <w:pPr>
        <w:tabs>
          <w:tab w:val="left" w:pos="284"/>
        </w:tabs>
        <w:spacing w:after="120" w:line="276" w:lineRule="auto"/>
        <w:jc w:val="both"/>
        <w:rPr>
          <w:rFonts w:ascii="Times New Roman" w:hAnsi="Times New Roman" w:cs="Times New Roman"/>
          <w:b/>
          <w:i/>
          <w:sz w:val="24"/>
          <w:szCs w:val="24"/>
          <w:u w:val="single"/>
        </w:rPr>
      </w:pPr>
      <w:r w:rsidRPr="0074321E">
        <w:rPr>
          <w:rFonts w:ascii="Times New Roman" w:hAnsi="Times New Roman" w:cs="Times New Roman"/>
          <w:b/>
          <w:i/>
          <w:sz w:val="24"/>
          <w:szCs w:val="24"/>
          <w:u w:val="single"/>
        </w:rPr>
        <w:t>Компостиране:</w:t>
      </w:r>
    </w:p>
    <w:p w14:paraId="3AD45400" w14:textId="77777777" w:rsidR="00294906" w:rsidRPr="0074321E"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t>През началните фази на компостиране – мезофилна и термофилна фа</w:t>
      </w:r>
      <w:r>
        <w:rPr>
          <w:rFonts w:ascii="Times New Roman" w:hAnsi="Times New Roman" w:cs="Times New Roman"/>
          <w:sz w:val="24"/>
          <w:szCs w:val="24"/>
        </w:rPr>
        <w:t xml:space="preserve">за – </w:t>
      </w:r>
      <w:r w:rsidRPr="0074321E">
        <w:rPr>
          <w:rFonts w:ascii="Times New Roman" w:hAnsi="Times New Roman" w:cs="Times New Roman"/>
          <w:sz w:val="24"/>
          <w:szCs w:val="24"/>
        </w:rPr>
        <w:t xml:space="preserve">се предвижда обръщането на купувете да се извършва от 3-5 пъти седмично. По този начин ще се гарантира равномерното разпределение на образуваната топлина и влажност и равномерно аериране. Предвижда се използване на устройство за измерване на влагата и температурата в куповете с цел контрол на процеса и осигуряване на оптимални параметри на процеса. </w:t>
      </w:r>
    </w:p>
    <w:p w14:paraId="7EA76088" w14:textId="77777777" w:rsidR="00294906" w:rsidRPr="0074321E"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lastRenderedPageBreak/>
        <w:t>При необходимост от повишаване на влагата с цел достигане на оптимални параметри за процеса се предвижда оросяване на куповете от резеровар за повърхностни води от площадката за компостиране и инсфилтрирали от компостните редове отпадъчни води.</w:t>
      </w:r>
    </w:p>
    <w:p w14:paraId="762F4E1E" w14:textId="77777777" w:rsidR="00294906" w:rsidRPr="0074321E" w:rsidRDefault="00294906" w:rsidP="00857750">
      <w:pPr>
        <w:tabs>
          <w:tab w:val="left" w:pos="284"/>
        </w:tabs>
        <w:spacing w:after="120" w:line="276" w:lineRule="auto"/>
        <w:jc w:val="both"/>
        <w:rPr>
          <w:rFonts w:ascii="Times New Roman" w:hAnsi="Times New Roman" w:cs="Times New Roman"/>
          <w:b/>
          <w:i/>
          <w:sz w:val="24"/>
          <w:szCs w:val="24"/>
          <w:u w:val="single"/>
        </w:rPr>
      </w:pPr>
      <w:r w:rsidRPr="0074321E">
        <w:rPr>
          <w:rFonts w:ascii="Times New Roman" w:hAnsi="Times New Roman" w:cs="Times New Roman"/>
          <w:b/>
          <w:i/>
          <w:sz w:val="24"/>
          <w:szCs w:val="24"/>
          <w:u w:val="single"/>
        </w:rPr>
        <w:t>Пресяване на компостираните материали:</w:t>
      </w:r>
    </w:p>
    <w:p w14:paraId="0FD4D9E6" w14:textId="77777777" w:rsidR="00294906" w:rsidRPr="0074321E"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t>След 12та седмица компостираният материал ще се пресява за отделяне на едри недораградени остатъци и примеси. Предвижда се пресяването да се извършва в барабанно сито, като недоразградените отпадъци ще се връщат в началото на процеса и ще се смесват с пресните материали, подлежащи на компостиране.</w:t>
      </w:r>
    </w:p>
    <w:p w14:paraId="73B80FEA" w14:textId="77777777" w:rsidR="00294906" w:rsidRPr="0074321E" w:rsidRDefault="00294906" w:rsidP="00857750">
      <w:pPr>
        <w:tabs>
          <w:tab w:val="left" w:pos="284"/>
        </w:tabs>
        <w:spacing w:after="120" w:line="276" w:lineRule="auto"/>
        <w:jc w:val="both"/>
        <w:rPr>
          <w:rFonts w:ascii="Times New Roman" w:hAnsi="Times New Roman" w:cs="Times New Roman"/>
          <w:b/>
          <w:i/>
          <w:sz w:val="24"/>
          <w:szCs w:val="24"/>
          <w:u w:val="single"/>
        </w:rPr>
      </w:pPr>
      <w:r w:rsidRPr="0074321E">
        <w:rPr>
          <w:rFonts w:ascii="Times New Roman" w:hAnsi="Times New Roman" w:cs="Times New Roman"/>
          <w:b/>
          <w:i/>
          <w:sz w:val="24"/>
          <w:szCs w:val="24"/>
          <w:u w:val="single"/>
        </w:rPr>
        <w:t>Временно съхранение на готовия компост:</w:t>
      </w:r>
    </w:p>
    <w:p w14:paraId="77476928" w14:textId="77777777" w:rsidR="00294906" w:rsidRPr="0074321E"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t>Пресетият готов компост се предвижда да се складира в рамките на площадката до 6 месеца. С цел запазване качествата на готовия компост се предвижда покриването му с полупропускливи текстилни покрития.</w:t>
      </w:r>
    </w:p>
    <w:p w14:paraId="099A2C21" w14:textId="77777777" w:rsidR="00294906" w:rsidRPr="0074321E"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t>Необходима площ за временното съхранение на готовия компост е около 528 кв.м.</w:t>
      </w:r>
    </w:p>
    <w:p w14:paraId="7A9BA68E" w14:textId="77777777" w:rsidR="00294906" w:rsidRPr="0074321E" w:rsidRDefault="00294906" w:rsidP="00857750">
      <w:pPr>
        <w:tabs>
          <w:tab w:val="left" w:pos="284"/>
        </w:tabs>
        <w:spacing w:after="120" w:line="276" w:lineRule="auto"/>
        <w:jc w:val="both"/>
        <w:rPr>
          <w:rFonts w:ascii="Times New Roman" w:hAnsi="Times New Roman" w:cs="Times New Roman"/>
          <w:b/>
          <w:i/>
          <w:sz w:val="24"/>
          <w:szCs w:val="24"/>
          <w:u w:val="single"/>
        </w:rPr>
      </w:pPr>
      <w:r w:rsidRPr="0074321E">
        <w:rPr>
          <w:rFonts w:ascii="Times New Roman" w:hAnsi="Times New Roman" w:cs="Times New Roman"/>
          <w:b/>
          <w:i/>
          <w:sz w:val="24"/>
          <w:szCs w:val="24"/>
          <w:u w:val="single"/>
        </w:rPr>
        <w:t>Спомагателни дейности:</w:t>
      </w:r>
    </w:p>
    <w:p w14:paraId="40519B1C" w14:textId="62EBD106" w:rsidR="00294906" w:rsidRDefault="00294906" w:rsidP="00857750">
      <w:pPr>
        <w:tabs>
          <w:tab w:val="left" w:pos="284"/>
        </w:tabs>
        <w:spacing w:after="120" w:line="276" w:lineRule="auto"/>
        <w:jc w:val="both"/>
        <w:rPr>
          <w:rFonts w:ascii="Times New Roman" w:hAnsi="Times New Roman" w:cs="Times New Roman"/>
          <w:sz w:val="24"/>
          <w:szCs w:val="24"/>
        </w:rPr>
      </w:pPr>
      <w:r w:rsidRPr="0074321E">
        <w:rPr>
          <w:rFonts w:ascii="Times New Roman" w:hAnsi="Times New Roman" w:cs="Times New Roman"/>
          <w:sz w:val="24"/>
          <w:szCs w:val="24"/>
        </w:rPr>
        <w:t>Като спомагателни дейности към площадката се предвиждат извозването на примесите до клетките за депониране, поддръжка на механизацията и почистване на площадката.</w:t>
      </w:r>
    </w:p>
    <w:p w14:paraId="0F7B9719" w14:textId="1F2DE994" w:rsidR="004E1D1B" w:rsidRPr="005160B1" w:rsidRDefault="004E1D1B" w:rsidP="004E1D1B">
      <w:pPr>
        <w:pStyle w:val="a0"/>
        <w:ind w:left="0" w:firstLine="0"/>
      </w:pPr>
      <w:r w:rsidRPr="005160B1">
        <w:t xml:space="preserve">Технологична блок схема на Инсталацията за </w:t>
      </w:r>
      <w:r w:rsidR="00663FDB">
        <w:t>компостиране</w:t>
      </w:r>
    </w:p>
    <w:p w14:paraId="4A6E95F4" w14:textId="4F3BE06B" w:rsidR="004E1D1B" w:rsidRPr="0074321E" w:rsidRDefault="00857750" w:rsidP="004E1D1B">
      <w:pPr>
        <w:tabs>
          <w:tab w:val="left" w:pos="284"/>
        </w:tabs>
        <w:spacing w:before="120" w:after="0" w:line="276" w:lineRule="auto"/>
        <w:jc w:val="both"/>
        <w:rPr>
          <w:rFonts w:ascii="Times New Roman" w:hAnsi="Times New Roman" w:cs="Times New Roman"/>
          <w:sz w:val="24"/>
          <w:szCs w:val="24"/>
        </w:rPr>
      </w:pPr>
      <w:r w:rsidRPr="00C72A2E">
        <w:rPr>
          <w:rFonts w:ascii="Times New Roman" w:hAnsi="Times New Roman" w:cs="Times New Roman"/>
          <w:noProof/>
          <w:sz w:val="24"/>
          <w:szCs w:val="24"/>
        </w:rPr>
        <w:drawing>
          <wp:anchor distT="0" distB="0" distL="114300" distR="114300" simplePos="0" relativeHeight="251673600" behindDoc="1" locked="0" layoutInCell="1" allowOverlap="1" wp14:anchorId="47067A77" wp14:editId="4CCFDE22">
            <wp:simplePos x="0" y="0"/>
            <wp:positionH relativeFrom="page">
              <wp:align>center</wp:align>
            </wp:positionH>
            <wp:positionV relativeFrom="paragraph">
              <wp:posOffset>30480</wp:posOffset>
            </wp:positionV>
            <wp:extent cx="2802255" cy="3519805"/>
            <wp:effectExtent l="0" t="0" r="0" b="4445"/>
            <wp:wrapTight wrapText="bothSides">
              <wp:wrapPolygon edited="0">
                <wp:start x="0" y="0"/>
                <wp:lineTo x="0" y="21510"/>
                <wp:lineTo x="21438" y="21510"/>
                <wp:lineTo x="21438" y="0"/>
                <wp:lineTo x="0" y="0"/>
              </wp:wrapPolygon>
            </wp:wrapTight>
            <wp:docPr id="8" name="Picture 8" descr="Инсталация за компостиран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Инсталация за компостиране"/>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02255" cy="35198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5B84F06" w14:textId="4C681008" w:rsidR="00294906" w:rsidRDefault="00294906" w:rsidP="00294906">
      <w:pPr>
        <w:spacing w:before="120" w:after="0"/>
        <w:ind w:firstLine="708"/>
        <w:jc w:val="both"/>
        <w:rPr>
          <w:rFonts w:ascii="Times New Roman" w:hAnsi="Times New Roman" w:cs="Times New Roman"/>
          <w:sz w:val="24"/>
          <w:szCs w:val="24"/>
        </w:rPr>
      </w:pPr>
    </w:p>
    <w:p w14:paraId="5ABC6874" w14:textId="77777777" w:rsidR="00294906" w:rsidRDefault="00294906" w:rsidP="00294906">
      <w:pPr>
        <w:spacing w:before="120" w:after="0"/>
        <w:ind w:firstLine="708"/>
        <w:jc w:val="both"/>
        <w:rPr>
          <w:rFonts w:ascii="Times New Roman" w:hAnsi="Times New Roman" w:cs="Times New Roman"/>
          <w:sz w:val="24"/>
          <w:szCs w:val="24"/>
        </w:rPr>
      </w:pPr>
    </w:p>
    <w:p w14:paraId="09000ABA" w14:textId="77777777" w:rsidR="00294906" w:rsidRDefault="00294906" w:rsidP="00294906">
      <w:pPr>
        <w:spacing w:before="120" w:after="0"/>
        <w:ind w:firstLine="708"/>
        <w:jc w:val="both"/>
        <w:rPr>
          <w:rFonts w:ascii="Times New Roman" w:hAnsi="Times New Roman" w:cs="Times New Roman"/>
          <w:sz w:val="24"/>
          <w:szCs w:val="24"/>
        </w:rPr>
      </w:pPr>
    </w:p>
    <w:p w14:paraId="61A83A37" w14:textId="77777777" w:rsidR="00294906" w:rsidRDefault="00294906" w:rsidP="00294906">
      <w:pPr>
        <w:spacing w:before="120" w:after="0"/>
        <w:ind w:firstLine="708"/>
        <w:jc w:val="both"/>
        <w:rPr>
          <w:rFonts w:ascii="Times New Roman" w:hAnsi="Times New Roman" w:cs="Times New Roman"/>
          <w:sz w:val="24"/>
          <w:szCs w:val="24"/>
        </w:rPr>
      </w:pPr>
    </w:p>
    <w:p w14:paraId="0DCE361C" w14:textId="77777777" w:rsidR="00294906" w:rsidRDefault="00294906" w:rsidP="00294906">
      <w:pPr>
        <w:spacing w:before="120" w:after="0"/>
        <w:ind w:firstLine="708"/>
        <w:jc w:val="both"/>
        <w:rPr>
          <w:rFonts w:ascii="Times New Roman" w:hAnsi="Times New Roman" w:cs="Times New Roman"/>
          <w:sz w:val="24"/>
          <w:szCs w:val="24"/>
        </w:rPr>
      </w:pPr>
    </w:p>
    <w:p w14:paraId="3AFE99C1" w14:textId="77777777" w:rsidR="00294906" w:rsidRDefault="00294906" w:rsidP="00294906">
      <w:pPr>
        <w:spacing w:before="120" w:after="0"/>
        <w:ind w:firstLine="708"/>
        <w:jc w:val="both"/>
        <w:rPr>
          <w:rFonts w:ascii="Times New Roman" w:hAnsi="Times New Roman" w:cs="Times New Roman"/>
          <w:sz w:val="24"/>
          <w:szCs w:val="24"/>
        </w:rPr>
      </w:pPr>
    </w:p>
    <w:p w14:paraId="545D42D3" w14:textId="77777777" w:rsidR="00294906" w:rsidRDefault="00294906" w:rsidP="00294906">
      <w:pPr>
        <w:spacing w:before="120" w:after="0"/>
        <w:ind w:firstLine="708"/>
        <w:jc w:val="both"/>
        <w:rPr>
          <w:rFonts w:ascii="Times New Roman" w:hAnsi="Times New Roman" w:cs="Times New Roman"/>
          <w:sz w:val="24"/>
          <w:szCs w:val="24"/>
        </w:rPr>
      </w:pPr>
    </w:p>
    <w:p w14:paraId="18D97DF5" w14:textId="77777777" w:rsidR="00294906" w:rsidRDefault="00294906" w:rsidP="00294906">
      <w:pPr>
        <w:spacing w:before="120" w:after="0"/>
        <w:ind w:firstLine="708"/>
        <w:jc w:val="both"/>
        <w:rPr>
          <w:rFonts w:ascii="Times New Roman" w:hAnsi="Times New Roman" w:cs="Times New Roman"/>
          <w:sz w:val="24"/>
          <w:szCs w:val="24"/>
        </w:rPr>
      </w:pPr>
    </w:p>
    <w:p w14:paraId="6AC1E9A8" w14:textId="77777777" w:rsidR="00294906" w:rsidRDefault="00294906" w:rsidP="00294906">
      <w:pPr>
        <w:spacing w:before="120" w:after="0"/>
        <w:ind w:firstLine="708"/>
        <w:jc w:val="both"/>
        <w:rPr>
          <w:rFonts w:ascii="Times New Roman" w:hAnsi="Times New Roman" w:cs="Times New Roman"/>
          <w:sz w:val="24"/>
          <w:szCs w:val="24"/>
        </w:rPr>
      </w:pPr>
    </w:p>
    <w:p w14:paraId="2C2DC114" w14:textId="77777777" w:rsidR="00294906" w:rsidRDefault="00294906" w:rsidP="00294906">
      <w:pPr>
        <w:spacing w:before="120" w:after="0"/>
        <w:ind w:firstLine="708"/>
        <w:jc w:val="both"/>
        <w:rPr>
          <w:rFonts w:ascii="Times New Roman" w:hAnsi="Times New Roman" w:cs="Times New Roman"/>
          <w:sz w:val="24"/>
          <w:szCs w:val="24"/>
        </w:rPr>
      </w:pPr>
    </w:p>
    <w:p w14:paraId="7254D715" w14:textId="77777777" w:rsidR="00294906" w:rsidRDefault="00294906" w:rsidP="00294906">
      <w:pPr>
        <w:spacing w:before="120" w:after="0"/>
        <w:ind w:firstLine="708"/>
        <w:jc w:val="both"/>
        <w:rPr>
          <w:rFonts w:ascii="Times New Roman" w:hAnsi="Times New Roman" w:cs="Times New Roman"/>
          <w:sz w:val="24"/>
          <w:szCs w:val="24"/>
        </w:rPr>
      </w:pPr>
    </w:p>
    <w:p w14:paraId="3BCC3106" w14:textId="77777777" w:rsidR="00294906" w:rsidRDefault="00294906" w:rsidP="00294906">
      <w:pPr>
        <w:spacing w:before="120" w:after="0"/>
        <w:ind w:firstLine="708"/>
        <w:jc w:val="both"/>
        <w:rPr>
          <w:rFonts w:ascii="Times New Roman" w:hAnsi="Times New Roman" w:cs="Times New Roman"/>
          <w:sz w:val="24"/>
          <w:szCs w:val="24"/>
        </w:rPr>
      </w:pPr>
    </w:p>
    <w:p w14:paraId="328D40F0" w14:textId="77777777" w:rsidR="00294906" w:rsidRPr="0096060C" w:rsidRDefault="00294906" w:rsidP="00857750">
      <w:pPr>
        <w:tabs>
          <w:tab w:val="left" w:pos="284"/>
        </w:tabs>
        <w:spacing w:after="120" w:line="276" w:lineRule="auto"/>
        <w:jc w:val="both"/>
        <w:rPr>
          <w:rFonts w:ascii="Times New Roman" w:hAnsi="Times New Roman" w:cs="Times New Roman"/>
          <w:sz w:val="24"/>
          <w:szCs w:val="24"/>
        </w:rPr>
      </w:pPr>
      <w:r w:rsidRPr="0096060C">
        <w:rPr>
          <w:rFonts w:ascii="Times New Roman" w:hAnsi="Times New Roman" w:cs="Times New Roman"/>
          <w:sz w:val="24"/>
          <w:szCs w:val="24"/>
        </w:rPr>
        <w:lastRenderedPageBreak/>
        <w:t>Капацитет на инсталацията за компостиране – 3 000 т/год. компостируеми отпадъци</w:t>
      </w:r>
      <w:r w:rsidRPr="0096060C">
        <w:rPr>
          <w:rFonts w:ascii="Times New Roman" w:hAnsi="Times New Roman" w:cs="Times New Roman"/>
          <w:sz w:val="24"/>
          <w:szCs w:val="24"/>
          <w:lang w:val="en-US"/>
        </w:rPr>
        <w:t xml:space="preserve"> (</w:t>
      </w:r>
      <w:r w:rsidRPr="0096060C">
        <w:rPr>
          <w:rFonts w:ascii="Times New Roman" w:hAnsi="Times New Roman" w:cs="Times New Roman"/>
          <w:sz w:val="24"/>
          <w:szCs w:val="24"/>
        </w:rPr>
        <w:t>биоотпадъци</w:t>
      </w:r>
      <w:r w:rsidRPr="0096060C">
        <w:rPr>
          <w:rFonts w:ascii="Times New Roman" w:hAnsi="Times New Roman" w:cs="Times New Roman"/>
          <w:sz w:val="24"/>
          <w:szCs w:val="24"/>
          <w:lang w:val="en-US"/>
        </w:rPr>
        <w:t>)</w:t>
      </w:r>
      <w:r>
        <w:rPr>
          <w:rFonts w:ascii="Times New Roman" w:hAnsi="Times New Roman" w:cs="Times New Roman"/>
          <w:sz w:val="24"/>
          <w:szCs w:val="24"/>
        </w:rPr>
        <w:t>.</w:t>
      </w:r>
    </w:p>
    <w:p w14:paraId="70010C74" w14:textId="77777777" w:rsidR="00294906" w:rsidRPr="0096060C" w:rsidRDefault="00294906" w:rsidP="00857750">
      <w:pPr>
        <w:tabs>
          <w:tab w:val="left" w:pos="284"/>
        </w:tabs>
        <w:spacing w:after="120" w:line="276" w:lineRule="auto"/>
        <w:jc w:val="both"/>
        <w:rPr>
          <w:rFonts w:ascii="Times New Roman" w:hAnsi="Times New Roman" w:cs="Times New Roman"/>
          <w:sz w:val="24"/>
          <w:szCs w:val="24"/>
        </w:rPr>
      </w:pPr>
      <w:r w:rsidRPr="0096060C">
        <w:rPr>
          <w:rFonts w:ascii="Times New Roman" w:hAnsi="Times New Roman" w:cs="Times New Roman"/>
          <w:sz w:val="24"/>
          <w:szCs w:val="24"/>
        </w:rPr>
        <w:t>Брой цикли: 4,3 цикъла/годишно.</w:t>
      </w:r>
    </w:p>
    <w:p w14:paraId="7347B31A" w14:textId="77777777" w:rsidR="00294906" w:rsidRPr="0096060C" w:rsidRDefault="00294906" w:rsidP="00857750">
      <w:pPr>
        <w:tabs>
          <w:tab w:val="left" w:pos="284"/>
        </w:tabs>
        <w:spacing w:after="120" w:line="276" w:lineRule="auto"/>
        <w:jc w:val="both"/>
        <w:rPr>
          <w:rFonts w:ascii="Times New Roman" w:hAnsi="Times New Roman" w:cs="Times New Roman"/>
          <w:sz w:val="24"/>
          <w:szCs w:val="24"/>
        </w:rPr>
      </w:pPr>
      <w:r w:rsidRPr="0096060C">
        <w:rPr>
          <w:rFonts w:ascii="Times New Roman" w:hAnsi="Times New Roman" w:cs="Times New Roman"/>
          <w:sz w:val="24"/>
          <w:szCs w:val="24"/>
        </w:rPr>
        <w:t>Производителността на инсталацията за копостиране – 1200 т/год. компост</w:t>
      </w:r>
      <w:r>
        <w:rPr>
          <w:rFonts w:ascii="Times New Roman" w:hAnsi="Times New Roman" w:cs="Times New Roman"/>
          <w:sz w:val="24"/>
          <w:szCs w:val="24"/>
        </w:rPr>
        <w:t>.</w:t>
      </w:r>
    </w:p>
    <w:p w14:paraId="071C4B5B" w14:textId="77777777" w:rsidR="00663FDB" w:rsidRPr="00E7551E" w:rsidRDefault="00663FDB" w:rsidP="00857750">
      <w:pPr>
        <w:pStyle w:val="NormalWeb"/>
        <w:shd w:val="clear" w:color="auto" w:fill="FFFFFF"/>
        <w:tabs>
          <w:tab w:val="left" w:pos="284"/>
        </w:tabs>
        <w:spacing w:before="0" w:after="120" w:line="276" w:lineRule="auto"/>
        <w:jc w:val="both"/>
        <w:textAlignment w:val="baseline"/>
        <w:rPr>
          <w:color w:val="auto"/>
          <w:lang w:val="bg-BG"/>
        </w:rPr>
      </w:pPr>
      <w:r>
        <w:rPr>
          <w:bCs/>
          <w:color w:val="auto"/>
          <w:bdr w:val="none" w:sz="0" w:space="0" w:color="auto" w:frame="1"/>
          <w:lang w:val="bg-BG"/>
        </w:rPr>
        <w:t xml:space="preserve">Изграждането на инсталацията се финансира със </w:t>
      </w:r>
      <w:r w:rsidRPr="00E7551E">
        <w:rPr>
          <w:bCs/>
          <w:color w:val="auto"/>
          <w:bdr w:val="none" w:sz="0" w:space="0" w:color="auto" w:frame="1"/>
          <w:lang w:val="bg-BG"/>
        </w:rPr>
        <w:t>средства</w:t>
      </w:r>
      <w:r>
        <w:rPr>
          <w:bCs/>
          <w:color w:val="auto"/>
          <w:bdr w:val="none" w:sz="0" w:space="0" w:color="auto" w:frame="1"/>
          <w:lang w:val="bg-BG"/>
        </w:rPr>
        <w:t xml:space="preserve"> на ЕС и съфинансирана със средства от държавния бюджет на Р България </w:t>
      </w:r>
      <w:r w:rsidRPr="00B30775">
        <w:rPr>
          <w:bCs/>
          <w:color w:val="auto"/>
          <w:bdr w:val="none" w:sz="0" w:space="0" w:color="auto" w:frame="1"/>
          <w:lang w:val="bg-BG"/>
        </w:rPr>
        <w:t>по процедура № BG16M1OP002-2.002 “Комбинирана процедура за проектиране и изграждане на компостиращи инсталации и на инсталации за предварително третиране на битови отпадъци” по приоритетна ос 2 на ОП „Околна среда 2014-2020 г.“, като община Разград е определена за водеща община</w:t>
      </w:r>
      <w:r w:rsidRPr="00E7551E">
        <w:rPr>
          <w:bCs/>
          <w:color w:val="auto"/>
          <w:bdr w:val="none" w:sz="0" w:space="0" w:color="auto" w:frame="1"/>
          <w:lang w:val="bg-BG"/>
        </w:rPr>
        <w:t>.</w:t>
      </w:r>
    </w:p>
    <w:p w14:paraId="6E7732B0" w14:textId="0C17D4A4" w:rsidR="002719E8" w:rsidRPr="00FF4512" w:rsidRDefault="00D270C9" w:rsidP="00857750">
      <w:pPr>
        <w:tabs>
          <w:tab w:val="left" w:pos="284"/>
        </w:tabs>
        <w:spacing w:after="120" w:line="276" w:lineRule="auto"/>
        <w:jc w:val="both"/>
        <w:rPr>
          <w:rFonts w:ascii="Times New Roman" w:hAnsi="Times New Roman" w:cs="Times New Roman"/>
          <w:b/>
          <w:i/>
          <w:color w:val="538135" w:themeColor="accent6" w:themeShade="BF"/>
          <w:sz w:val="24"/>
          <w:szCs w:val="24"/>
        </w:rPr>
      </w:pPr>
      <w:r w:rsidRPr="00FF4512">
        <w:rPr>
          <w:rFonts w:ascii="Times New Roman" w:hAnsi="Times New Roman" w:cs="Times New Roman"/>
          <w:b/>
          <w:i/>
          <w:color w:val="538135" w:themeColor="accent6" w:themeShade="BF"/>
          <w:sz w:val="24"/>
          <w:szCs w:val="24"/>
        </w:rPr>
        <w:t>ПРЕТОВАРНИ СТАНЦИИ</w:t>
      </w:r>
    </w:p>
    <w:p w14:paraId="293093EF" w14:textId="29736AFF" w:rsidR="002719E8" w:rsidRPr="00FF4512" w:rsidRDefault="002719E8" w:rsidP="00857750">
      <w:pPr>
        <w:tabs>
          <w:tab w:val="left" w:pos="284"/>
        </w:tabs>
        <w:spacing w:after="120" w:line="276" w:lineRule="auto"/>
        <w:jc w:val="both"/>
        <w:rPr>
          <w:rFonts w:ascii="Times New Roman" w:hAnsi="Times New Roman" w:cs="Times New Roman"/>
          <w:sz w:val="24"/>
          <w:szCs w:val="24"/>
        </w:rPr>
      </w:pPr>
      <w:r w:rsidRPr="00FF4512">
        <w:rPr>
          <w:rFonts w:ascii="Times New Roman" w:hAnsi="Times New Roman" w:cs="Times New Roman"/>
          <w:sz w:val="24"/>
          <w:szCs w:val="24"/>
        </w:rPr>
        <w:t xml:space="preserve">Към момента </w:t>
      </w:r>
      <w:r w:rsidR="00FC5496" w:rsidRPr="00FF4512">
        <w:rPr>
          <w:rFonts w:ascii="Times New Roman" w:hAnsi="Times New Roman" w:cs="Times New Roman"/>
          <w:sz w:val="24"/>
          <w:szCs w:val="24"/>
        </w:rPr>
        <w:t xml:space="preserve">на територията на община </w:t>
      </w:r>
      <w:r w:rsidR="00FF4512" w:rsidRPr="00FF4512">
        <w:rPr>
          <w:rFonts w:ascii="Times New Roman" w:hAnsi="Times New Roman" w:cs="Times New Roman"/>
          <w:sz w:val="24"/>
          <w:szCs w:val="24"/>
        </w:rPr>
        <w:t>Разград</w:t>
      </w:r>
      <w:r w:rsidRPr="00FF4512">
        <w:rPr>
          <w:rFonts w:ascii="Times New Roman" w:hAnsi="Times New Roman" w:cs="Times New Roman"/>
          <w:sz w:val="24"/>
          <w:szCs w:val="24"/>
        </w:rPr>
        <w:t xml:space="preserve"> </w:t>
      </w:r>
      <w:r w:rsidR="00FF4512" w:rsidRPr="00FF4512">
        <w:rPr>
          <w:rFonts w:ascii="Times New Roman" w:hAnsi="Times New Roman" w:cs="Times New Roman"/>
          <w:sz w:val="24"/>
          <w:szCs w:val="24"/>
        </w:rPr>
        <w:t>няма</w:t>
      </w:r>
      <w:r w:rsidRPr="00FF4512">
        <w:rPr>
          <w:rFonts w:ascii="Times New Roman" w:hAnsi="Times New Roman" w:cs="Times New Roman"/>
          <w:sz w:val="24"/>
          <w:szCs w:val="24"/>
        </w:rPr>
        <w:t xml:space="preserve"> изграде</w:t>
      </w:r>
      <w:r w:rsidR="00FF4512" w:rsidRPr="00FF4512">
        <w:rPr>
          <w:rFonts w:ascii="Times New Roman" w:hAnsi="Times New Roman" w:cs="Times New Roman"/>
          <w:sz w:val="24"/>
          <w:szCs w:val="24"/>
        </w:rPr>
        <w:t>ни</w:t>
      </w:r>
      <w:r w:rsidRPr="00FF4512">
        <w:rPr>
          <w:rFonts w:ascii="Times New Roman" w:hAnsi="Times New Roman" w:cs="Times New Roman"/>
          <w:sz w:val="24"/>
          <w:szCs w:val="24"/>
        </w:rPr>
        <w:t xml:space="preserve"> </w:t>
      </w:r>
      <w:r w:rsidR="00FC5496" w:rsidRPr="00FF4512">
        <w:rPr>
          <w:rFonts w:ascii="Times New Roman" w:hAnsi="Times New Roman" w:cs="Times New Roman"/>
          <w:sz w:val="24"/>
          <w:szCs w:val="24"/>
        </w:rPr>
        <w:t>претоварн</w:t>
      </w:r>
      <w:r w:rsidR="00FF4512" w:rsidRPr="00FF4512">
        <w:rPr>
          <w:rFonts w:ascii="Times New Roman" w:hAnsi="Times New Roman" w:cs="Times New Roman"/>
          <w:sz w:val="24"/>
          <w:szCs w:val="24"/>
        </w:rPr>
        <w:t>и</w:t>
      </w:r>
      <w:r w:rsidR="00FC5496" w:rsidRPr="00FF4512">
        <w:rPr>
          <w:rFonts w:ascii="Times New Roman" w:hAnsi="Times New Roman" w:cs="Times New Roman"/>
          <w:sz w:val="24"/>
          <w:szCs w:val="24"/>
        </w:rPr>
        <w:t xml:space="preserve"> станци</w:t>
      </w:r>
      <w:r w:rsidR="00FF4512" w:rsidRPr="00FF4512">
        <w:rPr>
          <w:rFonts w:ascii="Times New Roman" w:hAnsi="Times New Roman" w:cs="Times New Roman"/>
          <w:sz w:val="24"/>
          <w:szCs w:val="24"/>
        </w:rPr>
        <w:t>и</w:t>
      </w:r>
      <w:r w:rsidRPr="00FF4512">
        <w:rPr>
          <w:rFonts w:ascii="Times New Roman" w:hAnsi="Times New Roman" w:cs="Times New Roman"/>
          <w:sz w:val="24"/>
          <w:szCs w:val="24"/>
        </w:rPr>
        <w:t xml:space="preserve">. </w:t>
      </w:r>
      <w:r w:rsidR="00145FF3" w:rsidRPr="00145FF3">
        <w:rPr>
          <w:rFonts w:ascii="Times New Roman" w:hAnsi="Times New Roman" w:cs="Times New Roman"/>
          <w:sz w:val="24"/>
          <w:szCs w:val="24"/>
        </w:rPr>
        <w:t>Изготвените ПИП са показали, че не е икономически целесъобразно да се изградят претоварни станции за общините от регион Разград.</w:t>
      </w:r>
    </w:p>
    <w:p w14:paraId="1D5E77C6" w14:textId="77777777" w:rsidR="002719E8" w:rsidRPr="00FF4512" w:rsidRDefault="002719E8" w:rsidP="00857750">
      <w:pPr>
        <w:tabs>
          <w:tab w:val="left" w:pos="284"/>
        </w:tabs>
        <w:spacing w:after="120" w:line="276" w:lineRule="auto"/>
        <w:jc w:val="both"/>
        <w:rPr>
          <w:rFonts w:ascii="Times New Roman" w:hAnsi="Times New Roman" w:cs="Times New Roman"/>
          <w:b/>
          <w:i/>
          <w:color w:val="538135" w:themeColor="accent6" w:themeShade="BF"/>
          <w:sz w:val="24"/>
          <w:szCs w:val="24"/>
        </w:rPr>
      </w:pPr>
      <w:r w:rsidRPr="00FF4512">
        <w:rPr>
          <w:rFonts w:ascii="Times New Roman" w:hAnsi="Times New Roman" w:cs="Times New Roman"/>
          <w:b/>
          <w:i/>
          <w:color w:val="538135" w:themeColor="accent6" w:themeShade="BF"/>
          <w:sz w:val="24"/>
          <w:szCs w:val="24"/>
        </w:rPr>
        <w:t xml:space="preserve">ДЕПА ЗА БИТОВИ ОТПАДЪЦИ </w:t>
      </w:r>
    </w:p>
    <w:p w14:paraId="32F21269" w14:textId="77777777" w:rsidR="00AF5CCE" w:rsidRPr="008F3787" w:rsidRDefault="00AF5CCE" w:rsidP="00857750">
      <w:pPr>
        <w:pStyle w:val="BodyText"/>
        <w:tabs>
          <w:tab w:val="left" w:pos="284"/>
        </w:tabs>
        <w:spacing w:line="276" w:lineRule="auto"/>
        <w:jc w:val="both"/>
        <w:rPr>
          <w:rFonts w:ascii="Times New Roman" w:hAnsi="Times New Roman" w:cs="Times New Roman"/>
          <w:sz w:val="24"/>
          <w:szCs w:val="24"/>
        </w:rPr>
      </w:pPr>
      <w:r w:rsidRPr="008F3787">
        <w:rPr>
          <w:rFonts w:ascii="Times New Roman" w:hAnsi="Times New Roman" w:cs="Times New Roman"/>
          <w:sz w:val="24"/>
          <w:szCs w:val="24"/>
        </w:rPr>
        <w:t xml:space="preserve">Регионално депо за неопасни отпадъци за общините Разград, Лозница, Исперих, Самуил, Завет, Цар Калоян и Кубрат </w:t>
      </w:r>
      <w:r w:rsidRPr="008F3787">
        <w:rPr>
          <w:rFonts w:ascii="Times New Roman" w:hAnsi="Times New Roman" w:cs="Times New Roman"/>
          <w:sz w:val="24"/>
          <w:szCs w:val="24"/>
          <w:lang w:val="en-US"/>
        </w:rPr>
        <w:t>(</w:t>
      </w:r>
      <w:r w:rsidRPr="008F3787">
        <w:rPr>
          <w:rFonts w:ascii="Times New Roman" w:hAnsi="Times New Roman" w:cs="Times New Roman"/>
          <w:sz w:val="24"/>
          <w:szCs w:val="24"/>
        </w:rPr>
        <w:t>наричано за краткост Регионално депо – Разград</w:t>
      </w:r>
      <w:r w:rsidRPr="008F3787">
        <w:rPr>
          <w:rFonts w:ascii="Times New Roman" w:hAnsi="Times New Roman" w:cs="Times New Roman"/>
          <w:sz w:val="24"/>
          <w:szCs w:val="24"/>
          <w:lang w:val="en-US"/>
        </w:rPr>
        <w:t xml:space="preserve">) </w:t>
      </w:r>
      <w:r w:rsidRPr="008F3787">
        <w:rPr>
          <w:rFonts w:ascii="Times New Roman" w:hAnsi="Times New Roman" w:cs="Times New Roman"/>
          <w:sz w:val="24"/>
          <w:szCs w:val="24"/>
        </w:rPr>
        <w:t xml:space="preserve">е изградено върху площ от 109,5 дка общинска земя. Площадката на депото се намира в местността „Олян Бурлук”, североизточно от град Разград.  </w:t>
      </w:r>
    </w:p>
    <w:p w14:paraId="0BB92562" w14:textId="77777777" w:rsidR="00AF5CCE" w:rsidRPr="008F3787" w:rsidRDefault="00AF5CCE" w:rsidP="00857750">
      <w:pPr>
        <w:pStyle w:val="BodyText"/>
        <w:tabs>
          <w:tab w:val="left" w:pos="284"/>
        </w:tabs>
        <w:spacing w:line="276" w:lineRule="auto"/>
        <w:jc w:val="both"/>
        <w:rPr>
          <w:rFonts w:ascii="Times New Roman" w:hAnsi="Times New Roman" w:cs="Times New Roman"/>
          <w:sz w:val="24"/>
          <w:szCs w:val="24"/>
        </w:rPr>
      </w:pPr>
      <w:r w:rsidRPr="008F3787">
        <w:rPr>
          <w:rFonts w:ascii="Times New Roman" w:hAnsi="Times New Roman" w:cs="Times New Roman"/>
          <w:sz w:val="24"/>
          <w:szCs w:val="24"/>
        </w:rPr>
        <w:t xml:space="preserve">Първоначално, със Заповед № IХ - 99/22.03.1972 г. на МЗХП, са отредени за сметище 28 дка земеделски земи (мера) пета категория (по тогава действащата Наредба за пет-степенна категоризация на земеделските земи). Старото сметище заема освен отредените му 28 дка земя, още 12 дка площи, категоризирани от Регионална служба “Поземлена реформа“ като земи от седма категория, с бонитетен бал 21- 30, Акт №8/12.10.1998 г. Същата категория са категоризирани с Акт № 9/12.10.1998 г. и допълнителните 40 дка земи за разширението на депото, утвърдени с Решение № К33-5 от 28.07.1999 г. на МЗГАР. Предоставените за депо за отпадъци земи са от земеделския фонд и съгласно плана за земеразделяне са части от имоти №№000132 и 000161 от землището на гр. Разград (акт № 590/01.02.1999 год. и неразделна част от него скица № 100/07.01.1999 на имот с № 000161, акт № 697/23.11.1999 год. и скица № 2811/02.07.1999 год. на Поземлена комисия – гр. Разград).  </w:t>
      </w:r>
    </w:p>
    <w:p w14:paraId="58DBCEE8" w14:textId="77777777" w:rsidR="00AF5CCE" w:rsidRPr="008F3787" w:rsidRDefault="00AF5CCE" w:rsidP="00857750">
      <w:pPr>
        <w:pStyle w:val="BodyText"/>
        <w:tabs>
          <w:tab w:val="left" w:pos="284"/>
        </w:tabs>
        <w:spacing w:line="276" w:lineRule="auto"/>
        <w:jc w:val="both"/>
        <w:rPr>
          <w:rFonts w:ascii="Times New Roman" w:hAnsi="Times New Roman" w:cs="Times New Roman"/>
          <w:sz w:val="24"/>
          <w:szCs w:val="24"/>
        </w:rPr>
      </w:pPr>
      <w:r w:rsidRPr="008F3787">
        <w:rPr>
          <w:rFonts w:ascii="Times New Roman" w:hAnsi="Times New Roman" w:cs="Times New Roman"/>
          <w:sz w:val="24"/>
          <w:szCs w:val="24"/>
        </w:rPr>
        <w:t>По настоящем територията на старото депо, неотговарящо на нормативните изисквания, е рекултивирана съгласно изготвена проектна документация.</w:t>
      </w:r>
    </w:p>
    <w:p w14:paraId="039D7DDD" w14:textId="77777777" w:rsidR="00AF5CCE" w:rsidRPr="008F3787" w:rsidRDefault="00AF5CCE" w:rsidP="00857750">
      <w:pPr>
        <w:pStyle w:val="BodyText"/>
        <w:tabs>
          <w:tab w:val="left" w:pos="284"/>
        </w:tabs>
        <w:spacing w:line="276" w:lineRule="auto"/>
        <w:jc w:val="both"/>
        <w:rPr>
          <w:rFonts w:ascii="Times New Roman" w:hAnsi="Times New Roman" w:cs="Times New Roman"/>
          <w:sz w:val="24"/>
          <w:szCs w:val="24"/>
        </w:rPr>
      </w:pPr>
      <w:r w:rsidRPr="008F3787">
        <w:rPr>
          <w:rFonts w:ascii="Times New Roman" w:hAnsi="Times New Roman" w:cs="Times New Roman"/>
          <w:sz w:val="24"/>
          <w:szCs w:val="24"/>
        </w:rPr>
        <w:lastRenderedPageBreak/>
        <w:t>Регионалното съоръжение за обезвреждане на битовите отпадъци от регион Разград се е въведено е експлоатация през 2009 година с Решение за ползване № СТ-05-851 от 27.07.2009 г. издадено от Дирекция за национален строителен контрол гр. София.</w:t>
      </w:r>
    </w:p>
    <w:p w14:paraId="4BF24A1F" w14:textId="77777777" w:rsidR="00AF5CCE" w:rsidRPr="008F3787" w:rsidRDefault="00AF5CCE" w:rsidP="00857750">
      <w:pPr>
        <w:tabs>
          <w:tab w:val="left" w:pos="284"/>
        </w:tabs>
        <w:spacing w:after="120" w:line="276" w:lineRule="auto"/>
        <w:jc w:val="both"/>
        <w:rPr>
          <w:rFonts w:ascii="Times New Roman" w:hAnsi="Times New Roman" w:cs="Times New Roman"/>
          <w:sz w:val="24"/>
          <w:szCs w:val="24"/>
        </w:rPr>
      </w:pPr>
      <w:r w:rsidRPr="008F3787">
        <w:rPr>
          <w:rFonts w:ascii="Times New Roman" w:hAnsi="Times New Roman" w:cs="Times New Roman"/>
          <w:sz w:val="24"/>
          <w:szCs w:val="24"/>
        </w:rPr>
        <w:t xml:space="preserve">За Регионално депо – Разград е издадено Комплексно разрешително </w:t>
      </w:r>
      <w:r w:rsidRPr="008F3787">
        <w:rPr>
          <w:rFonts w:ascii="Times New Roman" w:hAnsi="Times New Roman" w:cs="Times New Roman"/>
          <w:sz w:val="24"/>
          <w:szCs w:val="24"/>
          <w:lang w:val="en-US"/>
        </w:rPr>
        <w:t>(</w:t>
      </w:r>
      <w:r w:rsidRPr="008F3787">
        <w:rPr>
          <w:rFonts w:ascii="Times New Roman" w:hAnsi="Times New Roman" w:cs="Times New Roman"/>
          <w:sz w:val="24"/>
          <w:szCs w:val="24"/>
        </w:rPr>
        <w:t>КР</w:t>
      </w:r>
      <w:r w:rsidRPr="008F3787">
        <w:rPr>
          <w:rFonts w:ascii="Times New Roman" w:hAnsi="Times New Roman" w:cs="Times New Roman"/>
          <w:sz w:val="24"/>
          <w:szCs w:val="24"/>
          <w:lang w:val="en-US"/>
        </w:rPr>
        <w:t>)</w:t>
      </w:r>
      <w:r w:rsidRPr="008F3787">
        <w:rPr>
          <w:rFonts w:ascii="Times New Roman" w:hAnsi="Times New Roman" w:cs="Times New Roman"/>
          <w:sz w:val="24"/>
          <w:szCs w:val="24"/>
        </w:rPr>
        <w:t xml:space="preserve"> №248-Н0/2008 г. Собственик на депото и оператор на КР е Община Разград. </w:t>
      </w:r>
    </w:p>
    <w:p w14:paraId="29126200" w14:textId="77777777" w:rsidR="00AF5CCE" w:rsidRPr="007C3416" w:rsidRDefault="00AF5CCE" w:rsidP="00857750">
      <w:pPr>
        <w:tabs>
          <w:tab w:val="left" w:pos="284"/>
        </w:tabs>
        <w:autoSpaceDE w:val="0"/>
        <w:autoSpaceDN w:val="0"/>
        <w:adjustRightInd w:val="0"/>
        <w:spacing w:after="120" w:line="276" w:lineRule="auto"/>
        <w:jc w:val="both"/>
        <w:rPr>
          <w:rFonts w:ascii="Times New Roman" w:hAnsi="Times New Roman" w:cs="Times New Roman"/>
          <w:sz w:val="24"/>
          <w:szCs w:val="24"/>
        </w:rPr>
      </w:pPr>
      <w:r>
        <w:rPr>
          <w:rFonts w:ascii="Times New Roman" w:hAnsi="Times New Roman" w:cs="Times New Roman"/>
          <w:sz w:val="24"/>
          <w:szCs w:val="24"/>
        </w:rPr>
        <w:t>Условие 2 от КР №248-Н0/2008</w:t>
      </w:r>
      <w:r w:rsidRPr="007C3416">
        <w:rPr>
          <w:rFonts w:ascii="Times New Roman" w:hAnsi="Times New Roman" w:cs="Times New Roman"/>
          <w:sz w:val="24"/>
          <w:szCs w:val="24"/>
        </w:rPr>
        <w:t xml:space="preserve"> разглежда инсталациите, които попадат в обхвата на Приложение №4 на Закона за опазване на околната среда </w:t>
      </w:r>
      <w:r w:rsidRPr="007C3416">
        <w:rPr>
          <w:rFonts w:ascii="Times New Roman" w:hAnsi="Times New Roman" w:cs="Times New Roman"/>
          <w:sz w:val="24"/>
          <w:szCs w:val="24"/>
          <w:lang w:val="en-US"/>
        </w:rPr>
        <w:t>(</w:t>
      </w:r>
      <w:r w:rsidRPr="007C3416">
        <w:rPr>
          <w:rFonts w:ascii="Times New Roman" w:hAnsi="Times New Roman" w:cs="Times New Roman"/>
          <w:sz w:val="24"/>
          <w:szCs w:val="24"/>
        </w:rPr>
        <w:t>ЗООС</w:t>
      </w:r>
      <w:r w:rsidRPr="007C3416">
        <w:rPr>
          <w:rFonts w:ascii="Times New Roman" w:hAnsi="Times New Roman" w:cs="Times New Roman"/>
          <w:sz w:val="24"/>
          <w:szCs w:val="24"/>
          <w:lang w:val="en-US"/>
        </w:rPr>
        <w:t>)</w:t>
      </w:r>
      <w:r w:rsidRPr="007C3416">
        <w:rPr>
          <w:rFonts w:ascii="Times New Roman" w:hAnsi="Times New Roman" w:cs="Times New Roman"/>
          <w:sz w:val="24"/>
          <w:szCs w:val="24"/>
        </w:rPr>
        <w:t>, и тези, които са извън неговия обхват – респективно – извън условията на КР, а именно:</w:t>
      </w:r>
    </w:p>
    <w:p w14:paraId="41467291" w14:textId="77777777" w:rsidR="00AF5CCE" w:rsidRPr="00432A64" w:rsidRDefault="00AF5CCE" w:rsidP="00213855">
      <w:pPr>
        <w:pStyle w:val="ListParagraph"/>
        <w:numPr>
          <w:ilvl w:val="0"/>
          <w:numId w:val="77"/>
        </w:numPr>
        <w:tabs>
          <w:tab w:val="left" w:pos="284"/>
        </w:tabs>
        <w:spacing w:after="120" w:line="276" w:lineRule="auto"/>
        <w:ind w:left="0" w:firstLine="0"/>
        <w:contextualSpacing w:val="0"/>
        <w:rPr>
          <w:rFonts w:ascii="Times New Roman" w:hAnsi="Times New Roman" w:cs="Times New Roman"/>
          <w:b/>
          <w:sz w:val="24"/>
          <w:szCs w:val="24"/>
        </w:rPr>
      </w:pPr>
      <w:bookmarkStart w:id="34" w:name="_Toc91828229"/>
      <w:r w:rsidRPr="00432A64">
        <w:rPr>
          <w:rFonts w:ascii="Times New Roman" w:hAnsi="Times New Roman" w:cs="Times New Roman"/>
          <w:sz w:val="24"/>
          <w:szCs w:val="24"/>
        </w:rPr>
        <w:t>Инсталация, която попада в обхвата на т. 5.4. от Приложение 4 на ЗООС:</w:t>
      </w:r>
      <w:bookmarkEnd w:id="34"/>
    </w:p>
    <w:p w14:paraId="46A5F2FA" w14:textId="77777777" w:rsidR="00AF5CCE" w:rsidRPr="007C3416" w:rsidRDefault="00AF5CCE" w:rsidP="00213855">
      <w:pPr>
        <w:numPr>
          <w:ilvl w:val="0"/>
          <w:numId w:val="53"/>
        </w:numPr>
        <w:tabs>
          <w:tab w:val="clear" w:pos="1073"/>
          <w:tab w:val="left" w:pos="284"/>
          <w:tab w:val="num" w:pos="540"/>
        </w:tabs>
        <w:spacing w:after="120" w:line="276" w:lineRule="auto"/>
        <w:ind w:left="0" w:firstLine="0"/>
        <w:jc w:val="both"/>
        <w:rPr>
          <w:rFonts w:ascii="Times New Roman" w:hAnsi="Times New Roman" w:cs="Times New Roman"/>
          <w:sz w:val="24"/>
          <w:szCs w:val="24"/>
        </w:rPr>
      </w:pPr>
      <w:r w:rsidRPr="007C3416">
        <w:rPr>
          <w:rFonts w:ascii="Times New Roman" w:hAnsi="Times New Roman" w:cs="Times New Roman"/>
          <w:sz w:val="24"/>
          <w:szCs w:val="24"/>
        </w:rPr>
        <w:t>Регионално депо за неопасни отпадъци за общините Разград, Лозница, Исперих, Завет, Кубрат, Самуил, Цар Калоян – гр. Разград, включващо:</w:t>
      </w:r>
    </w:p>
    <w:p w14:paraId="6767338A" w14:textId="77777777" w:rsidR="00AF5CCE" w:rsidRPr="007C3416" w:rsidRDefault="00AF5CCE" w:rsidP="00857750">
      <w:pPr>
        <w:tabs>
          <w:tab w:val="left" w:pos="284"/>
        </w:tabs>
        <w:spacing w:after="120" w:line="276" w:lineRule="auto"/>
        <w:jc w:val="both"/>
        <w:rPr>
          <w:rFonts w:ascii="Times New Roman" w:hAnsi="Times New Roman" w:cs="Times New Roman"/>
          <w:sz w:val="24"/>
          <w:szCs w:val="24"/>
        </w:rPr>
      </w:pPr>
      <w:r w:rsidRPr="007C3416">
        <w:rPr>
          <w:rFonts w:ascii="Times New Roman" w:hAnsi="Times New Roman" w:cs="Times New Roman"/>
          <w:sz w:val="24"/>
          <w:szCs w:val="24"/>
        </w:rPr>
        <w:t>Клетки за неопасни отпадъци:</w:t>
      </w:r>
    </w:p>
    <w:p w14:paraId="7D312359" w14:textId="77777777" w:rsidR="00AF5CCE" w:rsidRPr="007C3416" w:rsidRDefault="00AF5CCE" w:rsidP="00213855">
      <w:pPr>
        <w:numPr>
          <w:ilvl w:val="1"/>
          <w:numId w:val="55"/>
        </w:numPr>
        <w:tabs>
          <w:tab w:val="clear" w:pos="1440"/>
          <w:tab w:val="left" w:pos="284"/>
          <w:tab w:val="num" w:pos="1080"/>
        </w:tabs>
        <w:spacing w:after="120" w:line="276" w:lineRule="auto"/>
        <w:ind w:left="0" w:firstLine="0"/>
        <w:jc w:val="both"/>
        <w:rPr>
          <w:rFonts w:ascii="Times New Roman" w:hAnsi="Times New Roman" w:cs="Times New Roman"/>
          <w:sz w:val="24"/>
          <w:szCs w:val="24"/>
          <w:lang w:val="ru-RU"/>
        </w:rPr>
      </w:pPr>
      <w:r w:rsidRPr="007C3416">
        <w:rPr>
          <w:rFonts w:ascii="Times New Roman" w:hAnsi="Times New Roman" w:cs="Times New Roman"/>
          <w:sz w:val="24"/>
          <w:szCs w:val="24"/>
        </w:rPr>
        <w:t>Клетка I</w:t>
      </w:r>
    </w:p>
    <w:p w14:paraId="612614F3" w14:textId="77777777" w:rsidR="00AF5CCE" w:rsidRPr="007C3416" w:rsidRDefault="00AF5CCE" w:rsidP="00213855">
      <w:pPr>
        <w:numPr>
          <w:ilvl w:val="0"/>
          <w:numId w:val="54"/>
        </w:numPr>
        <w:tabs>
          <w:tab w:val="clear" w:pos="1065"/>
          <w:tab w:val="left" w:pos="284"/>
        </w:tabs>
        <w:spacing w:after="120" w:line="276" w:lineRule="auto"/>
        <w:ind w:left="0" w:firstLine="0"/>
        <w:jc w:val="both"/>
        <w:rPr>
          <w:rFonts w:ascii="Times New Roman" w:hAnsi="Times New Roman" w:cs="Times New Roman"/>
          <w:sz w:val="24"/>
          <w:szCs w:val="24"/>
          <w:lang w:val="ru-RU"/>
        </w:rPr>
      </w:pPr>
      <w:r w:rsidRPr="007C3416">
        <w:rPr>
          <w:rFonts w:ascii="Times New Roman" w:hAnsi="Times New Roman" w:cs="Times New Roman"/>
          <w:sz w:val="24"/>
          <w:szCs w:val="24"/>
        </w:rPr>
        <w:t>Клетка II.</w:t>
      </w:r>
    </w:p>
    <w:p w14:paraId="0CFEA5CB" w14:textId="77777777" w:rsidR="00AF5CCE" w:rsidRPr="007C3416" w:rsidRDefault="00AF5CCE" w:rsidP="00857750">
      <w:pPr>
        <w:tabs>
          <w:tab w:val="left" w:pos="284"/>
        </w:tabs>
        <w:spacing w:after="120" w:line="276" w:lineRule="auto"/>
        <w:jc w:val="both"/>
        <w:rPr>
          <w:rFonts w:ascii="Times New Roman" w:hAnsi="Times New Roman" w:cs="Times New Roman"/>
          <w:b/>
          <w:sz w:val="24"/>
          <w:szCs w:val="24"/>
        </w:rPr>
      </w:pPr>
      <w:r w:rsidRPr="007C3416">
        <w:rPr>
          <w:rFonts w:ascii="Times New Roman" w:hAnsi="Times New Roman" w:cs="Times New Roman"/>
          <w:b/>
          <w:sz w:val="24"/>
          <w:szCs w:val="24"/>
        </w:rPr>
        <w:t>Капацитет на Регионално депо – Разград</w:t>
      </w:r>
    </w:p>
    <w:p w14:paraId="202B055C" w14:textId="08EFCF9B" w:rsidR="00AF5CCE" w:rsidRDefault="00AF5CCE" w:rsidP="00857750">
      <w:pPr>
        <w:tabs>
          <w:tab w:val="left" w:pos="284"/>
        </w:tabs>
        <w:spacing w:after="120" w:line="276" w:lineRule="auto"/>
        <w:jc w:val="both"/>
        <w:rPr>
          <w:rFonts w:ascii="Times New Roman" w:hAnsi="Times New Roman" w:cs="Times New Roman"/>
          <w:sz w:val="24"/>
          <w:szCs w:val="24"/>
        </w:rPr>
      </w:pPr>
      <w:r w:rsidRPr="007C3416">
        <w:rPr>
          <w:rFonts w:ascii="Times New Roman" w:hAnsi="Times New Roman" w:cs="Times New Roman"/>
          <w:sz w:val="24"/>
          <w:szCs w:val="24"/>
        </w:rPr>
        <w:t xml:space="preserve">В Таблица </w:t>
      </w:r>
      <w:r w:rsidR="00787DCE">
        <w:rPr>
          <w:rFonts w:ascii="Times New Roman" w:hAnsi="Times New Roman" w:cs="Times New Roman"/>
          <w:sz w:val="24"/>
          <w:szCs w:val="24"/>
        </w:rPr>
        <w:t>17</w:t>
      </w:r>
      <w:r w:rsidRPr="007C3416">
        <w:rPr>
          <w:rFonts w:ascii="Times New Roman" w:hAnsi="Times New Roman" w:cs="Times New Roman"/>
          <w:sz w:val="24"/>
          <w:szCs w:val="24"/>
        </w:rPr>
        <w:t xml:space="preserve"> по-долу е представен капацитетът на Регионално депо – Разград, изразен като количество отпадъци, разрешено за обезвреждане в клетките за неопасни – за денонощие и за година. </w:t>
      </w:r>
    </w:p>
    <w:p w14:paraId="5B2554F5" w14:textId="683EBA50" w:rsidR="008F3787" w:rsidRPr="00787DCE" w:rsidRDefault="008F3787" w:rsidP="00857750">
      <w:pPr>
        <w:pStyle w:val="a1"/>
        <w:ind w:left="0" w:firstLine="0"/>
        <w:rPr>
          <w:szCs w:val="24"/>
        </w:rPr>
      </w:pPr>
      <w:r w:rsidRPr="008F3787">
        <w:t>Капацитет на Регионално депо – Разград</w:t>
      </w:r>
      <w:r>
        <w:t xml:space="preserve"> съгласно </w:t>
      </w:r>
      <w:r w:rsidR="00787DCE" w:rsidRPr="00787DCE">
        <w:t>КР №248-Н0/2008</w:t>
      </w:r>
    </w:p>
    <w:tbl>
      <w:tblPr>
        <w:tblW w:w="9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0"/>
        <w:gridCol w:w="1962"/>
        <w:gridCol w:w="2099"/>
        <w:gridCol w:w="2630"/>
      </w:tblGrid>
      <w:tr w:rsidR="00787DCE" w:rsidRPr="00787DCE" w14:paraId="7AF2D024" w14:textId="77777777" w:rsidTr="00787DCE">
        <w:trPr>
          <w:trHeight w:val="253"/>
          <w:jc w:val="center"/>
        </w:trPr>
        <w:tc>
          <w:tcPr>
            <w:tcW w:w="2310" w:type="dxa"/>
            <w:shd w:val="clear" w:color="auto" w:fill="A8D08D" w:themeFill="accent6" w:themeFillTint="99"/>
            <w:vAlign w:val="center"/>
          </w:tcPr>
          <w:p w14:paraId="289F66D8" w14:textId="77777777" w:rsidR="00787DCE" w:rsidRPr="00787DCE" w:rsidRDefault="00787DCE" w:rsidP="00787DCE">
            <w:pPr>
              <w:spacing w:after="0" w:line="240" w:lineRule="auto"/>
              <w:ind w:left="240"/>
              <w:jc w:val="both"/>
              <w:rPr>
                <w:rFonts w:ascii="Times New Roman" w:eastAsia="Times New Roman" w:hAnsi="Times New Roman" w:cs="Times New Roman"/>
                <w:b/>
              </w:rPr>
            </w:pPr>
            <w:r w:rsidRPr="00787DCE">
              <w:rPr>
                <w:rFonts w:ascii="Times New Roman" w:eastAsia="Times New Roman" w:hAnsi="Times New Roman" w:cs="Times New Roman"/>
                <w:b/>
                <w:lang w:val="ru-RU"/>
              </w:rPr>
              <w:t>Инсталации, които попадат в обхвата на Приложение 4 на ЗООС</w:t>
            </w:r>
          </w:p>
        </w:tc>
        <w:tc>
          <w:tcPr>
            <w:tcW w:w="1962" w:type="dxa"/>
            <w:shd w:val="clear" w:color="auto" w:fill="A8D08D" w:themeFill="accent6" w:themeFillTint="99"/>
            <w:vAlign w:val="center"/>
          </w:tcPr>
          <w:p w14:paraId="06392472" w14:textId="77777777" w:rsidR="00787DCE" w:rsidRPr="00787DCE" w:rsidRDefault="00787DCE" w:rsidP="00787DCE">
            <w:pPr>
              <w:spacing w:after="0" w:line="240" w:lineRule="auto"/>
              <w:ind w:left="240"/>
              <w:jc w:val="both"/>
              <w:rPr>
                <w:rFonts w:ascii="Times New Roman" w:eastAsia="Times New Roman" w:hAnsi="Times New Roman" w:cs="Times New Roman"/>
                <w:b/>
              </w:rPr>
            </w:pPr>
            <w:r w:rsidRPr="00787DCE">
              <w:rPr>
                <w:rFonts w:ascii="Times New Roman" w:eastAsia="Times New Roman" w:hAnsi="Times New Roman" w:cs="Times New Roman"/>
                <w:b/>
                <w:lang w:val="ru-RU"/>
              </w:rPr>
              <w:t xml:space="preserve">Капацитет </w:t>
            </w:r>
            <w:r w:rsidRPr="00787DCE">
              <w:rPr>
                <w:rFonts w:ascii="Times New Roman" w:eastAsia="Times New Roman" w:hAnsi="Times New Roman" w:cs="Times New Roman"/>
                <w:b/>
              </w:rPr>
              <w:t>преди реализация на планираната промяна</w:t>
            </w:r>
          </w:p>
          <w:p w14:paraId="5937D0D3" w14:textId="77777777" w:rsidR="00787DCE" w:rsidRPr="00787DCE" w:rsidRDefault="00787DCE" w:rsidP="00787DCE">
            <w:pPr>
              <w:spacing w:after="0" w:line="240" w:lineRule="auto"/>
              <w:ind w:left="240"/>
              <w:jc w:val="both"/>
              <w:rPr>
                <w:rFonts w:ascii="Times New Roman" w:eastAsia="Times New Roman" w:hAnsi="Times New Roman" w:cs="Times New Roman"/>
                <w:b/>
                <w:iCs/>
              </w:rPr>
            </w:pPr>
            <w:r w:rsidRPr="00787DCE">
              <w:rPr>
                <w:rFonts w:ascii="Times New Roman" w:eastAsia="Times New Roman" w:hAnsi="Times New Roman" w:cs="Times New Roman"/>
                <w:b/>
                <w:iCs/>
              </w:rPr>
              <w:t>(</w:t>
            </w:r>
            <w:r w:rsidRPr="00787DCE">
              <w:rPr>
                <w:rFonts w:ascii="Times New Roman" w:eastAsia="Times New Roman" w:hAnsi="Times New Roman" w:cs="Times New Roman"/>
                <w:b/>
                <w:iCs/>
                <w:lang w:val="en-US"/>
              </w:rPr>
              <w:t>t/24</w:t>
            </w:r>
            <w:r w:rsidRPr="00787DCE">
              <w:rPr>
                <w:rFonts w:ascii="Times New Roman" w:eastAsia="Times New Roman" w:hAnsi="Times New Roman" w:cs="Times New Roman"/>
                <w:b/>
                <w:iCs/>
              </w:rPr>
              <w:t>)</w:t>
            </w:r>
          </w:p>
        </w:tc>
        <w:tc>
          <w:tcPr>
            <w:tcW w:w="2099" w:type="dxa"/>
            <w:shd w:val="clear" w:color="auto" w:fill="A8D08D" w:themeFill="accent6" w:themeFillTint="99"/>
          </w:tcPr>
          <w:p w14:paraId="4D531D52" w14:textId="77777777" w:rsidR="00787DCE" w:rsidRPr="00787DCE" w:rsidRDefault="00787DCE" w:rsidP="00787DCE">
            <w:pPr>
              <w:spacing w:after="0" w:line="240" w:lineRule="auto"/>
              <w:ind w:left="240"/>
              <w:jc w:val="both"/>
              <w:rPr>
                <w:rFonts w:ascii="Times New Roman" w:eastAsia="Times New Roman" w:hAnsi="Times New Roman" w:cs="Times New Roman"/>
                <w:b/>
              </w:rPr>
            </w:pPr>
            <w:r w:rsidRPr="00787DCE">
              <w:rPr>
                <w:rFonts w:ascii="Times New Roman" w:eastAsia="Times New Roman" w:hAnsi="Times New Roman" w:cs="Times New Roman"/>
                <w:b/>
              </w:rPr>
              <w:t>Капацитет преди реализация на планираната промяна</w:t>
            </w:r>
          </w:p>
          <w:p w14:paraId="0898B77F" w14:textId="77777777" w:rsidR="00787DCE" w:rsidRPr="00787DCE" w:rsidRDefault="00787DCE" w:rsidP="00787DCE">
            <w:pPr>
              <w:spacing w:after="0" w:line="240" w:lineRule="auto"/>
              <w:ind w:left="240"/>
              <w:jc w:val="both"/>
              <w:rPr>
                <w:rFonts w:ascii="Times New Roman" w:eastAsia="Times New Roman" w:hAnsi="Times New Roman" w:cs="Times New Roman"/>
                <w:b/>
              </w:rPr>
            </w:pPr>
            <w:r w:rsidRPr="00787DCE">
              <w:rPr>
                <w:rFonts w:ascii="Times New Roman" w:eastAsia="Times New Roman" w:hAnsi="Times New Roman" w:cs="Times New Roman"/>
                <w:b/>
              </w:rPr>
              <w:t>(</w:t>
            </w:r>
            <w:r w:rsidRPr="00787DCE">
              <w:rPr>
                <w:rFonts w:ascii="Times New Roman" w:eastAsia="Times New Roman" w:hAnsi="Times New Roman" w:cs="Times New Roman"/>
                <w:b/>
                <w:lang w:val="en-US"/>
              </w:rPr>
              <w:t>t</w:t>
            </w:r>
            <w:r w:rsidRPr="00787DCE">
              <w:rPr>
                <w:rFonts w:ascii="Times New Roman" w:eastAsia="Times New Roman" w:hAnsi="Times New Roman" w:cs="Times New Roman"/>
                <w:b/>
              </w:rPr>
              <w:t>)</w:t>
            </w:r>
          </w:p>
        </w:tc>
        <w:tc>
          <w:tcPr>
            <w:tcW w:w="2630" w:type="dxa"/>
            <w:shd w:val="clear" w:color="auto" w:fill="A8D08D" w:themeFill="accent6" w:themeFillTint="99"/>
          </w:tcPr>
          <w:p w14:paraId="65C43B68" w14:textId="77777777" w:rsidR="00787DCE" w:rsidRPr="00787DCE" w:rsidRDefault="00787DCE" w:rsidP="00787DCE">
            <w:pPr>
              <w:spacing w:after="0" w:line="240" w:lineRule="auto"/>
              <w:ind w:left="240"/>
              <w:jc w:val="both"/>
              <w:rPr>
                <w:rFonts w:ascii="Times New Roman" w:eastAsia="Times New Roman" w:hAnsi="Times New Roman" w:cs="Times New Roman"/>
                <w:b/>
              </w:rPr>
            </w:pPr>
            <w:r w:rsidRPr="00787DCE">
              <w:rPr>
                <w:rFonts w:ascii="Times New Roman" w:eastAsia="Times New Roman" w:hAnsi="Times New Roman" w:cs="Times New Roman"/>
                <w:b/>
              </w:rPr>
              <w:t>Остатъчен капацитет към 01.01.2019 година</w:t>
            </w:r>
          </w:p>
          <w:p w14:paraId="3427EE6E" w14:textId="77777777" w:rsidR="00787DCE" w:rsidRPr="00787DCE" w:rsidRDefault="00787DCE" w:rsidP="00787DCE">
            <w:pPr>
              <w:spacing w:after="0" w:line="240" w:lineRule="auto"/>
              <w:ind w:left="240"/>
              <w:jc w:val="both"/>
              <w:rPr>
                <w:rFonts w:ascii="Times New Roman" w:eastAsia="Times New Roman" w:hAnsi="Times New Roman" w:cs="Times New Roman"/>
                <w:b/>
              </w:rPr>
            </w:pPr>
            <w:r w:rsidRPr="00787DCE">
              <w:rPr>
                <w:rFonts w:ascii="Times New Roman" w:eastAsia="Times New Roman" w:hAnsi="Times New Roman" w:cs="Times New Roman"/>
                <w:b/>
              </w:rPr>
              <w:t>(</w:t>
            </w:r>
            <w:r w:rsidRPr="00787DCE">
              <w:rPr>
                <w:rFonts w:ascii="Times New Roman" w:eastAsia="Times New Roman" w:hAnsi="Times New Roman" w:cs="Times New Roman"/>
                <w:b/>
                <w:lang w:val="en-US"/>
              </w:rPr>
              <w:t>t</w:t>
            </w:r>
            <w:r w:rsidRPr="00787DCE">
              <w:rPr>
                <w:rFonts w:ascii="Times New Roman" w:eastAsia="Times New Roman" w:hAnsi="Times New Roman" w:cs="Times New Roman"/>
                <w:b/>
              </w:rPr>
              <w:t>)</w:t>
            </w:r>
          </w:p>
        </w:tc>
      </w:tr>
      <w:tr w:rsidR="00787DCE" w:rsidRPr="00787DCE" w14:paraId="2232C24C" w14:textId="77777777" w:rsidTr="00787DCE">
        <w:trPr>
          <w:trHeight w:val="1608"/>
          <w:jc w:val="center"/>
        </w:trPr>
        <w:tc>
          <w:tcPr>
            <w:tcW w:w="2310" w:type="dxa"/>
            <w:vAlign w:val="center"/>
          </w:tcPr>
          <w:p w14:paraId="29D3E77E" w14:textId="77777777" w:rsidR="00787DCE" w:rsidRPr="00787DCE" w:rsidRDefault="00787DCE" w:rsidP="00787DCE">
            <w:pPr>
              <w:spacing w:after="0" w:line="240" w:lineRule="auto"/>
              <w:ind w:left="240"/>
              <w:jc w:val="both"/>
              <w:rPr>
                <w:rFonts w:ascii="Times New Roman" w:eastAsia="Times New Roman" w:hAnsi="Times New Roman" w:cs="Times New Roman"/>
              </w:rPr>
            </w:pPr>
            <w:r w:rsidRPr="00787DCE">
              <w:rPr>
                <w:rFonts w:ascii="Times New Roman" w:eastAsia="Times New Roman" w:hAnsi="Times New Roman" w:cs="Times New Roman"/>
              </w:rPr>
              <w:t>Регионално депо за неопасни отпадъци „Разград“, включващо:</w:t>
            </w:r>
          </w:p>
          <w:p w14:paraId="41648A5D" w14:textId="77777777" w:rsidR="00787DCE" w:rsidRPr="00787DCE" w:rsidRDefault="00787DCE" w:rsidP="00213855">
            <w:pPr>
              <w:numPr>
                <w:ilvl w:val="0"/>
                <w:numId w:val="56"/>
              </w:numPr>
              <w:spacing w:after="0" w:line="240" w:lineRule="auto"/>
              <w:contextualSpacing/>
              <w:jc w:val="both"/>
              <w:rPr>
                <w:rFonts w:ascii="Times New Roman" w:eastAsia="Times New Roman" w:hAnsi="Times New Roman" w:cs="Times New Roman"/>
              </w:rPr>
            </w:pPr>
            <w:r w:rsidRPr="00787DCE">
              <w:rPr>
                <w:rFonts w:ascii="Times New Roman" w:eastAsia="Times New Roman" w:hAnsi="Times New Roman" w:cs="Times New Roman"/>
              </w:rPr>
              <w:t>Клетка 1;</w:t>
            </w:r>
          </w:p>
          <w:p w14:paraId="491CF776" w14:textId="77777777" w:rsidR="00787DCE" w:rsidRPr="00787DCE" w:rsidRDefault="00787DCE" w:rsidP="00213855">
            <w:pPr>
              <w:numPr>
                <w:ilvl w:val="0"/>
                <w:numId w:val="56"/>
              </w:numPr>
              <w:spacing w:after="0" w:line="240" w:lineRule="auto"/>
              <w:contextualSpacing/>
              <w:jc w:val="both"/>
              <w:rPr>
                <w:rFonts w:ascii="Times New Roman" w:eastAsia="Times New Roman" w:hAnsi="Times New Roman" w:cs="Times New Roman"/>
              </w:rPr>
            </w:pPr>
            <w:r w:rsidRPr="00787DCE">
              <w:rPr>
                <w:rFonts w:ascii="Times New Roman" w:eastAsia="Times New Roman" w:hAnsi="Times New Roman" w:cs="Times New Roman"/>
              </w:rPr>
              <w:t>Клетка 2;</w:t>
            </w:r>
          </w:p>
        </w:tc>
        <w:tc>
          <w:tcPr>
            <w:tcW w:w="1962" w:type="dxa"/>
            <w:vAlign w:val="center"/>
          </w:tcPr>
          <w:p w14:paraId="774E565C" w14:textId="77777777" w:rsidR="00787DCE" w:rsidRPr="00787DCE" w:rsidRDefault="00787DCE" w:rsidP="00787DCE">
            <w:pPr>
              <w:spacing w:after="0" w:line="240" w:lineRule="auto"/>
              <w:ind w:left="240"/>
              <w:rPr>
                <w:rFonts w:ascii="Times New Roman" w:eastAsia="Times New Roman" w:hAnsi="Times New Roman" w:cs="Times New Roman"/>
                <w:lang w:val="en-US"/>
              </w:rPr>
            </w:pPr>
            <w:r w:rsidRPr="00787DCE">
              <w:rPr>
                <w:rFonts w:ascii="Times New Roman" w:eastAsia="Times New Roman" w:hAnsi="Times New Roman" w:cs="Times New Roman"/>
                <w:lang w:val="en-US"/>
              </w:rPr>
              <w:t>123.2</w:t>
            </w:r>
          </w:p>
        </w:tc>
        <w:tc>
          <w:tcPr>
            <w:tcW w:w="2099" w:type="dxa"/>
          </w:tcPr>
          <w:p w14:paraId="1354083A" w14:textId="77777777" w:rsidR="00787DCE" w:rsidRPr="00787DCE" w:rsidRDefault="00787DCE" w:rsidP="00787DCE">
            <w:pPr>
              <w:spacing w:after="0" w:line="240" w:lineRule="auto"/>
              <w:ind w:left="240"/>
              <w:jc w:val="both"/>
              <w:rPr>
                <w:rFonts w:ascii="Times New Roman" w:eastAsia="Times New Roman" w:hAnsi="Times New Roman" w:cs="Times New Roman"/>
                <w:lang w:val="en-US"/>
              </w:rPr>
            </w:pPr>
            <w:r w:rsidRPr="00787DCE">
              <w:rPr>
                <w:rFonts w:ascii="Times New Roman" w:eastAsia="Times New Roman" w:hAnsi="Times New Roman" w:cs="Times New Roman"/>
                <w:lang w:val="en-US"/>
              </w:rPr>
              <w:t>450 240</w:t>
            </w:r>
          </w:p>
          <w:p w14:paraId="19CC55D7" w14:textId="77777777" w:rsidR="00787DCE" w:rsidRPr="00787DCE" w:rsidRDefault="00787DCE" w:rsidP="00787DCE">
            <w:pPr>
              <w:spacing w:after="0" w:line="240" w:lineRule="auto"/>
              <w:ind w:left="240"/>
              <w:jc w:val="both"/>
              <w:rPr>
                <w:rFonts w:ascii="Times New Roman" w:eastAsia="Times New Roman" w:hAnsi="Times New Roman" w:cs="Times New Roman"/>
                <w:lang w:val="en-US"/>
              </w:rPr>
            </w:pPr>
          </w:p>
          <w:p w14:paraId="4F05D87F" w14:textId="77777777" w:rsidR="00787DCE" w:rsidRPr="00787DCE" w:rsidRDefault="00787DCE" w:rsidP="00787DCE">
            <w:pPr>
              <w:spacing w:after="0" w:line="240" w:lineRule="auto"/>
              <w:ind w:left="240"/>
              <w:jc w:val="both"/>
              <w:rPr>
                <w:rFonts w:ascii="Times New Roman" w:eastAsia="Times New Roman" w:hAnsi="Times New Roman" w:cs="Times New Roman"/>
                <w:lang w:val="en-US"/>
              </w:rPr>
            </w:pPr>
          </w:p>
          <w:p w14:paraId="2E4F4D3D" w14:textId="77777777" w:rsidR="00787DCE" w:rsidRPr="00787DCE" w:rsidRDefault="00787DCE" w:rsidP="00787DCE">
            <w:pPr>
              <w:spacing w:after="0" w:line="240" w:lineRule="auto"/>
              <w:ind w:left="240"/>
              <w:jc w:val="both"/>
              <w:rPr>
                <w:rFonts w:ascii="Times New Roman" w:eastAsia="Times New Roman" w:hAnsi="Times New Roman" w:cs="Times New Roman"/>
                <w:lang w:val="en-US"/>
              </w:rPr>
            </w:pPr>
          </w:p>
          <w:p w14:paraId="3352F37B" w14:textId="77777777" w:rsidR="00787DCE" w:rsidRPr="00787DCE" w:rsidRDefault="00787DCE" w:rsidP="00787DCE">
            <w:pPr>
              <w:spacing w:after="0" w:line="240" w:lineRule="auto"/>
              <w:ind w:left="240"/>
              <w:jc w:val="both"/>
              <w:rPr>
                <w:rFonts w:ascii="Times New Roman" w:eastAsia="Times New Roman" w:hAnsi="Times New Roman" w:cs="Times New Roman"/>
                <w:lang w:val="en-US"/>
              </w:rPr>
            </w:pPr>
            <w:r w:rsidRPr="00787DCE">
              <w:rPr>
                <w:rFonts w:ascii="Times New Roman" w:eastAsia="Times New Roman" w:hAnsi="Times New Roman" w:cs="Times New Roman"/>
                <w:lang w:val="en-US"/>
              </w:rPr>
              <w:t>197 847</w:t>
            </w:r>
          </w:p>
          <w:p w14:paraId="105372C1" w14:textId="77777777" w:rsidR="00787DCE" w:rsidRPr="00787DCE" w:rsidRDefault="00787DCE" w:rsidP="00787DCE">
            <w:pPr>
              <w:spacing w:after="0" w:line="240" w:lineRule="auto"/>
              <w:ind w:left="240"/>
              <w:jc w:val="both"/>
              <w:rPr>
                <w:rFonts w:ascii="Times New Roman" w:eastAsia="Times New Roman" w:hAnsi="Times New Roman" w:cs="Times New Roman"/>
                <w:lang w:val="en-US"/>
              </w:rPr>
            </w:pPr>
            <w:r w:rsidRPr="00787DCE">
              <w:rPr>
                <w:rFonts w:ascii="Times New Roman" w:eastAsia="Times New Roman" w:hAnsi="Times New Roman" w:cs="Times New Roman"/>
                <w:lang w:val="en-US"/>
              </w:rPr>
              <w:t>252 393</w:t>
            </w:r>
          </w:p>
        </w:tc>
        <w:tc>
          <w:tcPr>
            <w:tcW w:w="2630" w:type="dxa"/>
          </w:tcPr>
          <w:p w14:paraId="6C660B03" w14:textId="77777777" w:rsidR="00787DCE" w:rsidRPr="00787DCE" w:rsidRDefault="00787DCE" w:rsidP="00787DCE">
            <w:pPr>
              <w:spacing w:after="0" w:line="240" w:lineRule="auto"/>
              <w:jc w:val="both"/>
              <w:rPr>
                <w:rFonts w:ascii="Times New Roman" w:eastAsia="Times New Roman" w:hAnsi="Times New Roman" w:cs="Times New Roman"/>
                <w:lang w:val="en-US"/>
              </w:rPr>
            </w:pPr>
            <w:r w:rsidRPr="00787DCE">
              <w:rPr>
                <w:rFonts w:ascii="Times New Roman" w:eastAsia="Times New Roman" w:hAnsi="Times New Roman" w:cs="Times New Roman"/>
                <w:lang w:val="en-US"/>
              </w:rPr>
              <w:t>54 019</w:t>
            </w:r>
          </w:p>
          <w:p w14:paraId="21C15513" w14:textId="77777777" w:rsidR="00787DCE" w:rsidRPr="00787DCE" w:rsidRDefault="00787DCE" w:rsidP="00787DCE">
            <w:pPr>
              <w:spacing w:after="0" w:line="240" w:lineRule="auto"/>
              <w:jc w:val="both"/>
              <w:rPr>
                <w:rFonts w:ascii="Times New Roman" w:eastAsia="Times New Roman" w:hAnsi="Times New Roman" w:cs="Times New Roman"/>
                <w:lang w:val="en-US"/>
              </w:rPr>
            </w:pPr>
          </w:p>
          <w:p w14:paraId="10E96B6F" w14:textId="77777777" w:rsidR="00787DCE" w:rsidRPr="00787DCE" w:rsidRDefault="00787DCE" w:rsidP="00787DCE">
            <w:pPr>
              <w:spacing w:after="0" w:line="240" w:lineRule="auto"/>
              <w:jc w:val="both"/>
              <w:rPr>
                <w:rFonts w:ascii="Times New Roman" w:eastAsia="Times New Roman" w:hAnsi="Times New Roman" w:cs="Times New Roman"/>
                <w:lang w:val="en-US"/>
              </w:rPr>
            </w:pPr>
          </w:p>
          <w:p w14:paraId="65CB3745" w14:textId="77777777" w:rsidR="00787DCE" w:rsidRPr="00787DCE" w:rsidRDefault="00787DCE" w:rsidP="00787DCE">
            <w:pPr>
              <w:spacing w:after="0" w:line="240" w:lineRule="auto"/>
              <w:jc w:val="both"/>
              <w:rPr>
                <w:rFonts w:ascii="Times New Roman" w:eastAsia="Times New Roman" w:hAnsi="Times New Roman" w:cs="Times New Roman"/>
                <w:lang w:val="en-US"/>
              </w:rPr>
            </w:pPr>
          </w:p>
          <w:p w14:paraId="401449E1" w14:textId="77777777" w:rsidR="00787DCE" w:rsidRPr="00787DCE" w:rsidRDefault="00787DCE" w:rsidP="00787DCE">
            <w:pPr>
              <w:spacing w:after="0" w:line="240" w:lineRule="auto"/>
              <w:jc w:val="both"/>
              <w:rPr>
                <w:rFonts w:ascii="Times New Roman" w:eastAsia="Times New Roman" w:hAnsi="Times New Roman" w:cs="Times New Roman"/>
              </w:rPr>
            </w:pPr>
            <w:r w:rsidRPr="00787DCE">
              <w:rPr>
                <w:rFonts w:ascii="Times New Roman" w:eastAsia="Times New Roman" w:hAnsi="Times New Roman" w:cs="Times New Roman"/>
                <w:lang w:val="en-US"/>
              </w:rPr>
              <w:t>-40 445 (</w:t>
            </w:r>
            <w:r w:rsidRPr="00787DCE">
              <w:rPr>
                <w:rFonts w:ascii="Times New Roman" w:eastAsia="Times New Roman" w:hAnsi="Times New Roman" w:cs="Times New Roman"/>
              </w:rPr>
              <w:t>по проект</w:t>
            </w:r>
            <w:r w:rsidRPr="00787DCE">
              <w:rPr>
                <w:rFonts w:ascii="Times New Roman" w:eastAsia="Times New Roman" w:hAnsi="Times New Roman" w:cs="Times New Roman"/>
                <w:lang w:val="en-US"/>
              </w:rPr>
              <w:t>)</w:t>
            </w:r>
            <w:r w:rsidRPr="00787DCE">
              <w:rPr>
                <w:rFonts w:ascii="Times New Roman" w:eastAsia="Times New Roman" w:hAnsi="Times New Roman" w:cs="Times New Roman"/>
              </w:rPr>
              <w:t>*</w:t>
            </w:r>
          </w:p>
          <w:p w14:paraId="65630139" w14:textId="77777777" w:rsidR="00787DCE" w:rsidRPr="00787DCE" w:rsidRDefault="00787DCE" w:rsidP="00787DCE">
            <w:pPr>
              <w:spacing w:after="0" w:line="240" w:lineRule="auto"/>
              <w:jc w:val="both"/>
              <w:rPr>
                <w:rFonts w:ascii="Times New Roman" w:eastAsia="Times New Roman" w:hAnsi="Times New Roman" w:cs="Times New Roman"/>
              </w:rPr>
            </w:pPr>
            <w:r w:rsidRPr="00787DCE">
              <w:rPr>
                <w:rFonts w:ascii="Times New Roman" w:eastAsia="Times New Roman" w:hAnsi="Times New Roman" w:cs="Times New Roman"/>
              </w:rPr>
              <w:t>- 39 966 (по проект)*</w:t>
            </w:r>
          </w:p>
        </w:tc>
      </w:tr>
    </w:tbl>
    <w:p w14:paraId="36DF977E" w14:textId="350496CA" w:rsidR="00787DCE" w:rsidRPr="00787DCE" w:rsidRDefault="00787DCE" w:rsidP="00787DCE">
      <w:pPr>
        <w:tabs>
          <w:tab w:val="left" w:pos="284"/>
        </w:tabs>
        <w:spacing w:after="120" w:line="276" w:lineRule="auto"/>
        <w:jc w:val="center"/>
        <w:rPr>
          <w:rFonts w:ascii="Times New Roman" w:eastAsia="Times New Roman" w:hAnsi="Times New Roman" w:cs="Times New Roman"/>
          <w:bCs/>
          <w:i/>
          <w:sz w:val="20"/>
          <w:szCs w:val="20"/>
        </w:rPr>
      </w:pPr>
      <w:r w:rsidRPr="00787DCE">
        <w:rPr>
          <w:rFonts w:ascii="Times New Roman" w:eastAsia="Times New Roman" w:hAnsi="Times New Roman" w:cs="Times New Roman"/>
          <w:bCs/>
          <w:i/>
          <w:sz w:val="20"/>
          <w:szCs w:val="20"/>
        </w:rPr>
        <w:t>Източник: КР №248-Н0/2008</w:t>
      </w:r>
    </w:p>
    <w:p w14:paraId="61511B4C" w14:textId="3D38609F" w:rsidR="00787DCE" w:rsidRPr="00787DCE" w:rsidRDefault="00787DCE" w:rsidP="00857750">
      <w:pPr>
        <w:tabs>
          <w:tab w:val="left" w:pos="284"/>
        </w:tabs>
        <w:spacing w:after="120" w:line="276" w:lineRule="auto"/>
        <w:jc w:val="both"/>
        <w:rPr>
          <w:rFonts w:ascii="Times New Roman" w:eastAsia="Times New Roman" w:hAnsi="Times New Roman" w:cs="Times New Roman"/>
          <w:bCs/>
          <w:sz w:val="24"/>
          <w:szCs w:val="24"/>
        </w:rPr>
      </w:pPr>
      <w:r w:rsidRPr="00787DCE">
        <w:rPr>
          <w:rFonts w:ascii="Times New Roman" w:eastAsia="Times New Roman" w:hAnsi="Times New Roman" w:cs="Times New Roman"/>
          <w:bCs/>
          <w:sz w:val="24"/>
          <w:szCs w:val="24"/>
        </w:rPr>
        <w:t xml:space="preserve">*През 2019 година Община Разград възлага на проектански екип да изчисли остатъчния капацитет на депото на база извършено геодезическо заснемане през месец ноември 2018 </w:t>
      </w:r>
      <w:r w:rsidRPr="00787DCE">
        <w:rPr>
          <w:rFonts w:ascii="Times New Roman" w:eastAsia="Times New Roman" w:hAnsi="Times New Roman" w:cs="Times New Roman"/>
          <w:bCs/>
          <w:sz w:val="24"/>
          <w:szCs w:val="24"/>
        </w:rPr>
        <w:lastRenderedPageBreak/>
        <w:t>година на клетка 1 и клетка 2. Въз основа на изготвената изчислителна документация към проекта на обекта са получени следните резултати:</w:t>
      </w:r>
    </w:p>
    <w:p w14:paraId="7F910F11" w14:textId="77777777" w:rsidR="00787DCE" w:rsidRPr="00787DCE" w:rsidRDefault="00787DCE" w:rsidP="00857750">
      <w:pPr>
        <w:tabs>
          <w:tab w:val="left" w:pos="284"/>
        </w:tabs>
        <w:spacing w:after="120" w:line="276" w:lineRule="auto"/>
        <w:jc w:val="both"/>
        <w:rPr>
          <w:rFonts w:ascii="Times New Roman" w:eastAsia="Times New Roman" w:hAnsi="Times New Roman" w:cs="Times New Roman"/>
          <w:bCs/>
          <w:sz w:val="24"/>
          <w:szCs w:val="24"/>
        </w:rPr>
      </w:pPr>
      <w:r w:rsidRPr="00787DCE">
        <w:rPr>
          <w:rFonts w:ascii="Times New Roman" w:eastAsia="Times New Roman" w:hAnsi="Times New Roman" w:cs="Times New Roman"/>
          <w:bCs/>
          <w:sz w:val="24"/>
          <w:szCs w:val="24"/>
        </w:rPr>
        <w:t>- нетен обем на клетка 1 и 2 – 438 640 куб.м.;</w:t>
      </w:r>
    </w:p>
    <w:p w14:paraId="7AFC04EB" w14:textId="77777777" w:rsidR="00787DCE" w:rsidRPr="00787DCE" w:rsidRDefault="00787DCE" w:rsidP="00857750">
      <w:pPr>
        <w:tabs>
          <w:tab w:val="left" w:pos="284"/>
        </w:tabs>
        <w:spacing w:after="120" w:line="276" w:lineRule="auto"/>
        <w:jc w:val="both"/>
        <w:rPr>
          <w:rFonts w:ascii="Times New Roman" w:eastAsia="Times New Roman" w:hAnsi="Times New Roman" w:cs="Times New Roman"/>
          <w:bCs/>
          <w:sz w:val="24"/>
          <w:szCs w:val="24"/>
        </w:rPr>
      </w:pPr>
      <w:r w:rsidRPr="00787DCE">
        <w:rPr>
          <w:rFonts w:ascii="Times New Roman" w:eastAsia="Times New Roman" w:hAnsi="Times New Roman" w:cs="Times New Roman"/>
          <w:bCs/>
          <w:sz w:val="24"/>
          <w:szCs w:val="24"/>
        </w:rPr>
        <w:t>- депониран обем до месец ноември 2018 г. – 300 180 куб.м.;</w:t>
      </w:r>
    </w:p>
    <w:p w14:paraId="3155B46B" w14:textId="77777777" w:rsidR="00787DCE" w:rsidRPr="00787DCE" w:rsidRDefault="00787DCE" w:rsidP="00857750">
      <w:pPr>
        <w:tabs>
          <w:tab w:val="left" w:pos="284"/>
        </w:tabs>
        <w:spacing w:after="120" w:line="276" w:lineRule="auto"/>
        <w:jc w:val="both"/>
        <w:rPr>
          <w:rFonts w:ascii="Times New Roman" w:eastAsia="Times New Roman" w:hAnsi="Times New Roman" w:cs="Times New Roman"/>
          <w:bCs/>
          <w:sz w:val="24"/>
          <w:szCs w:val="24"/>
        </w:rPr>
      </w:pPr>
      <w:r w:rsidRPr="00787DCE">
        <w:rPr>
          <w:rFonts w:ascii="Times New Roman" w:eastAsia="Times New Roman" w:hAnsi="Times New Roman" w:cs="Times New Roman"/>
          <w:bCs/>
          <w:sz w:val="24"/>
          <w:szCs w:val="24"/>
        </w:rPr>
        <w:t>- остатъчен обем след м. Ноември 2018 г. – 136 922 куб.м.</w:t>
      </w:r>
    </w:p>
    <w:p w14:paraId="3FF728E4" w14:textId="77777777" w:rsidR="00787DCE" w:rsidRPr="00787DCE" w:rsidRDefault="00787DCE" w:rsidP="00857750">
      <w:pPr>
        <w:tabs>
          <w:tab w:val="left" w:pos="284"/>
        </w:tabs>
        <w:spacing w:after="120" w:line="276" w:lineRule="auto"/>
        <w:jc w:val="both"/>
        <w:rPr>
          <w:rFonts w:ascii="Times New Roman" w:eastAsia="Times New Roman" w:hAnsi="Times New Roman" w:cs="Times New Roman"/>
          <w:bCs/>
          <w:sz w:val="24"/>
          <w:szCs w:val="24"/>
        </w:rPr>
      </w:pPr>
      <w:r w:rsidRPr="00787DCE">
        <w:rPr>
          <w:rFonts w:ascii="Times New Roman" w:eastAsia="Times New Roman" w:hAnsi="Times New Roman" w:cs="Times New Roman"/>
          <w:bCs/>
          <w:sz w:val="24"/>
          <w:szCs w:val="24"/>
        </w:rPr>
        <w:t>През месец декември 2018 година са приети за обезвреждане 2 809,67 тона или 2 776,35 куб.м. отпадъци.</w:t>
      </w:r>
    </w:p>
    <w:p w14:paraId="07E87944" w14:textId="2388EC10" w:rsidR="00787DCE" w:rsidRDefault="00787DCE" w:rsidP="00857750">
      <w:pPr>
        <w:tabs>
          <w:tab w:val="left" w:pos="284"/>
        </w:tabs>
        <w:spacing w:after="120" w:line="276" w:lineRule="auto"/>
        <w:jc w:val="both"/>
        <w:rPr>
          <w:rFonts w:ascii="Times New Roman" w:eastAsia="Times New Roman" w:hAnsi="Times New Roman" w:cs="Times New Roman"/>
          <w:bCs/>
          <w:sz w:val="24"/>
          <w:szCs w:val="24"/>
        </w:rPr>
      </w:pPr>
      <w:r w:rsidRPr="00787DCE">
        <w:rPr>
          <w:rFonts w:ascii="Times New Roman" w:eastAsia="Times New Roman" w:hAnsi="Times New Roman" w:cs="Times New Roman"/>
          <w:bCs/>
          <w:sz w:val="24"/>
          <w:szCs w:val="24"/>
        </w:rPr>
        <w:t>На база направените изчисление към 01.01.2019 г. остатъчния капацитет на РДНО-Разград е 135 755,39 тона.</w:t>
      </w:r>
    </w:p>
    <w:p w14:paraId="07C5878F" w14:textId="77777777" w:rsidR="00787DCE" w:rsidRPr="00915C38" w:rsidRDefault="00787DCE" w:rsidP="00857750">
      <w:pPr>
        <w:tabs>
          <w:tab w:val="left" w:pos="284"/>
        </w:tabs>
        <w:spacing w:after="120" w:line="276" w:lineRule="auto"/>
        <w:jc w:val="both"/>
        <w:rPr>
          <w:rFonts w:ascii="Times New Roman" w:hAnsi="Times New Roman" w:cs="Times New Roman"/>
          <w:sz w:val="24"/>
          <w:szCs w:val="24"/>
          <w:lang w:val="ru-RU"/>
        </w:rPr>
      </w:pPr>
      <w:bookmarkStart w:id="35" w:name="_Hlk34300566"/>
      <w:r w:rsidRPr="00915C38">
        <w:rPr>
          <w:rFonts w:ascii="Times New Roman" w:hAnsi="Times New Roman" w:cs="Times New Roman"/>
          <w:sz w:val="24"/>
          <w:szCs w:val="24"/>
          <w:lang w:val="ru-RU"/>
        </w:rPr>
        <w:t>След заседание на Регионално сдружение за управление на отпадъците за регион Разград е взето решение за изграждане на трета клетка на Регионалното депо за неопасни отпадъци-Разград.</w:t>
      </w:r>
    </w:p>
    <w:p w14:paraId="3FEE2FDF" w14:textId="77777777" w:rsidR="00787DCE" w:rsidRPr="00915C38" w:rsidRDefault="00787DCE" w:rsidP="00857750">
      <w:pPr>
        <w:tabs>
          <w:tab w:val="left" w:pos="284"/>
        </w:tabs>
        <w:spacing w:after="120" w:line="276" w:lineRule="auto"/>
        <w:jc w:val="both"/>
        <w:rPr>
          <w:rFonts w:ascii="Times New Roman" w:hAnsi="Times New Roman" w:cs="Times New Roman"/>
          <w:sz w:val="24"/>
          <w:szCs w:val="24"/>
          <w:lang w:val="ru-RU"/>
        </w:rPr>
      </w:pPr>
      <w:r w:rsidRPr="00915C38">
        <w:rPr>
          <w:rFonts w:ascii="Times New Roman" w:hAnsi="Times New Roman" w:cs="Times New Roman"/>
          <w:sz w:val="24"/>
          <w:szCs w:val="24"/>
          <w:lang w:val="ru-RU"/>
        </w:rPr>
        <w:t>Разширението на Регионално депо-Разград се налага поради изчерпване на капацитета на втора клетка за депониране на отпадъците и необходимост от осигуряване на екологосъобразно обезвреждане на отпадъците от седемте общини, участващи в регионалното сдружение.</w:t>
      </w:r>
    </w:p>
    <w:p w14:paraId="2FAF5D52" w14:textId="77777777" w:rsidR="00787DCE" w:rsidRPr="00915C38" w:rsidRDefault="00787DCE" w:rsidP="00857750">
      <w:pPr>
        <w:tabs>
          <w:tab w:val="left" w:pos="284"/>
        </w:tabs>
        <w:spacing w:after="120" w:line="276" w:lineRule="auto"/>
        <w:jc w:val="both"/>
        <w:rPr>
          <w:rFonts w:ascii="Times New Roman" w:hAnsi="Times New Roman" w:cs="Times New Roman"/>
          <w:sz w:val="24"/>
          <w:szCs w:val="24"/>
          <w:lang w:val="ru-RU"/>
        </w:rPr>
      </w:pPr>
      <w:r w:rsidRPr="00915C38">
        <w:rPr>
          <w:rFonts w:ascii="Times New Roman" w:hAnsi="Times New Roman" w:cs="Times New Roman"/>
          <w:sz w:val="24"/>
          <w:szCs w:val="24"/>
          <w:lang w:val="ru-RU"/>
        </w:rPr>
        <w:t>За разширението на РД-Разград са изготвени инвестиционни проекти, съгласно Закона за устройство на територията заедно с комплексен доклад. С разработената документация са запознати всички членове на РСУО-Разград, като през юни 2020 година е взето единодушно решение за внасяне на работните проекти за съгласуване от Областен експертен съвет в Областна администрация-Разград след приключване на процедурата по Глава Шеста на ЗООС.</w:t>
      </w:r>
    </w:p>
    <w:p w14:paraId="759BEE6C" w14:textId="77777777" w:rsidR="00787DCE" w:rsidRPr="00915C38" w:rsidRDefault="00787DCE" w:rsidP="00857750">
      <w:pPr>
        <w:tabs>
          <w:tab w:val="left" w:pos="284"/>
        </w:tabs>
        <w:spacing w:after="120" w:line="276" w:lineRule="auto"/>
        <w:jc w:val="both"/>
        <w:rPr>
          <w:rFonts w:ascii="Times New Roman" w:hAnsi="Times New Roman" w:cs="Times New Roman"/>
          <w:sz w:val="24"/>
          <w:szCs w:val="24"/>
          <w:lang w:val="ru-RU"/>
        </w:rPr>
      </w:pPr>
      <w:r w:rsidRPr="00915C38">
        <w:rPr>
          <w:rFonts w:ascii="Times New Roman" w:hAnsi="Times New Roman" w:cs="Times New Roman"/>
          <w:sz w:val="24"/>
          <w:szCs w:val="24"/>
          <w:lang w:val="ru-RU"/>
        </w:rPr>
        <w:t xml:space="preserve">С това решение е възложено на Кмета на Община Разград да изготви документацията за провеждане на обществена поръчка за строителство по Закона за обществените поръчки с предмет „Изграждане на трета клетка на обект „Регионалното депо за неопасни отпадъци за общините Разград, Лозница, Исперих, Завет, Кубрат, Самуил и Цар Калоян“. </w:t>
      </w:r>
    </w:p>
    <w:p w14:paraId="7A16AB0E" w14:textId="77777777" w:rsidR="00787DCE" w:rsidRPr="00915C38" w:rsidRDefault="00787DCE" w:rsidP="00857750">
      <w:pPr>
        <w:tabs>
          <w:tab w:val="left" w:pos="284"/>
        </w:tabs>
        <w:spacing w:after="120" w:line="276" w:lineRule="auto"/>
        <w:jc w:val="both"/>
        <w:rPr>
          <w:rFonts w:ascii="Times New Roman" w:hAnsi="Times New Roman" w:cs="Times New Roman"/>
          <w:sz w:val="24"/>
          <w:szCs w:val="24"/>
          <w:lang w:val="ru-RU"/>
        </w:rPr>
      </w:pPr>
      <w:r w:rsidRPr="00915C38">
        <w:rPr>
          <w:rFonts w:ascii="Times New Roman" w:hAnsi="Times New Roman" w:cs="Times New Roman"/>
          <w:sz w:val="24"/>
          <w:szCs w:val="24"/>
          <w:lang w:val="ru-RU"/>
        </w:rPr>
        <w:t>Изграждането на трета клетка към РД-Разград ще се реализира в имот с идентификатор 61710.25.133 по плана на гр. Разград, общ. Разград, местност „Олян бурлук“. Имотът е общинска собственост и е с начин на трайно ползване „депо за битови отпадъци (сметище). “</w:t>
      </w:r>
    </w:p>
    <w:p w14:paraId="52AD21CF" w14:textId="77777777" w:rsidR="00787DCE" w:rsidRPr="00915C38" w:rsidRDefault="00787DCE" w:rsidP="00857750">
      <w:pPr>
        <w:tabs>
          <w:tab w:val="left" w:pos="284"/>
        </w:tabs>
        <w:spacing w:after="120" w:line="276" w:lineRule="auto"/>
        <w:jc w:val="both"/>
        <w:rPr>
          <w:rFonts w:ascii="Times New Roman" w:hAnsi="Times New Roman" w:cs="Times New Roman"/>
          <w:sz w:val="24"/>
          <w:szCs w:val="24"/>
          <w:lang w:val="ru-RU"/>
        </w:rPr>
      </w:pPr>
      <w:r w:rsidRPr="00915C38">
        <w:rPr>
          <w:rFonts w:ascii="Times New Roman" w:hAnsi="Times New Roman" w:cs="Times New Roman"/>
          <w:sz w:val="24"/>
          <w:szCs w:val="24"/>
          <w:lang w:val="ru-RU"/>
        </w:rPr>
        <w:t>С Решение № 976/2011 година на ОбС – гр. Разград е одобрен проект на ПУП-ПЗ на общински имоти №№61710.19.278 и имот с проектен № 61710.25.133, като част от имот 61710.25.132 по кадастралната карта на землището на град Разград и имот № 001070 в землището на с. Ясеновец, и парцеларни планове – ел.схема за присъединяване на обекта към електроразпределителната мрежа и ВиК схема за обект „Площадка за изграждане на интегрирана система от съоръжения за третиране на неопасни отпадъци от регион Разград“.</w:t>
      </w:r>
    </w:p>
    <w:p w14:paraId="56F6E76D" w14:textId="77777777" w:rsidR="00787DCE" w:rsidRPr="00915C38" w:rsidRDefault="00787DCE" w:rsidP="00857750">
      <w:pPr>
        <w:tabs>
          <w:tab w:val="left" w:pos="284"/>
        </w:tabs>
        <w:spacing w:after="120" w:line="276" w:lineRule="auto"/>
        <w:jc w:val="both"/>
        <w:rPr>
          <w:rFonts w:ascii="Times New Roman" w:hAnsi="Times New Roman" w:cs="Times New Roman"/>
          <w:sz w:val="24"/>
          <w:szCs w:val="24"/>
          <w:lang w:val="ru-RU"/>
        </w:rPr>
      </w:pPr>
      <w:r w:rsidRPr="00915C38">
        <w:rPr>
          <w:rFonts w:ascii="Times New Roman" w:hAnsi="Times New Roman" w:cs="Times New Roman"/>
          <w:sz w:val="24"/>
          <w:szCs w:val="24"/>
          <w:lang w:val="ru-RU"/>
        </w:rPr>
        <w:lastRenderedPageBreak/>
        <w:t>Разширението на регионалното депо се състои от изграждането на клетка 3 на площ от 52 дка. Общият нетен капацитет на новата клетка за депониране ще е 550 000 куб.м.</w:t>
      </w:r>
    </w:p>
    <w:p w14:paraId="591929A5" w14:textId="77777777" w:rsidR="00787DCE" w:rsidRPr="00915C38" w:rsidRDefault="00787DCE" w:rsidP="00857750">
      <w:pPr>
        <w:tabs>
          <w:tab w:val="left" w:pos="284"/>
        </w:tabs>
        <w:spacing w:after="120" w:line="276" w:lineRule="auto"/>
        <w:jc w:val="both"/>
        <w:rPr>
          <w:rFonts w:ascii="Times New Roman" w:hAnsi="Times New Roman" w:cs="Times New Roman"/>
          <w:sz w:val="24"/>
          <w:szCs w:val="24"/>
          <w:lang w:val="ru-RU"/>
        </w:rPr>
      </w:pPr>
      <w:r w:rsidRPr="00915C38">
        <w:rPr>
          <w:rFonts w:ascii="Times New Roman" w:hAnsi="Times New Roman" w:cs="Times New Roman"/>
          <w:sz w:val="24"/>
          <w:szCs w:val="24"/>
          <w:lang w:val="ru-RU"/>
        </w:rPr>
        <w:t>Новата клетка е решена като продължение на експлоатираното в момента Регионално депо за отпадъци (реализиран I етап) и обединява системите за отводняване, улавяне и отвеждане на филтрационни води и депониен газ.</w:t>
      </w:r>
    </w:p>
    <w:p w14:paraId="355F921B" w14:textId="77777777" w:rsidR="00787DCE" w:rsidRPr="00915C38" w:rsidRDefault="00787DCE" w:rsidP="00857750">
      <w:pPr>
        <w:tabs>
          <w:tab w:val="left" w:pos="284"/>
        </w:tabs>
        <w:spacing w:after="120" w:line="276" w:lineRule="auto"/>
        <w:jc w:val="both"/>
        <w:rPr>
          <w:rFonts w:ascii="Times New Roman" w:hAnsi="Times New Roman" w:cs="Times New Roman"/>
          <w:sz w:val="24"/>
          <w:szCs w:val="24"/>
          <w:lang w:val="ru-RU"/>
        </w:rPr>
      </w:pPr>
      <w:r w:rsidRPr="00915C38">
        <w:rPr>
          <w:rFonts w:ascii="Times New Roman" w:hAnsi="Times New Roman" w:cs="Times New Roman"/>
          <w:sz w:val="24"/>
          <w:szCs w:val="24"/>
          <w:lang w:val="ru-RU"/>
        </w:rPr>
        <w:t xml:space="preserve">Дейностите, включени в инвестиционното предложение, са: </w:t>
      </w:r>
    </w:p>
    <w:p w14:paraId="2E74F69E" w14:textId="77777777" w:rsidR="00787DCE" w:rsidRPr="00915C38" w:rsidRDefault="00787DCE" w:rsidP="00857750">
      <w:pPr>
        <w:tabs>
          <w:tab w:val="left" w:pos="284"/>
        </w:tabs>
        <w:spacing w:after="120" w:line="276" w:lineRule="auto"/>
        <w:jc w:val="both"/>
        <w:rPr>
          <w:rFonts w:ascii="Times New Roman" w:hAnsi="Times New Roman" w:cs="Times New Roman"/>
          <w:sz w:val="24"/>
          <w:szCs w:val="24"/>
          <w:lang w:val="ru-RU"/>
        </w:rPr>
      </w:pPr>
      <w:r w:rsidRPr="00915C38">
        <w:rPr>
          <w:rFonts w:ascii="Times New Roman" w:hAnsi="Times New Roman" w:cs="Times New Roman"/>
          <w:sz w:val="24"/>
          <w:szCs w:val="24"/>
          <w:lang w:val="ru-RU"/>
        </w:rPr>
        <w:t>-</w:t>
      </w:r>
      <w:r w:rsidRPr="00915C38">
        <w:rPr>
          <w:rFonts w:ascii="Times New Roman" w:hAnsi="Times New Roman" w:cs="Times New Roman"/>
          <w:sz w:val="24"/>
          <w:szCs w:val="24"/>
          <w:lang w:val="ru-RU"/>
        </w:rPr>
        <w:tab/>
        <w:t>Изграждане на клетка 3 от Регионално депо за отпадъци-Разград;</w:t>
      </w:r>
    </w:p>
    <w:p w14:paraId="5825D8F3" w14:textId="77777777" w:rsidR="00787DCE" w:rsidRPr="00915C38" w:rsidRDefault="00787DCE" w:rsidP="00857750">
      <w:pPr>
        <w:tabs>
          <w:tab w:val="left" w:pos="284"/>
        </w:tabs>
        <w:spacing w:after="120" w:line="276" w:lineRule="auto"/>
        <w:jc w:val="both"/>
        <w:rPr>
          <w:rFonts w:ascii="Times New Roman" w:hAnsi="Times New Roman" w:cs="Times New Roman"/>
          <w:sz w:val="24"/>
          <w:szCs w:val="24"/>
          <w:lang w:val="ru-RU"/>
        </w:rPr>
      </w:pPr>
      <w:r w:rsidRPr="00915C38">
        <w:rPr>
          <w:rFonts w:ascii="Times New Roman" w:hAnsi="Times New Roman" w:cs="Times New Roman"/>
          <w:sz w:val="24"/>
          <w:szCs w:val="24"/>
          <w:lang w:val="ru-RU"/>
        </w:rPr>
        <w:t>-</w:t>
      </w:r>
      <w:r w:rsidRPr="00915C38">
        <w:rPr>
          <w:rFonts w:ascii="Times New Roman" w:hAnsi="Times New Roman" w:cs="Times New Roman"/>
          <w:sz w:val="24"/>
          <w:szCs w:val="24"/>
          <w:lang w:val="ru-RU"/>
        </w:rPr>
        <w:tab/>
        <w:t>Експлоатация на клетка 1 и доизграждане на газовата система;</w:t>
      </w:r>
    </w:p>
    <w:p w14:paraId="3F00BC0B" w14:textId="77777777" w:rsidR="00787DCE" w:rsidRPr="00915C38" w:rsidRDefault="00787DCE" w:rsidP="00857750">
      <w:pPr>
        <w:tabs>
          <w:tab w:val="left" w:pos="284"/>
        </w:tabs>
        <w:spacing w:after="120" w:line="276" w:lineRule="auto"/>
        <w:jc w:val="both"/>
        <w:rPr>
          <w:rFonts w:ascii="Times New Roman" w:hAnsi="Times New Roman" w:cs="Times New Roman"/>
          <w:sz w:val="24"/>
          <w:szCs w:val="24"/>
          <w:lang w:val="ru-RU"/>
        </w:rPr>
      </w:pPr>
      <w:r w:rsidRPr="00915C38">
        <w:rPr>
          <w:rFonts w:ascii="Times New Roman" w:hAnsi="Times New Roman" w:cs="Times New Roman"/>
          <w:sz w:val="24"/>
          <w:szCs w:val="24"/>
          <w:lang w:val="ru-RU"/>
        </w:rPr>
        <w:t>-</w:t>
      </w:r>
      <w:r w:rsidRPr="00915C38">
        <w:rPr>
          <w:rFonts w:ascii="Times New Roman" w:hAnsi="Times New Roman" w:cs="Times New Roman"/>
          <w:sz w:val="24"/>
          <w:szCs w:val="24"/>
          <w:lang w:val="ru-RU"/>
        </w:rPr>
        <w:tab/>
        <w:t>Закриване и рекултивация на клетка 1 ;</w:t>
      </w:r>
    </w:p>
    <w:p w14:paraId="1A3ABCB4" w14:textId="77777777" w:rsidR="00787DCE" w:rsidRDefault="00787DCE" w:rsidP="00857750">
      <w:pPr>
        <w:tabs>
          <w:tab w:val="left" w:pos="284"/>
        </w:tabs>
        <w:spacing w:after="120" w:line="276" w:lineRule="auto"/>
        <w:jc w:val="both"/>
        <w:rPr>
          <w:rFonts w:ascii="Times New Roman" w:hAnsi="Times New Roman" w:cs="Times New Roman"/>
          <w:sz w:val="24"/>
          <w:szCs w:val="24"/>
          <w:lang w:val="ru-RU"/>
        </w:rPr>
      </w:pPr>
      <w:r w:rsidRPr="00915C38">
        <w:rPr>
          <w:rFonts w:ascii="Times New Roman" w:hAnsi="Times New Roman" w:cs="Times New Roman"/>
          <w:sz w:val="24"/>
          <w:szCs w:val="24"/>
          <w:lang w:val="ru-RU"/>
        </w:rPr>
        <w:t>-</w:t>
      </w:r>
      <w:r w:rsidRPr="00915C38">
        <w:rPr>
          <w:rFonts w:ascii="Times New Roman" w:hAnsi="Times New Roman" w:cs="Times New Roman"/>
          <w:sz w:val="24"/>
          <w:szCs w:val="24"/>
          <w:lang w:val="ru-RU"/>
        </w:rPr>
        <w:tab/>
        <w:t>Следексплоатационни грижи и мониторинг.</w:t>
      </w:r>
    </w:p>
    <w:bookmarkEnd w:id="35"/>
    <w:p w14:paraId="7C80CF49" w14:textId="0DD82021" w:rsidR="00787DCE" w:rsidRPr="00787DCE" w:rsidRDefault="00787DCE" w:rsidP="00857750">
      <w:pPr>
        <w:tabs>
          <w:tab w:val="left" w:pos="284"/>
        </w:tabs>
        <w:spacing w:after="120" w:line="276" w:lineRule="auto"/>
        <w:jc w:val="both"/>
        <w:rPr>
          <w:rFonts w:ascii="Times New Roman" w:eastAsia="Times New Roman" w:hAnsi="Times New Roman" w:cs="Times New Roman"/>
          <w:b/>
          <w:bCs/>
          <w:sz w:val="24"/>
          <w:szCs w:val="24"/>
          <w:u w:val="single"/>
        </w:rPr>
      </w:pPr>
      <w:r w:rsidRPr="00787DCE">
        <w:rPr>
          <w:rFonts w:ascii="Times New Roman" w:eastAsia="Times New Roman" w:hAnsi="Times New Roman" w:cs="Times New Roman"/>
          <w:b/>
          <w:bCs/>
          <w:sz w:val="24"/>
          <w:szCs w:val="24"/>
          <w:u w:val="single"/>
        </w:rPr>
        <w:t>След реализация на планиран</w:t>
      </w:r>
      <w:r>
        <w:rPr>
          <w:rFonts w:ascii="Times New Roman" w:eastAsia="Times New Roman" w:hAnsi="Times New Roman" w:cs="Times New Roman"/>
          <w:b/>
          <w:bCs/>
          <w:sz w:val="24"/>
          <w:szCs w:val="24"/>
          <w:u w:val="single"/>
        </w:rPr>
        <w:t>ото разширение капацитетът на РДНО-Разград ще бъде</w:t>
      </w:r>
      <w:r w:rsidRPr="00787DCE">
        <w:rPr>
          <w:rFonts w:ascii="Times New Roman" w:eastAsia="Times New Roman" w:hAnsi="Times New Roman" w:cs="Times New Roman"/>
          <w:b/>
          <w:bCs/>
          <w:sz w:val="24"/>
          <w:szCs w:val="24"/>
          <w:u w:val="single"/>
        </w:rPr>
        <w:t>:</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9"/>
        <w:gridCol w:w="2160"/>
        <w:gridCol w:w="2977"/>
      </w:tblGrid>
      <w:tr w:rsidR="00787DCE" w:rsidRPr="00787DCE" w14:paraId="33F97042" w14:textId="77777777" w:rsidTr="0084646D">
        <w:trPr>
          <w:trHeight w:val="253"/>
          <w:jc w:val="center"/>
        </w:trPr>
        <w:tc>
          <w:tcPr>
            <w:tcW w:w="3789" w:type="dxa"/>
            <w:shd w:val="clear" w:color="auto" w:fill="A8D08D" w:themeFill="accent6" w:themeFillTint="99"/>
            <w:vAlign w:val="center"/>
          </w:tcPr>
          <w:p w14:paraId="63F3CE8C" w14:textId="77777777" w:rsidR="00787DCE" w:rsidRPr="00787DCE" w:rsidRDefault="00787DCE" w:rsidP="00787DCE">
            <w:pPr>
              <w:spacing w:after="0" w:line="240" w:lineRule="auto"/>
              <w:ind w:left="240"/>
              <w:jc w:val="both"/>
              <w:rPr>
                <w:rFonts w:ascii="Times New Roman" w:eastAsia="Times New Roman" w:hAnsi="Times New Roman" w:cs="Times New Roman"/>
                <w:b/>
              </w:rPr>
            </w:pPr>
            <w:r w:rsidRPr="00787DCE">
              <w:rPr>
                <w:rFonts w:ascii="Times New Roman" w:eastAsia="Times New Roman" w:hAnsi="Times New Roman" w:cs="Times New Roman"/>
                <w:b/>
                <w:lang w:val="ru-RU"/>
              </w:rPr>
              <w:t>Инсталации, които попадат в обхвата на Приложение 4 на ЗООС</w:t>
            </w:r>
          </w:p>
        </w:tc>
        <w:tc>
          <w:tcPr>
            <w:tcW w:w="2160" w:type="dxa"/>
            <w:shd w:val="clear" w:color="auto" w:fill="A8D08D" w:themeFill="accent6" w:themeFillTint="99"/>
            <w:vAlign w:val="center"/>
          </w:tcPr>
          <w:p w14:paraId="1B47C633" w14:textId="77777777" w:rsidR="00787DCE" w:rsidRPr="00787DCE" w:rsidRDefault="00787DCE" w:rsidP="00787DCE">
            <w:pPr>
              <w:spacing w:after="0" w:line="240" w:lineRule="auto"/>
              <w:ind w:left="240"/>
              <w:jc w:val="both"/>
              <w:rPr>
                <w:rFonts w:ascii="Times New Roman" w:eastAsia="Times New Roman" w:hAnsi="Times New Roman" w:cs="Times New Roman"/>
                <w:b/>
              </w:rPr>
            </w:pPr>
            <w:r w:rsidRPr="00787DCE">
              <w:rPr>
                <w:rFonts w:ascii="Times New Roman" w:eastAsia="Times New Roman" w:hAnsi="Times New Roman" w:cs="Times New Roman"/>
                <w:b/>
                <w:lang w:val="ru-RU"/>
              </w:rPr>
              <w:t xml:space="preserve">Капацитет </w:t>
            </w:r>
            <w:r w:rsidRPr="00787DCE">
              <w:rPr>
                <w:rFonts w:ascii="Times New Roman" w:eastAsia="Times New Roman" w:hAnsi="Times New Roman" w:cs="Times New Roman"/>
                <w:b/>
              </w:rPr>
              <w:t>след реализация на планираната промяна</w:t>
            </w:r>
          </w:p>
          <w:p w14:paraId="2B8B573D" w14:textId="77777777" w:rsidR="00787DCE" w:rsidRPr="00787DCE" w:rsidRDefault="00787DCE" w:rsidP="00787DCE">
            <w:pPr>
              <w:spacing w:after="0" w:line="240" w:lineRule="auto"/>
              <w:ind w:left="240"/>
              <w:jc w:val="both"/>
              <w:rPr>
                <w:rFonts w:ascii="Times New Roman" w:eastAsia="Times New Roman" w:hAnsi="Times New Roman" w:cs="Times New Roman"/>
                <w:b/>
                <w:iCs/>
              </w:rPr>
            </w:pPr>
            <w:r w:rsidRPr="00787DCE">
              <w:rPr>
                <w:rFonts w:ascii="Times New Roman" w:eastAsia="Times New Roman" w:hAnsi="Times New Roman" w:cs="Times New Roman"/>
                <w:b/>
                <w:iCs/>
              </w:rPr>
              <w:t>(</w:t>
            </w:r>
            <w:r w:rsidRPr="00787DCE">
              <w:rPr>
                <w:rFonts w:ascii="Times New Roman" w:eastAsia="Times New Roman" w:hAnsi="Times New Roman" w:cs="Times New Roman"/>
                <w:b/>
                <w:iCs/>
                <w:lang w:val="en-US"/>
              </w:rPr>
              <w:t>t/24</w:t>
            </w:r>
            <w:r w:rsidRPr="00787DCE">
              <w:rPr>
                <w:rFonts w:ascii="Times New Roman" w:eastAsia="Times New Roman" w:hAnsi="Times New Roman" w:cs="Times New Roman"/>
                <w:b/>
                <w:iCs/>
              </w:rPr>
              <w:t>)</w:t>
            </w:r>
          </w:p>
        </w:tc>
        <w:tc>
          <w:tcPr>
            <w:tcW w:w="2977" w:type="dxa"/>
            <w:shd w:val="clear" w:color="auto" w:fill="A8D08D" w:themeFill="accent6" w:themeFillTint="99"/>
          </w:tcPr>
          <w:p w14:paraId="1B9E884B" w14:textId="77777777" w:rsidR="00787DCE" w:rsidRPr="00787DCE" w:rsidRDefault="00787DCE" w:rsidP="00787DCE">
            <w:pPr>
              <w:spacing w:after="0" w:line="240" w:lineRule="auto"/>
              <w:ind w:left="240"/>
              <w:jc w:val="both"/>
              <w:rPr>
                <w:rFonts w:ascii="Times New Roman" w:eastAsia="Times New Roman" w:hAnsi="Times New Roman" w:cs="Times New Roman"/>
                <w:b/>
              </w:rPr>
            </w:pPr>
            <w:r w:rsidRPr="00787DCE">
              <w:rPr>
                <w:rFonts w:ascii="Times New Roman" w:eastAsia="Times New Roman" w:hAnsi="Times New Roman" w:cs="Times New Roman"/>
                <w:b/>
              </w:rPr>
              <w:t>Капацитет след реализация на планираната промяна</w:t>
            </w:r>
          </w:p>
          <w:p w14:paraId="2BDF6383" w14:textId="77777777" w:rsidR="00787DCE" w:rsidRPr="00787DCE" w:rsidRDefault="00787DCE" w:rsidP="00787DCE">
            <w:pPr>
              <w:spacing w:after="0" w:line="240" w:lineRule="auto"/>
              <w:ind w:left="240"/>
              <w:jc w:val="both"/>
              <w:rPr>
                <w:rFonts w:ascii="Times New Roman" w:eastAsia="Times New Roman" w:hAnsi="Times New Roman" w:cs="Times New Roman"/>
                <w:b/>
              </w:rPr>
            </w:pPr>
            <w:r w:rsidRPr="00787DCE">
              <w:rPr>
                <w:rFonts w:ascii="Times New Roman" w:eastAsia="Times New Roman" w:hAnsi="Times New Roman" w:cs="Times New Roman"/>
                <w:b/>
              </w:rPr>
              <w:t>(</w:t>
            </w:r>
            <w:r w:rsidRPr="00787DCE">
              <w:rPr>
                <w:rFonts w:ascii="Times New Roman" w:eastAsia="Times New Roman" w:hAnsi="Times New Roman" w:cs="Times New Roman"/>
                <w:b/>
                <w:lang w:val="en-US"/>
              </w:rPr>
              <w:t>t</w:t>
            </w:r>
            <w:r w:rsidRPr="00787DCE">
              <w:rPr>
                <w:rFonts w:ascii="Times New Roman" w:eastAsia="Times New Roman" w:hAnsi="Times New Roman" w:cs="Times New Roman"/>
                <w:b/>
              </w:rPr>
              <w:t>)</w:t>
            </w:r>
          </w:p>
        </w:tc>
      </w:tr>
      <w:tr w:rsidR="00787DCE" w:rsidRPr="00787DCE" w14:paraId="5221349D" w14:textId="77777777" w:rsidTr="0084646D">
        <w:trPr>
          <w:trHeight w:val="1608"/>
          <w:jc w:val="center"/>
        </w:trPr>
        <w:tc>
          <w:tcPr>
            <w:tcW w:w="3789" w:type="dxa"/>
            <w:vAlign w:val="center"/>
          </w:tcPr>
          <w:p w14:paraId="56429C69" w14:textId="77777777" w:rsidR="00787DCE" w:rsidRPr="00787DCE" w:rsidRDefault="00787DCE" w:rsidP="00787DCE">
            <w:pPr>
              <w:spacing w:after="0" w:line="240" w:lineRule="auto"/>
              <w:ind w:left="240"/>
              <w:jc w:val="both"/>
              <w:rPr>
                <w:rFonts w:ascii="Times New Roman" w:eastAsia="Times New Roman" w:hAnsi="Times New Roman" w:cs="Times New Roman"/>
              </w:rPr>
            </w:pPr>
            <w:r w:rsidRPr="00787DCE">
              <w:rPr>
                <w:rFonts w:ascii="Times New Roman" w:eastAsia="Times New Roman" w:hAnsi="Times New Roman" w:cs="Times New Roman"/>
              </w:rPr>
              <w:t>Регионално депо за неопасни отпадъци „Разград“, включващо:</w:t>
            </w:r>
          </w:p>
          <w:p w14:paraId="547751DF" w14:textId="77777777" w:rsidR="00787DCE" w:rsidRPr="00787DCE" w:rsidRDefault="00787DCE" w:rsidP="00213855">
            <w:pPr>
              <w:numPr>
                <w:ilvl w:val="0"/>
                <w:numId w:val="56"/>
              </w:numPr>
              <w:spacing w:after="0" w:line="240" w:lineRule="auto"/>
              <w:contextualSpacing/>
              <w:jc w:val="both"/>
              <w:rPr>
                <w:rFonts w:ascii="Times New Roman" w:eastAsia="Times New Roman" w:hAnsi="Times New Roman" w:cs="Times New Roman"/>
              </w:rPr>
            </w:pPr>
            <w:r w:rsidRPr="00787DCE">
              <w:rPr>
                <w:rFonts w:ascii="Times New Roman" w:eastAsia="Times New Roman" w:hAnsi="Times New Roman" w:cs="Times New Roman"/>
              </w:rPr>
              <w:t>Клетка 1 (изчерпан капацитет);</w:t>
            </w:r>
          </w:p>
          <w:p w14:paraId="008CADCF" w14:textId="77777777" w:rsidR="00787DCE" w:rsidRPr="00787DCE" w:rsidRDefault="00787DCE" w:rsidP="00213855">
            <w:pPr>
              <w:numPr>
                <w:ilvl w:val="0"/>
                <w:numId w:val="56"/>
              </w:numPr>
              <w:spacing w:after="0" w:line="240" w:lineRule="auto"/>
              <w:contextualSpacing/>
              <w:jc w:val="both"/>
              <w:rPr>
                <w:rFonts w:ascii="Times New Roman" w:eastAsia="Times New Roman" w:hAnsi="Times New Roman" w:cs="Times New Roman"/>
              </w:rPr>
            </w:pPr>
            <w:r w:rsidRPr="00787DCE">
              <w:rPr>
                <w:rFonts w:ascii="Times New Roman" w:eastAsia="Times New Roman" w:hAnsi="Times New Roman" w:cs="Times New Roman"/>
              </w:rPr>
              <w:t>Клетка 2 (действаща);</w:t>
            </w:r>
          </w:p>
          <w:p w14:paraId="2FF490DA" w14:textId="77777777" w:rsidR="00787DCE" w:rsidRPr="00787DCE" w:rsidRDefault="00787DCE" w:rsidP="00213855">
            <w:pPr>
              <w:numPr>
                <w:ilvl w:val="0"/>
                <w:numId w:val="56"/>
              </w:numPr>
              <w:spacing w:after="0" w:line="240" w:lineRule="auto"/>
              <w:contextualSpacing/>
              <w:jc w:val="both"/>
              <w:rPr>
                <w:rFonts w:ascii="Times New Roman" w:eastAsia="Times New Roman" w:hAnsi="Times New Roman" w:cs="Times New Roman"/>
                <w:b/>
              </w:rPr>
            </w:pPr>
            <w:r w:rsidRPr="00787DCE">
              <w:rPr>
                <w:rFonts w:ascii="Times New Roman" w:eastAsia="Times New Roman" w:hAnsi="Times New Roman" w:cs="Times New Roman"/>
                <w:b/>
              </w:rPr>
              <w:t>Клетка 3 (планирана промяна).</w:t>
            </w:r>
          </w:p>
        </w:tc>
        <w:tc>
          <w:tcPr>
            <w:tcW w:w="2160" w:type="dxa"/>
            <w:vAlign w:val="center"/>
          </w:tcPr>
          <w:p w14:paraId="5465CCF1" w14:textId="77777777" w:rsidR="00787DCE" w:rsidRPr="00787DCE" w:rsidRDefault="00787DCE" w:rsidP="00787DCE">
            <w:pPr>
              <w:spacing w:after="0" w:line="240" w:lineRule="auto"/>
              <w:ind w:left="240"/>
              <w:rPr>
                <w:rFonts w:ascii="Times New Roman" w:eastAsia="Times New Roman" w:hAnsi="Times New Roman" w:cs="Times New Roman"/>
                <w:lang w:val="en-US"/>
              </w:rPr>
            </w:pPr>
            <w:r w:rsidRPr="00787DCE">
              <w:rPr>
                <w:rFonts w:ascii="Times New Roman" w:eastAsia="Times New Roman" w:hAnsi="Times New Roman" w:cs="Times New Roman"/>
                <w:lang w:val="en-US"/>
              </w:rPr>
              <w:t>123.2</w:t>
            </w:r>
          </w:p>
        </w:tc>
        <w:tc>
          <w:tcPr>
            <w:tcW w:w="2977" w:type="dxa"/>
          </w:tcPr>
          <w:p w14:paraId="60742569" w14:textId="77777777" w:rsidR="00787DCE" w:rsidRPr="00787DCE" w:rsidRDefault="00787DCE" w:rsidP="00787DCE">
            <w:pPr>
              <w:spacing w:after="0" w:line="240" w:lineRule="auto"/>
              <w:ind w:left="240"/>
              <w:jc w:val="both"/>
              <w:rPr>
                <w:rFonts w:ascii="Times New Roman" w:eastAsia="Times New Roman" w:hAnsi="Times New Roman" w:cs="Times New Roman"/>
              </w:rPr>
            </w:pPr>
            <w:r w:rsidRPr="00787DCE">
              <w:rPr>
                <w:rFonts w:ascii="Times New Roman" w:eastAsia="Times New Roman" w:hAnsi="Times New Roman" w:cs="Times New Roman"/>
              </w:rPr>
              <w:t>1006841</w:t>
            </w:r>
          </w:p>
          <w:p w14:paraId="62CC05DC" w14:textId="77777777" w:rsidR="00787DCE" w:rsidRPr="00787DCE" w:rsidRDefault="00787DCE" w:rsidP="00787DCE">
            <w:pPr>
              <w:spacing w:after="0" w:line="240" w:lineRule="auto"/>
              <w:ind w:left="240"/>
              <w:jc w:val="both"/>
              <w:rPr>
                <w:rFonts w:ascii="Times New Roman" w:eastAsia="Times New Roman" w:hAnsi="Times New Roman" w:cs="Times New Roman"/>
                <w:lang w:val="en-US"/>
              </w:rPr>
            </w:pPr>
          </w:p>
          <w:p w14:paraId="4809A529" w14:textId="77777777" w:rsidR="00787DCE" w:rsidRPr="00787DCE" w:rsidRDefault="00787DCE" w:rsidP="00787DCE">
            <w:pPr>
              <w:spacing w:after="0" w:line="240" w:lineRule="auto"/>
              <w:ind w:left="240"/>
              <w:jc w:val="both"/>
              <w:rPr>
                <w:rFonts w:ascii="Times New Roman" w:eastAsia="Times New Roman" w:hAnsi="Times New Roman" w:cs="Times New Roman"/>
                <w:lang w:val="en-US"/>
              </w:rPr>
            </w:pPr>
          </w:p>
          <w:p w14:paraId="3511E060" w14:textId="77777777" w:rsidR="00787DCE" w:rsidRPr="00787DCE" w:rsidRDefault="00787DCE" w:rsidP="00787DCE">
            <w:pPr>
              <w:spacing w:after="0" w:line="240" w:lineRule="auto"/>
              <w:ind w:left="240"/>
              <w:jc w:val="both"/>
              <w:rPr>
                <w:rFonts w:ascii="Times New Roman" w:eastAsia="Times New Roman" w:hAnsi="Times New Roman" w:cs="Times New Roman"/>
                <w:lang w:val="en-US"/>
              </w:rPr>
            </w:pPr>
          </w:p>
          <w:p w14:paraId="09D98B7C" w14:textId="77777777" w:rsidR="00787DCE" w:rsidRPr="00787DCE" w:rsidRDefault="00787DCE" w:rsidP="00787DCE">
            <w:pPr>
              <w:spacing w:after="0" w:line="240" w:lineRule="auto"/>
              <w:ind w:left="240"/>
              <w:jc w:val="both"/>
              <w:rPr>
                <w:rFonts w:ascii="Times New Roman" w:eastAsia="Times New Roman" w:hAnsi="Times New Roman" w:cs="Times New Roman"/>
                <w:lang w:val="en-US"/>
              </w:rPr>
            </w:pPr>
            <w:r w:rsidRPr="00787DCE">
              <w:rPr>
                <w:rFonts w:ascii="Times New Roman" w:eastAsia="Times New Roman" w:hAnsi="Times New Roman" w:cs="Times New Roman"/>
                <w:lang w:val="en-US"/>
              </w:rPr>
              <w:t>197 847</w:t>
            </w:r>
          </w:p>
          <w:p w14:paraId="79C8C7E5" w14:textId="77777777" w:rsidR="00787DCE" w:rsidRPr="00787DCE" w:rsidRDefault="00787DCE" w:rsidP="00787DCE">
            <w:pPr>
              <w:spacing w:after="0" w:line="240" w:lineRule="auto"/>
              <w:ind w:left="240"/>
              <w:jc w:val="both"/>
              <w:rPr>
                <w:rFonts w:ascii="Times New Roman" w:eastAsia="Times New Roman" w:hAnsi="Times New Roman" w:cs="Times New Roman"/>
                <w:lang w:val="en-US"/>
              </w:rPr>
            </w:pPr>
            <w:r w:rsidRPr="00787DCE">
              <w:rPr>
                <w:rFonts w:ascii="Times New Roman" w:eastAsia="Times New Roman" w:hAnsi="Times New Roman" w:cs="Times New Roman"/>
                <w:lang w:val="en-US"/>
              </w:rPr>
              <w:t>252 393</w:t>
            </w:r>
          </w:p>
          <w:p w14:paraId="26A990B5" w14:textId="77777777" w:rsidR="00787DCE" w:rsidRPr="00787DCE" w:rsidRDefault="00787DCE" w:rsidP="00787DCE">
            <w:pPr>
              <w:spacing w:after="0" w:line="240" w:lineRule="auto"/>
              <w:ind w:left="240"/>
              <w:jc w:val="both"/>
              <w:rPr>
                <w:rFonts w:ascii="Times New Roman" w:eastAsia="Times New Roman" w:hAnsi="Times New Roman" w:cs="Times New Roman"/>
                <w:b/>
                <w:lang w:val="en-US"/>
              </w:rPr>
            </w:pPr>
            <w:r w:rsidRPr="00787DCE">
              <w:rPr>
                <w:rFonts w:ascii="Times New Roman" w:eastAsia="Times New Roman" w:hAnsi="Times New Roman" w:cs="Times New Roman"/>
                <w:b/>
              </w:rPr>
              <w:t>556 601*</w:t>
            </w:r>
          </w:p>
        </w:tc>
      </w:tr>
    </w:tbl>
    <w:p w14:paraId="5EEC421A" w14:textId="298452FD" w:rsidR="00787DCE" w:rsidRPr="00787DCE" w:rsidRDefault="00787DCE" w:rsidP="00857750">
      <w:pPr>
        <w:spacing w:after="120" w:line="276" w:lineRule="auto"/>
        <w:jc w:val="both"/>
        <w:rPr>
          <w:rFonts w:ascii="Times New Roman" w:eastAsia="Times New Roman" w:hAnsi="Times New Roman" w:cs="Times New Roman"/>
          <w:bCs/>
          <w:sz w:val="24"/>
          <w:szCs w:val="24"/>
        </w:rPr>
      </w:pPr>
      <w:r w:rsidRPr="00787DCE">
        <w:rPr>
          <w:rFonts w:ascii="Times New Roman" w:eastAsia="Times New Roman" w:hAnsi="Times New Roman" w:cs="Times New Roman"/>
          <w:bCs/>
          <w:sz w:val="24"/>
          <w:szCs w:val="24"/>
        </w:rPr>
        <w:t>*Капацитетът на клетка 3 е изчислен при обемно тегло на отпадъците 1,012 т/куб.м. и обем на клетка 3 – 550 000 куб.м.</w:t>
      </w:r>
    </w:p>
    <w:p w14:paraId="4126D90D" w14:textId="77777777" w:rsidR="00AF5CCE" w:rsidRPr="0084646D" w:rsidRDefault="00AF5CCE" w:rsidP="00857750">
      <w:pPr>
        <w:tabs>
          <w:tab w:val="left" w:pos="1134"/>
        </w:tabs>
        <w:spacing w:after="120" w:line="276" w:lineRule="auto"/>
        <w:jc w:val="both"/>
        <w:rPr>
          <w:rFonts w:ascii="Times New Roman" w:hAnsi="Times New Roman" w:cs="Times New Roman"/>
          <w:sz w:val="24"/>
          <w:szCs w:val="24"/>
        </w:rPr>
      </w:pPr>
      <w:r w:rsidRPr="0084646D">
        <w:rPr>
          <w:rFonts w:ascii="Times New Roman" w:hAnsi="Times New Roman" w:cs="Times New Roman"/>
          <w:b/>
          <w:sz w:val="24"/>
          <w:szCs w:val="24"/>
        </w:rPr>
        <w:t xml:space="preserve">Стопанисване и експлоатация на Регионално депо – Разград </w:t>
      </w:r>
    </w:p>
    <w:p w14:paraId="0A61A982" w14:textId="312C54CD" w:rsidR="00AF5CCE" w:rsidRPr="0084646D" w:rsidRDefault="00AF5CCE" w:rsidP="00857750">
      <w:pPr>
        <w:spacing w:after="120" w:line="276" w:lineRule="auto"/>
        <w:jc w:val="both"/>
        <w:rPr>
          <w:rFonts w:ascii="Times New Roman" w:hAnsi="Times New Roman" w:cs="Times New Roman"/>
          <w:sz w:val="24"/>
          <w:szCs w:val="24"/>
        </w:rPr>
      </w:pPr>
      <w:r w:rsidRPr="0084646D">
        <w:rPr>
          <w:rFonts w:ascii="Times New Roman" w:hAnsi="Times New Roman" w:cs="Times New Roman"/>
          <w:sz w:val="24"/>
          <w:szCs w:val="24"/>
        </w:rPr>
        <w:t xml:space="preserve">Община Разград е възложила, въз основа на договор за изпълнение на обществена поръчка от </w:t>
      </w:r>
      <w:r w:rsidR="0084646D" w:rsidRPr="0084646D">
        <w:rPr>
          <w:rFonts w:ascii="Times New Roman" w:hAnsi="Times New Roman" w:cs="Times New Roman"/>
          <w:sz w:val="24"/>
          <w:szCs w:val="24"/>
        </w:rPr>
        <w:t>31</w:t>
      </w:r>
      <w:r w:rsidRPr="0084646D">
        <w:rPr>
          <w:rFonts w:ascii="Times New Roman" w:hAnsi="Times New Roman" w:cs="Times New Roman"/>
          <w:sz w:val="24"/>
          <w:szCs w:val="24"/>
        </w:rPr>
        <w:t>.07.20</w:t>
      </w:r>
      <w:r w:rsidR="0084646D" w:rsidRPr="0084646D">
        <w:rPr>
          <w:rFonts w:ascii="Times New Roman" w:hAnsi="Times New Roman" w:cs="Times New Roman"/>
          <w:sz w:val="24"/>
          <w:szCs w:val="24"/>
        </w:rPr>
        <w:t>20,</w:t>
      </w:r>
      <w:r w:rsidRPr="0084646D">
        <w:rPr>
          <w:rFonts w:ascii="Times New Roman" w:hAnsi="Times New Roman" w:cs="Times New Roman"/>
          <w:sz w:val="24"/>
          <w:szCs w:val="24"/>
        </w:rPr>
        <w:t xml:space="preserve"> г. за експлоатацията на обект: “Регионално депо за неопасни отпадъци за общините Разград, Лозница, Завет, Кубрат, Исперих, Самуил и Цар Калоян” на “</w:t>
      </w:r>
      <w:r w:rsidR="0084646D" w:rsidRPr="0084646D">
        <w:rPr>
          <w:rFonts w:ascii="Times New Roman" w:hAnsi="Times New Roman" w:cs="Times New Roman"/>
          <w:sz w:val="24"/>
          <w:szCs w:val="24"/>
        </w:rPr>
        <w:t>ЕФ СИ СИ БЪЛГАРИЯ</w:t>
      </w:r>
      <w:r w:rsidRPr="0084646D">
        <w:rPr>
          <w:rFonts w:ascii="Times New Roman" w:hAnsi="Times New Roman" w:cs="Times New Roman"/>
          <w:sz w:val="24"/>
          <w:szCs w:val="24"/>
        </w:rPr>
        <w:t>” ЕООД със седалище гр. София ул. “Николай Хайтов” №</w:t>
      </w:r>
      <w:r w:rsidRPr="0084646D">
        <w:rPr>
          <w:rFonts w:ascii="Times New Roman" w:hAnsi="Times New Roman" w:cs="Times New Roman"/>
          <w:sz w:val="24"/>
          <w:szCs w:val="24"/>
          <w:lang w:val="en-US"/>
        </w:rPr>
        <w:t>3</w:t>
      </w:r>
      <w:r w:rsidRPr="0084646D">
        <w:rPr>
          <w:rFonts w:ascii="Times New Roman" w:hAnsi="Times New Roman" w:cs="Times New Roman"/>
          <w:sz w:val="24"/>
          <w:szCs w:val="24"/>
        </w:rPr>
        <w:t>А.</w:t>
      </w:r>
    </w:p>
    <w:p w14:paraId="5FB09546" w14:textId="0CBE0E26" w:rsidR="00AF5CCE" w:rsidRPr="0084646D" w:rsidRDefault="00AF5CCE" w:rsidP="00857750">
      <w:pPr>
        <w:spacing w:after="120" w:line="276" w:lineRule="auto"/>
        <w:jc w:val="both"/>
        <w:rPr>
          <w:rFonts w:ascii="Times New Roman" w:hAnsi="Times New Roman" w:cs="Times New Roman"/>
          <w:sz w:val="24"/>
          <w:szCs w:val="24"/>
        </w:rPr>
      </w:pPr>
      <w:r w:rsidRPr="0084646D">
        <w:rPr>
          <w:rFonts w:ascii="Times New Roman" w:hAnsi="Times New Roman" w:cs="Times New Roman"/>
          <w:sz w:val="24"/>
          <w:szCs w:val="24"/>
        </w:rPr>
        <w:t>Експлоатацията на Регионалното  депото се извършва при точно спазване на Закона за управление на отпадъците, Наредба № 6 от 27.08.2013 г., Наредба № 1 от 04.06.2014 г., условията на Комплексно разрешително № 248-Н</w:t>
      </w:r>
      <w:r w:rsidRPr="0084646D">
        <w:rPr>
          <w:rFonts w:ascii="Times New Roman" w:hAnsi="Times New Roman" w:cs="Times New Roman"/>
          <w:sz w:val="24"/>
          <w:szCs w:val="24"/>
          <w:lang w:val="en-US"/>
        </w:rPr>
        <w:t>0</w:t>
      </w:r>
      <w:r w:rsidRPr="0084646D">
        <w:rPr>
          <w:rFonts w:ascii="Times New Roman" w:hAnsi="Times New Roman" w:cs="Times New Roman"/>
          <w:sz w:val="24"/>
          <w:szCs w:val="24"/>
        </w:rPr>
        <w:t xml:space="preserve">/2008 на МОСВ, проектната документация на обекта и предписанията на контролните органи. </w:t>
      </w:r>
    </w:p>
    <w:p w14:paraId="069BFB67" w14:textId="77777777" w:rsidR="00AF5CCE" w:rsidRPr="008441B4" w:rsidRDefault="00AF5CCE" w:rsidP="00857750">
      <w:pPr>
        <w:pStyle w:val="ListParagraph"/>
        <w:tabs>
          <w:tab w:val="left" w:pos="284"/>
        </w:tabs>
        <w:spacing w:after="120" w:line="276" w:lineRule="auto"/>
        <w:ind w:left="0"/>
        <w:contextualSpacing w:val="0"/>
        <w:jc w:val="both"/>
        <w:rPr>
          <w:rFonts w:ascii="Times New Roman" w:hAnsi="Times New Roman" w:cs="Times New Roman"/>
          <w:sz w:val="24"/>
          <w:szCs w:val="24"/>
        </w:rPr>
      </w:pPr>
      <w:r w:rsidRPr="008441B4">
        <w:rPr>
          <w:rFonts w:ascii="Times New Roman" w:hAnsi="Times New Roman" w:cs="Times New Roman"/>
          <w:b/>
          <w:sz w:val="24"/>
          <w:szCs w:val="24"/>
        </w:rPr>
        <w:t xml:space="preserve">Дейности, осъществявани на територията на Регионално депо – Разград </w:t>
      </w:r>
    </w:p>
    <w:p w14:paraId="29085FAF" w14:textId="77777777" w:rsidR="00AF5CCE" w:rsidRPr="008441B4" w:rsidRDefault="00AF5CCE" w:rsidP="00857750">
      <w:pPr>
        <w:pStyle w:val="BodyText"/>
        <w:tabs>
          <w:tab w:val="left" w:pos="284"/>
        </w:tabs>
        <w:spacing w:line="276" w:lineRule="auto"/>
        <w:jc w:val="both"/>
        <w:rPr>
          <w:rFonts w:ascii="Times New Roman" w:hAnsi="Times New Roman" w:cs="Times New Roman"/>
          <w:sz w:val="24"/>
          <w:szCs w:val="24"/>
        </w:rPr>
      </w:pPr>
      <w:r w:rsidRPr="008441B4">
        <w:rPr>
          <w:rFonts w:ascii="Times New Roman" w:hAnsi="Times New Roman" w:cs="Times New Roman"/>
          <w:sz w:val="24"/>
          <w:szCs w:val="24"/>
        </w:rPr>
        <w:lastRenderedPageBreak/>
        <w:t>На територията на депото се разрешава извършването на следните видове дейности:</w:t>
      </w:r>
    </w:p>
    <w:p w14:paraId="414B7811" w14:textId="77777777" w:rsidR="00AF5CCE" w:rsidRPr="008441B4" w:rsidRDefault="00AF5CCE" w:rsidP="00213855">
      <w:pPr>
        <w:pStyle w:val="BodyText"/>
        <w:numPr>
          <w:ilvl w:val="0"/>
          <w:numId w:val="57"/>
        </w:numPr>
        <w:tabs>
          <w:tab w:val="left" w:pos="284"/>
        </w:tabs>
        <w:spacing w:line="276" w:lineRule="auto"/>
        <w:ind w:left="0" w:firstLine="0"/>
        <w:jc w:val="both"/>
        <w:rPr>
          <w:rFonts w:ascii="Times New Roman" w:hAnsi="Times New Roman" w:cs="Times New Roman"/>
          <w:sz w:val="24"/>
          <w:szCs w:val="24"/>
        </w:rPr>
      </w:pPr>
      <w:r w:rsidRPr="008441B4">
        <w:rPr>
          <w:rFonts w:ascii="Times New Roman" w:hAnsi="Times New Roman" w:cs="Times New Roman"/>
          <w:sz w:val="24"/>
          <w:szCs w:val="24"/>
        </w:rPr>
        <w:t xml:space="preserve">Обезвреждане на отпадъци в клетки за неопасни отпадъци, обозначена с код </w:t>
      </w:r>
      <w:r w:rsidRPr="008441B4">
        <w:rPr>
          <w:rFonts w:ascii="Times New Roman" w:hAnsi="Times New Roman" w:cs="Times New Roman"/>
          <w:sz w:val="24"/>
          <w:szCs w:val="24"/>
          <w:lang w:val="en-US"/>
        </w:rPr>
        <w:t xml:space="preserve">D </w:t>
      </w:r>
      <w:r w:rsidRPr="008441B4">
        <w:rPr>
          <w:rFonts w:ascii="Times New Roman" w:hAnsi="Times New Roman" w:cs="Times New Roman"/>
          <w:sz w:val="24"/>
          <w:szCs w:val="24"/>
        </w:rPr>
        <w:t xml:space="preserve">5 </w:t>
      </w:r>
      <w:r w:rsidRPr="008441B4">
        <w:rPr>
          <w:rFonts w:ascii="Times New Roman" w:hAnsi="Times New Roman" w:cs="Times New Roman"/>
          <w:sz w:val="24"/>
          <w:szCs w:val="24"/>
          <w:lang w:val="en-US"/>
        </w:rPr>
        <w:t>(</w:t>
      </w:r>
      <w:r w:rsidRPr="008441B4">
        <w:rPr>
          <w:rFonts w:ascii="Times New Roman" w:hAnsi="Times New Roman" w:cs="Times New Roman"/>
          <w:sz w:val="24"/>
          <w:szCs w:val="24"/>
        </w:rPr>
        <w:t>неопасни и опасни за отпадъци с кодове 16 01 11*, 17 06 01* и 17 06 05*, съдържащи азбест</w:t>
      </w:r>
      <w:r w:rsidRPr="008441B4">
        <w:rPr>
          <w:rFonts w:ascii="Times New Roman" w:hAnsi="Times New Roman" w:cs="Times New Roman"/>
          <w:sz w:val="24"/>
          <w:szCs w:val="24"/>
          <w:lang w:val="en-US"/>
        </w:rPr>
        <w:t>)</w:t>
      </w:r>
      <w:r w:rsidRPr="008441B4">
        <w:rPr>
          <w:rFonts w:ascii="Times New Roman" w:hAnsi="Times New Roman" w:cs="Times New Roman"/>
          <w:sz w:val="24"/>
          <w:szCs w:val="24"/>
        </w:rPr>
        <w:t>;</w:t>
      </w:r>
    </w:p>
    <w:p w14:paraId="074A068F" w14:textId="77777777" w:rsidR="00AF5CCE" w:rsidRPr="008441B4" w:rsidRDefault="00AF5CCE" w:rsidP="00213855">
      <w:pPr>
        <w:widowControl w:val="0"/>
        <w:numPr>
          <w:ilvl w:val="0"/>
          <w:numId w:val="57"/>
        </w:numPr>
        <w:tabs>
          <w:tab w:val="left" w:pos="284"/>
        </w:tabs>
        <w:autoSpaceDE w:val="0"/>
        <w:autoSpaceDN w:val="0"/>
        <w:adjustRightInd w:val="0"/>
        <w:spacing w:after="120" w:line="276" w:lineRule="auto"/>
        <w:ind w:left="0" w:firstLine="0"/>
        <w:jc w:val="both"/>
        <w:rPr>
          <w:rFonts w:ascii="Times New Roman" w:hAnsi="Times New Roman" w:cs="Times New Roman"/>
          <w:sz w:val="24"/>
          <w:szCs w:val="24"/>
          <w:lang w:val="ru-RU"/>
        </w:rPr>
      </w:pPr>
      <w:r w:rsidRPr="008441B4">
        <w:rPr>
          <w:rFonts w:ascii="Times New Roman" w:hAnsi="Times New Roman" w:cs="Times New Roman"/>
          <w:sz w:val="24"/>
          <w:szCs w:val="24"/>
          <w:lang w:val="ru-RU"/>
        </w:rPr>
        <w:t xml:space="preserve">Операция по оползотворяване на инертни отпадъци (кодове 17 05 04, 17 05 06, 17 01 01, 17 01 02, 17 01 03, 17 01 07, 17 05 04, 17 05 06, 20 02 02 съгласно Наредба </w:t>
      </w:r>
      <w:r w:rsidRPr="008441B4">
        <w:rPr>
          <w:rFonts w:ascii="Times New Roman" w:hAnsi="Times New Roman" w:cs="Times New Roman"/>
          <w:sz w:val="24"/>
          <w:szCs w:val="24"/>
        </w:rPr>
        <w:t>№ 2 за класификация на отпадъците</w:t>
      </w:r>
      <w:r w:rsidRPr="008441B4">
        <w:rPr>
          <w:rFonts w:ascii="Times New Roman" w:hAnsi="Times New Roman" w:cs="Times New Roman"/>
          <w:sz w:val="24"/>
          <w:szCs w:val="24"/>
          <w:lang w:val="ru-RU"/>
        </w:rPr>
        <w:t>) чрез подравняване на терени, запръстяване на работните участъци по депото, а за отпадъци с кодове 17 05 04 и 17 05 06 и при рекултивация на запълнени клетки на Регионалното депо.</w:t>
      </w:r>
    </w:p>
    <w:p w14:paraId="3DEA6262" w14:textId="77777777" w:rsidR="00AF5CCE" w:rsidRPr="008441B4" w:rsidRDefault="00AF5CCE" w:rsidP="00857750">
      <w:pPr>
        <w:pStyle w:val="BodyText"/>
        <w:tabs>
          <w:tab w:val="left" w:pos="284"/>
        </w:tabs>
        <w:spacing w:line="276" w:lineRule="auto"/>
        <w:jc w:val="both"/>
        <w:rPr>
          <w:rFonts w:ascii="Times New Roman" w:hAnsi="Times New Roman" w:cs="Times New Roman"/>
          <w:sz w:val="24"/>
          <w:szCs w:val="24"/>
        </w:rPr>
      </w:pPr>
      <w:r w:rsidRPr="008441B4">
        <w:rPr>
          <w:rFonts w:ascii="Times New Roman" w:hAnsi="Times New Roman" w:cs="Times New Roman"/>
          <w:sz w:val="24"/>
          <w:szCs w:val="24"/>
        </w:rPr>
        <w:t xml:space="preserve">Видът и количеството на отпадъците, които е разрешено да се обезвреждат на територията на Регионално депо – Разград са посочени в уловията на КР №248-Н0/2008. </w:t>
      </w:r>
    </w:p>
    <w:p w14:paraId="6A2D4F7F" w14:textId="77777777" w:rsidR="00AF5CCE" w:rsidRPr="008441B4" w:rsidRDefault="00AF5CCE" w:rsidP="00857750">
      <w:pPr>
        <w:pStyle w:val="ListParagraph"/>
        <w:tabs>
          <w:tab w:val="left" w:pos="284"/>
        </w:tabs>
        <w:spacing w:after="120" w:line="276" w:lineRule="auto"/>
        <w:ind w:left="0"/>
        <w:contextualSpacing w:val="0"/>
        <w:jc w:val="both"/>
        <w:rPr>
          <w:rFonts w:ascii="Times New Roman" w:hAnsi="Times New Roman" w:cs="Times New Roman"/>
          <w:sz w:val="24"/>
          <w:szCs w:val="24"/>
        </w:rPr>
      </w:pPr>
      <w:r w:rsidRPr="008441B4">
        <w:rPr>
          <w:rFonts w:ascii="Times New Roman" w:hAnsi="Times New Roman" w:cs="Times New Roman"/>
          <w:sz w:val="24"/>
          <w:szCs w:val="24"/>
        </w:rPr>
        <w:t xml:space="preserve">Технологията на депониране на отпадъци на територията на Регионално депо – Разград включва следните дейности: </w:t>
      </w:r>
    </w:p>
    <w:p w14:paraId="674F9CD7" w14:textId="77777777" w:rsidR="00AF5CCE" w:rsidRPr="008441B4" w:rsidRDefault="00AF5CCE" w:rsidP="00213855">
      <w:pPr>
        <w:pStyle w:val="BodyText"/>
        <w:numPr>
          <w:ilvl w:val="0"/>
          <w:numId w:val="57"/>
        </w:numPr>
        <w:tabs>
          <w:tab w:val="left" w:pos="284"/>
        </w:tabs>
        <w:spacing w:line="276" w:lineRule="auto"/>
        <w:ind w:left="0" w:firstLine="0"/>
        <w:jc w:val="both"/>
        <w:rPr>
          <w:rFonts w:ascii="Times New Roman" w:hAnsi="Times New Roman" w:cs="Times New Roman"/>
          <w:sz w:val="24"/>
          <w:szCs w:val="24"/>
        </w:rPr>
      </w:pPr>
      <w:r w:rsidRPr="008441B4">
        <w:rPr>
          <w:rFonts w:ascii="Times New Roman" w:hAnsi="Times New Roman" w:cs="Times New Roman"/>
          <w:sz w:val="24"/>
          <w:szCs w:val="24"/>
        </w:rPr>
        <w:t>Прием на отпадъците;</w:t>
      </w:r>
    </w:p>
    <w:p w14:paraId="7440DEE9" w14:textId="77777777" w:rsidR="00AF5CCE" w:rsidRPr="008441B4" w:rsidRDefault="00AF5CCE" w:rsidP="00213855">
      <w:pPr>
        <w:pStyle w:val="BodyText"/>
        <w:numPr>
          <w:ilvl w:val="0"/>
          <w:numId w:val="57"/>
        </w:numPr>
        <w:tabs>
          <w:tab w:val="left" w:pos="284"/>
        </w:tabs>
        <w:spacing w:line="276" w:lineRule="auto"/>
        <w:ind w:left="0" w:firstLine="0"/>
        <w:jc w:val="both"/>
        <w:rPr>
          <w:rFonts w:ascii="Times New Roman" w:hAnsi="Times New Roman" w:cs="Times New Roman"/>
          <w:sz w:val="24"/>
          <w:szCs w:val="24"/>
        </w:rPr>
      </w:pPr>
      <w:r w:rsidRPr="008441B4">
        <w:rPr>
          <w:rFonts w:ascii="Times New Roman" w:hAnsi="Times New Roman" w:cs="Times New Roman"/>
          <w:sz w:val="24"/>
          <w:szCs w:val="24"/>
        </w:rPr>
        <w:t>Разтоварване и контрол на отпадъците;</w:t>
      </w:r>
    </w:p>
    <w:p w14:paraId="77B485AE" w14:textId="77777777" w:rsidR="00AF5CCE" w:rsidRPr="008441B4" w:rsidRDefault="00AF5CCE" w:rsidP="00213855">
      <w:pPr>
        <w:pStyle w:val="BodyText"/>
        <w:numPr>
          <w:ilvl w:val="0"/>
          <w:numId w:val="57"/>
        </w:numPr>
        <w:tabs>
          <w:tab w:val="left" w:pos="284"/>
        </w:tabs>
        <w:spacing w:line="276" w:lineRule="auto"/>
        <w:ind w:left="0" w:firstLine="0"/>
        <w:jc w:val="both"/>
        <w:rPr>
          <w:rFonts w:ascii="Times New Roman" w:hAnsi="Times New Roman" w:cs="Times New Roman"/>
          <w:sz w:val="24"/>
          <w:szCs w:val="24"/>
        </w:rPr>
      </w:pPr>
      <w:r w:rsidRPr="008441B4">
        <w:rPr>
          <w:rFonts w:ascii="Times New Roman" w:hAnsi="Times New Roman" w:cs="Times New Roman"/>
          <w:sz w:val="24"/>
          <w:szCs w:val="24"/>
        </w:rPr>
        <w:t>Уплътняване на отпадъците;</w:t>
      </w:r>
    </w:p>
    <w:p w14:paraId="637959EC" w14:textId="77777777" w:rsidR="00AF5CCE" w:rsidRPr="008441B4" w:rsidRDefault="00AF5CCE" w:rsidP="00213855">
      <w:pPr>
        <w:pStyle w:val="BodyText"/>
        <w:numPr>
          <w:ilvl w:val="0"/>
          <w:numId w:val="57"/>
        </w:numPr>
        <w:tabs>
          <w:tab w:val="left" w:pos="284"/>
        </w:tabs>
        <w:spacing w:line="276" w:lineRule="auto"/>
        <w:ind w:left="0" w:firstLine="0"/>
        <w:jc w:val="both"/>
        <w:rPr>
          <w:rFonts w:ascii="Times New Roman" w:hAnsi="Times New Roman" w:cs="Times New Roman"/>
          <w:sz w:val="24"/>
          <w:szCs w:val="24"/>
        </w:rPr>
      </w:pPr>
      <w:r w:rsidRPr="008441B4">
        <w:rPr>
          <w:rFonts w:ascii="Times New Roman" w:hAnsi="Times New Roman" w:cs="Times New Roman"/>
          <w:sz w:val="24"/>
          <w:szCs w:val="24"/>
        </w:rPr>
        <w:t>Изпълнение на ежедневно, временно и междинно покритие;</w:t>
      </w:r>
    </w:p>
    <w:p w14:paraId="417B9A5C" w14:textId="77777777" w:rsidR="00AF5CCE" w:rsidRPr="008441B4" w:rsidRDefault="00AF5CCE" w:rsidP="00213855">
      <w:pPr>
        <w:pStyle w:val="BodyText"/>
        <w:numPr>
          <w:ilvl w:val="0"/>
          <w:numId w:val="57"/>
        </w:numPr>
        <w:tabs>
          <w:tab w:val="left" w:pos="284"/>
        </w:tabs>
        <w:spacing w:line="276" w:lineRule="auto"/>
        <w:ind w:left="0" w:firstLine="0"/>
        <w:jc w:val="both"/>
        <w:rPr>
          <w:rFonts w:ascii="Times New Roman" w:hAnsi="Times New Roman" w:cs="Times New Roman"/>
          <w:sz w:val="24"/>
          <w:szCs w:val="24"/>
        </w:rPr>
      </w:pPr>
      <w:r w:rsidRPr="008441B4">
        <w:rPr>
          <w:rFonts w:ascii="Times New Roman" w:hAnsi="Times New Roman" w:cs="Times New Roman"/>
          <w:sz w:val="24"/>
          <w:szCs w:val="24"/>
        </w:rPr>
        <w:t>Изграждане на газоотвеждаща система;</w:t>
      </w:r>
    </w:p>
    <w:p w14:paraId="3DDD9D47" w14:textId="77777777" w:rsidR="00AF5CCE" w:rsidRPr="008441B4" w:rsidRDefault="00AF5CCE" w:rsidP="00213855">
      <w:pPr>
        <w:pStyle w:val="BodyText"/>
        <w:numPr>
          <w:ilvl w:val="0"/>
          <w:numId w:val="57"/>
        </w:numPr>
        <w:tabs>
          <w:tab w:val="left" w:pos="284"/>
        </w:tabs>
        <w:spacing w:line="276" w:lineRule="auto"/>
        <w:ind w:left="0" w:firstLine="0"/>
        <w:jc w:val="both"/>
        <w:rPr>
          <w:rFonts w:ascii="Times New Roman" w:hAnsi="Times New Roman" w:cs="Times New Roman"/>
          <w:sz w:val="24"/>
          <w:szCs w:val="24"/>
        </w:rPr>
      </w:pPr>
      <w:r w:rsidRPr="008441B4">
        <w:rPr>
          <w:rFonts w:ascii="Times New Roman" w:hAnsi="Times New Roman" w:cs="Times New Roman"/>
          <w:sz w:val="24"/>
          <w:szCs w:val="24"/>
        </w:rPr>
        <w:t xml:space="preserve">Управление на инфилтрата и отпадъчните води; </w:t>
      </w:r>
    </w:p>
    <w:p w14:paraId="79E78F2C" w14:textId="10E4F8DA" w:rsidR="00AF5CCE" w:rsidRDefault="00AF5CCE" w:rsidP="00213855">
      <w:pPr>
        <w:pStyle w:val="BodyText"/>
        <w:numPr>
          <w:ilvl w:val="0"/>
          <w:numId w:val="57"/>
        </w:numPr>
        <w:tabs>
          <w:tab w:val="left" w:pos="284"/>
        </w:tabs>
        <w:spacing w:line="276" w:lineRule="auto"/>
        <w:ind w:left="0" w:firstLine="0"/>
        <w:jc w:val="both"/>
        <w:rPr>
          <w:rFonts w:ascii="Times New Roman" w:hAnsi="Times New Roman" w:cs="Times New Roman"/>
          <w:sz w:val="24"/>
          <w:szCs w:val="24"/>
        </w:rPr>
      </w:pPr>
      <w:r w:rsidRPr="008441B4">
        <w:rPr>
          <w:rFonts w:ascii="Times New Roman" w:hAnsi="Times New Roman" w:cs="Times New Roman"/>
          <w:sz w:val="24"/>
          <w:szCs w:val="24"/>
        </w:rPr>
        <w:t>Мониторинг и контрол.</w:t>
      </w:r>
    </w:p>
    <w:p w14:paraId="5074F1CE" w14:textId="2ADBAECA" w:rsidR="00C96542" w:rsidRPr="00787DCE" w:rsidRDefault="00C96542" w:rsidP="00C96542">
      <w:pPr>
        <w:pStyle w:val="a1"/>
        <w:ind w:left="0" w:firstLine="0"/>
        <w:rPr>
          <w:szCs w:val="24"/>
        </w:rPr>
      </w:pPr>
      <w:r w:rsidRPr="00C17B1B">
        <w:t>Отпадъци, обезвредени чрез депониране на територията на „Регионално депо – Разград”, по видове и по количество, за периода 2014 г. – 2020 г.</w:t>
      </w:r>
    </w:p>
    <w:tbl>
      <w:tblPr>
        <w:tblW w:w="8784" w:type="dxa"/>
        <w:jc w:val="center"/>
        <w:tblLayout w:type="fixed"/>
        <w:tblLook w:val="04A0" w:firstRow="1" w:lastRow="0" w:firstColumn="1" w:lastColumn="0" w:noHBand="0" w:noVBand="1"/>
      </w:tblPr>
      <w:tblGrid>
        <w:gridCol w:w="993"/>
        <w:gridCol w:w="1129"/>
        <w:gridCol w:w="1134"/>
        <w:gridCol w:w="992"/>
        <w:gridCol w:w="1134"/>
        <w:gridCol w:w="1134"/>
        <w:gridCol w:w="1134"/>
        <w:gridCol w:w="1134"/>
      </w:tblGrid>
      <w:tr w:rsidR="003C72BD" w:rsidRPr="003C72BD" w14:paraId="7D355641" w14:textId="77777777" w:rsidTr="003C72BD">
        <w:trPr>
          <w:trHeight w:val="274"/>
          <w:tblHeader/>
          <w:jc w:val="center"/>
        </w:trPr>
        <w:tc>
          <w:tcPr>
            <w:tcW w:w="993" w:type="dxa"/>
            <w:tcBorders>
              <w:top w:val="single" w:sz="4" w:space="0" w:color="auto"/>
              <w:left w:val="single" w:sz="4" w:space="0" w:color="auto"/>
              <w:bottom w:val="single" w:sz="4" w:space="0" w:color="auto"/>
              <w:right w:val="single" w:sz="4" w:space="0" w:color="auto"/>
            </w:tcBorders>
            <w:shd w:val="clear" w:color="auto" w:fill="A8D08D" w:themeFill="accent6" w:themeFillTint="99"/>
            <w:noWrap/>
            <w:vAlign w:val="bottom"/>
            <w:hideMark/>
          </w:tcPr>
          <w:p w14:paraId="042E902F" w14:textId="77777777" w:rsidR="00C96542" w:rsidRPr="003C72BD" w:rsidRDefault="00C96542" w:rsidP="004D3A63">
            <w:pPr>
              <w:spacing w:after="0" w:line="240" w:lineRule="auto"/>
              <w:jc w:val="center"/>
              <w:rPr>
                <w:rFonts w:ascii="Times New Roman" w:eastAsia="Times New Roman" w:hAnsi="Times New Roman" w:cs="Times New Roman"/>
                <w:bCs/>
              </w:rPr>
            </w:pPr>
            <w:r w:rsidRPr="003C72BD">
              <w:rPr>
                <w:rFonts w:ascii="Times New Roman" w:eastAsia="Times New Roman" w:hAnsi="Times New Roman" w:cs="Times New Roman"/>
                <w:bCs/>
              </w:rPr>
              <w:t>Код</w:t>
            </w:r>
          </w:p>
        </w:tc>
        <w:tc>
          <w:tcPr>
            <w:tcW w:w="1129" w:type="dxa"/>
            <w:tcBorders>
              <w:top w:val="single" w:sz="4" w:space="0" w:color="auto"/>
              <w:left w:val="nil"/>
              <w:bottom w:val="single" w:sz="4" w:space="0" w:color="auto"/>
              <w:right w:val="single" w:sz="4" w:space="0" w:color="auto"/>
            </w:tcBorders>
            <w:shd w:val="clear" w:color="auto" w:fill="A8D08D" w:themeFill="accent6" w:themeFillTint="99"/>
            <w:noWrap/>
            <w:vAlign w:val="bottom"/>
            <w:hideMark/>
          </w:tcPr>
          <w:p w14:paraId="095E1D9D" w14:textId="77777777" w:rsidR="00C96542" w:rsidRPr="003C72BD" w:rsidRDefault="00C96542" w:rsidP="004D3A63">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2014 г.</w:t>
            </w:r>
          </w:p>
        </w:tc>
        <w:tc>
          <w:tcPr>
            <w:tcW w:w="1134" w:type="dxa"/>
            <w:tcBorders>
              <w:top w:val="single" w:sz="4" w:space="0" w:color="auto"/>
              <w:left w:val="nil"/>
              <w:bottom w:val="single" w:sz="4" w:space="0" w:color="auto"/>
              <w:right w:val="single" w:sz="4" w:space="0" w:color="auto"/>
            </w:tcBorders>
            <w:shd w:val="clear" w:color="auto" w:fill="A8D08D" w:themeFill="accent6" w:themeFillTint="99"/>
            <w:noWrap/>
            <w:vAlign w:val="bottom"/>
            <w:hideMark/>
          </w:tcPr>
          <w:p w14:paraId="7AA2CEE6" w14:textId="77777777" w:rsidR="00C96542" w:rsidRPr="003C72BD" w:rsidRDefault="00C96542" w:rsidP="004D3A63">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2015 г.</w:t>
            </w:r>
          </w:p>
        </w:tc>
        <w:tc>
          <w:tcPr>
            <w:tcW w:w="992" w:type="dxa"/>
            <w:tcBorders>
              <w:top w:val="single" w:sz="4" w:space="0" w:color="auto"/>
              <w:left w:val="nil"/>
              <w:bottom w:val="single" w:sz="4" w:space="0" w:color="auto"/>
              <w:right w:val="single" w:sz="4" w:space="0" w:color="auto"/>
            </w:tcBorders>
            <w:shd w:val="clear" w:color="auto" w:fill="A8D08D" w:themeFill="accent6" w:themeFillTint="99"/>
            <w:noWrap/>
            <w:vAlign w:val="bottom"/>
            <w:hideMark/>
          </w:tcPr>
          <w:p w14:paraId="52E8369A" w14:textId="77777777" w:rsidR="00C96542" w:rsidRPr="003C72BD" w:rsidRDefault="00C96542" w:rsidP="004D3A63">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2016 г.</w:t>
            </w:r>
          </w:p>
        </w:tc>
        <w:tc>
          <w:tcPr>
            <w:tcW w:w="1134" w:type="dxa"/>
            <w:tcBorders>
              <w:top w:val="single" w:sz="4" w:space="0" w:color="auto"/>
              <w:left w:val="nil"/>
              <w:bottom w:val="single" w:sz="4" w:space="0" w:color="auto"/>
              <w:right w:val="single" w:sz="4" w:space="0" w:color="auto"/>
            </w:tcBorders>
            <w:shd w:val="clear" w:color="auto" w:fill="A8D08D" w:themeFill="accent6" w:themeFillTint="99"/>
            <w:noWrap/>
            <w:vAlign w:val="bottom"/>
            <w:hideMark/>
          </w:tcPr>
          <w:p w14:paraId="3183A543" w14:textId="77777777" w:rsidR="00C96542" w:rsidRPr="003C72BD" w:rsidRDefault="00C96542" w:rsidP="004D3A63">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2017 г.</w:t>
            </w:r>
          </w:p>
        </w:tc>
        <w:tc>
          <w:tcPr>
            <w:tcW w:w="1134" w:type="dxa"/>
            <w:tcBorders>
              <w:top w:val="single" w:sz="4" w:space="0" w:color="auto"/>
              <w:left w:val="nil"/>
              <w:bottom w:val="single" w:sz="4" w:space="0" w:color="auto"/>
              <w:right w:val="single" w:sz="4" w:space="0" w:color="auto"/>
            </w:tcBorders>
            <w:shd w:val="clear" w:color="auto" w:fill="A8D08D" w:themeFill="accent6" w:themeFillTint="99"/>
            <w:noWrap/>
            <w:vAlign w:val="bottom"/>
            <w:hideMark/>
          </w:tcPr>
          <w:p w14:paraId="2267C3B9" w14:textId="77777777" w:rsidR="00C96542" w:rsidRPr="003C72BD" w:rsidRDefault="00C96542" w:rsidP="004D3A63">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2018 г.</w:t>
            </w:r>
          </w:p>
        </w:tc>
        <w:tc>
          <w:tcPr>
            <w:tcW w:w="1134" w:type="dxa"/>
            <w:tcBorders>
              <w:top w:val="single" w:sz="4" w:space="0" w:color="auto"/>
              <w:left w:val="nil"/>
              <w:bottom w:val="single" w:sz="4" w:space="0" w:color="auto"/>
              <w:right w:val="single" w:sz="4" w:space="0" w:color="auto"/>
            </w:tcBorders>
            <w:shd w:val="clear" w:color="auto" w:fill="A8D08D" w:themeFill="accent6" w:themeFillTint="99"/>
            <w:noWrap/>
            <w:vAlign w:val="bottom"/>
            <w:hideMark/>
          </w:tcPr>
          <w:p w14:paraId="01CC5585" w14:textId="77777777" w:rsidR="00C96542" w:rsidRPr="003C72BD" w:rsidRDefault="00C96542" w:rsidP="004D3A63">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2019 г.</w:t>
            </w:r>
          </w:p>
        </w:tc>
        <w:tc>
          <w:tcPr>
            <w:tcW w:w="1134" w:type="dxa"/>
            <w:tcBorders>
              <w:top w:val="single" w:sz="4" w:space="0" w:color="auto"/>
              <w:left w:val="nil"/>
              <w:bottom w:val="single" w:sz="4" w:space="0" w:color="auto"/>
              <w:right w:val="single" w:sz="4" w:space="0" w:color="auto"/>
            </w:tcBorders>
            <w:shd w:val="clear" w:color="auto" w:fill="A8D08D" w:themeFill="accent6" w:themeFillTint="99"/>
          </w:tcPr>
          <w:p w14:paraId="16F98378" w14:textId="77777777" w:rsidR="00C96542" w:rsidRPr="003C72BD" w:rsidRDefault="00C96542"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2020 г.</w:t>
            </w:r>
          </w:p>
        </w:tc>
      </w:tr>
      <w:tr w:rsidR="003C72BD" w:rsidRPr="003C72BD" w14:paraId="1B903F4A"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023AED49" w14:textId="77777777" w:rsidR="00C96542" w:rsidRPr="003C72BD" w:rsidRDefault="00C96542" w:rsidP="004D3A63">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02 02 04</w:t>
            </w:r>
          </w:p>
        </w:tc>
        <w:tc>
          <w:tcPr>
            <w:tcW w:w="1129" w:type="dxa"/>
            <w:tcBorders>
              <w:top w:val="nil"/>
              <w:left w:val="nil"/>
              <w:bottom w:val="single" w:sz="4" w:space="0" w:color="auto"/>
              <w:right w:val="single" w:sz="4" w:space="0" w:color="auto"/>
            </w:tcBorders>
            <w:shd w:val="clear" w:color="auto" w:fill="auto"/>
          </w:tcPr>
          <w:p w14:paraId="29ADABC3" w14:textId="77777777" w:rsidR="00C96542" w:rsidRPr="003C72BD" w:rsidRDefault="00C96542" w:rsidP="004D3A63">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2 385,98</w:t>
            </w:r>
          </w:p>
        </w:tc>
        <w:tc>
          <w:tcPr>
            <w:tcW w:w="1134" w:type="dxa"/>
            <w:tcBorders>
              <w:top w:val="nil"/>
              <w:left w:val="nil"/>
              <w:bottom w:val="single" w:sz="4" w:space="0" w:color="auto"/>
              <w:right w:val="single" w:sz="4" w:space="0" w:color="auto"/>
            </w:tcBorders>
            <w:shd w:val="clear" w:color="auto" w:fill="auto"/>
            <w:noWrap/>
            <w:vAlign w:val="bottom"/>
          </w:tcPr>
          <w:p w14:paraId="06A3320F" w14:textId="77777777" w:rsidR="00C96542" w:rsidRPr="003C72BD" w:rsidRDefault="00C96542"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29,9</w:t>
            </w:r>
          </w:p>
        </w:tc>
        <w:tc>
          <w:tcPr>
            <w:tcW w:w="992" w:type="dxa"/>
            <w:tcBorders>
              <w:top w:val="nil"/>
              <w:left w:val="nil"/>
              <w:bottom w:val="single" w:sz="4" w:space="0" w:color="auto"/>
              <w:right w:val="single" w:sz="4" w:space="0" w:color="auto"/>
            </w:tcBorders>
            <w:shd w:val="clear" w:color="auto" w:fill="auto"/>
            <w:noWrap/>
            <w:vAlign w:val="bottom"/>
          </w:tcPr>
          <w:p w14:paraId="3DC4283D" w14:textId="5FBCE510" w:rsidR="00C96542" w:rsidRPr="003C72BD" w:rsidRDefault="00C96542"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29488E3E" w14:textId="77777777" w:rsidR="00C96542" w:rsidRPr="003C72BD" w:rsidRDefault="00C96542"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45,98</w:t>
            </w:r>
          </w:p>
        </w:tc>
        <w:tc>
          <w:tcPr>
            <w:tcW w:w="1134" w:type="dxa"/>
            <w:tcBorders>
              <w:top w:val="nil"/>
              <w:left w:val="nil"/>
              <w:bottom w:val="single" w:sz="4" w:space="0" w:color="auto"/>
              <w:right w:val="single" w:sz="4" w:space="0" w:color="auto"/>
            </w:tcBorders>
            <w:shd w:val="clear" w:color="auto" w:fill="auto"/>
            <w:noWrap/>
            <w:vAlign w:val="bottom"/>
          </w:tcPr>
          <w:p w14:paraId="5F85B172" w14:textId="6CAC8AE0" w:rsidR="00C96542" w:rsidRPr="003C72BD" w:rsidRDefault="00C96542"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26F542D9" w14:textId="77777777" w:rsidR="00C96542" w:rsidRPr="003C72BD" w:rsidRDefault="00C96542"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29,800</w:t>
            </w:r>
          </w:p>
        </w:tc>
        <w:tc>
          <w:tcPr>
            <w:tcW w:w="1134" w:type="dxa"/>
            <w:tcBorders>
              <w:top w:val="single" w:sz="4" w:space="0" w:color="auto"/>
              <w:left w:val="nil"/>
              <w:bottom w:val="single" w:sz="4" w:space="0" w:color="auto"/>
              <w:right w:val="single" w:sz="4" w:space="0" w:color="auto"/>
            </w:tcBorders>
          </w:tcPr>
          <w:p w14:paraId="2A124FE8" w14:textId="77777777" w:rsidR="00C96542" w:rsidRPr="003C72BD" w:rsidRDefault="00C96542" w:rsidP="004D3A63">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31,42</w:t>
            </w:r>
          </w:p>
        </w:tc>
      </w:tr>
      <w:tr w:rsidR="003C72BD" w:rsidRPr="003C72BD" w14:paraId="37FD3FAA"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07D8C2B8" w14:textId="77777777" w:rsidR="00C96542" w:rsidRPr="003C72BD" w:rsidRDefault="00C96542" w:rsidP="004D3A63">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02 03 04</w:t>
            </w:r>
          </w:p>
        </w:tc>
        <w:tc>
          <w:tcPr>
            <w:tcW w:w="1129" w:type="dxa"/>
            <w:tcBorders>
              <w:top w:val="nil"/>
              <w:left w:val="nil"/>
              <w:bottom w:val="single" w:sz="4" w:space="0" w:color="auto"/>
              <w:right w:val="single" w:sz="4" w:space="0" w:color="auto"/>
            </w:tcBorders>
            <w:shd w:val="clear" w:color="auto" w:fill="auto"/>
          </w:tcPr>
          <w:p w14:paraId="21B2AF3D" w14:textId="32589B14" w:rsidR="00C96542" w:rsidRPr="003C72BD" w:rsidRDefault="00C96542" w:rsidP="004D3A63">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w:t>
            </w:r>
          </w:p>
        </w:tc>
        <w:tc>
          <w:tcPr>
            <w:tcW w:w="1134" w:type="dxa"/>
            <w:tcBorders>
              <w:top w:val="nil"/>
              <w:left w:val="nil"/>
              <w:bottom w:val="single" w:sz="4" w:space="0" w:color="auto"/>
              <w:right w:val="single" w:sz="4" w:space="0" w:color="auto"/>
            </w:tcBorders>
            <w:shd w:val="clear" w:color="auto" w:fill="auto"/>
            <w:noWrap/>
            <w:vAlign w:val="bottom"/>
          </w:tcPr>
          <w:p w14:paraId="5EF978F2" w14:textId="77777777" w:rsidR="00C96542" w:rsidRPr="003C72BD" w:rsidRDefault="00C96542"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58,02</w:t>
            </w:r>
          </w:p>
        </w:tc>
        <w:tc>
          <w:tcPr>
            <w:tcW w:w="992" w:type="dxa"/>
            <w:tcBorders>
              <w:top w:val="nil"/>
              <w:left w:val="nil"/>
              <w:bottom w:val="single" w:sz="4" w:space="0" w:color="auto"/>
              <w:right w:val="single" w:sz="4" w:space="0" w:color="auto"/>
            </w:tcBorders>
            <w:shd w:val="clear" w:color="auto" w:fill="auto"/>
            <w:noWrap/>
            <w:vAlign w:val="bottom"/>
          </w:tcPr>
          <w:p w14:paraId="23A1C830" w14:textId="77777777" w:rsidR="00C96542" w:rsidRPr="003C72BD" w:rsidRDefault="00C96542"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13,68</w:t>
            </w:r>
          </w:p>
        </w:tc>
        <w:tc>
          <w:tcPr>
            <w:tcW w:w="1134" w:type="dxa"/>
            <w:tcBorders>
              <w:top w:val="nil"/>
              <w:left w:val="nil"/>
              <w:bottom w:val="single" w:sz="4" w:space="0" w:color="auto"/>
              <w:right w:val="single" w:sz="4" w:space="0" w:color="auto"/>
            </w:tcBorders>
            <w:shd w:val="clear" w:color="auto" w:fill="auto"/>
            <w:noWrap/>
            <w:vAlign w:val="bottom"/>
          </w:tcPr>
          <w:p w14:paraId="10899EF9" w14:textId="77777777" w:rsidR="00C96542" w:rsidRPr="003C72BD" w:rsidRDefault="00C96542"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54,04</w:t>
            </w:r>
          </w:p>
        </w:tc>
        <w:tc>
          <w:tcPr>
            <w:tcW w:w="1134" w:type="dxa"/>
            <w:tcBorders>
              <w:top w:val="nil"/>
              <w:left w:val="nil"/>
              <w:bottom w:val="single" w:sz="4" w:space="0" w:color="auto"/>
              <w:right w:val="single" w:sz="4" w:space="0" w:color="auto"/>
            </w:tcBorders>
            <w:shd w:val="clear" w:color="auto" w:fill="auto"/>
            <w:noWrap/>
            <w:vAlign w:val="bottom"/>
          </w:tcPr>
          <w:p w14:paraId="0AA47F84" w14:textId="0C4210BB" w:rsidR="00C96542" w:rsidRPr="003C72BD" w:rsidRDefault="00C96542"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63BCA240" w14:textId="5D888DD4" w:rsidR="00C96542" w:rsidRPr="003C72BD" w:rsidRDefault="00C96542"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tcPr>
          <w:p w14:paraId="56A94D09" w14:textId="5AB5EB2F" w:rsidR="00C96542" w:rsidRPr="003C72BD" w:rsidRDefault="00C96542" w:rsidP="004D3A63">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r>
      <w:tr w:rsidR="003C72BD" w:rsidRPr="003C72BD" w14:paraId="1C38F66F"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09803E18"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02 03 05</w:t>
            </w:r>
          </w:p>
        </w:tc>
        <w:tc>
          <w:tcPr>
            <w:tcW w:w="1129" w:type="dxa"/>
            <w:tcBorders>
              <w:top w:val="nil"/>
              <w:left w:val="nil"/>
              <w:bottom w:val="single" w:sz="4" w:space="0" w:color="auto"/>
              <w:right w:val="single" w:sz="4" w:space="0" w:color="auto"/>
            </w:tcBorders>
            <w:shd w:val="clear" w:color="auto" w:fill="auto"/>
          </w:tcPr>
          <w:p w14:paraId="17DAD053" w14:textId="77777777"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11,72</w:t>
            </w:r>
          </w:p>
        </w:tc>
        <w:tc>
          <w:tcPr>
            <w:tcW w:w="1134" w:type="dxa"/>
            <w:tcBorders>
              <w:top w:val="nil"/>
              <w:left w:val="nil"/>
              <w:bottom w:val="single" w:sz="4" w:space="0" w:color="auto"/>
              <w:right w:val="single" w:sz="4" w:space="0" w:color="auto"/>
            </w:tcBorders>
            <w:shd w:val="clear" w:color="auto" w:fill="auto"/>
            <w:noWrap/>
            <w:vAlign w:val="bottom"/>
          </w:tcPr>
          <w:p w14:paraId="4076BD12"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246,52</w:t>
            </w:r>
          </w:p>
        </w:tc>
        <w:tc>
          <w:tcPr>
            <w:tcW w:w="992" w:type="dxa"/>
            <w:tcBorders>
              <w:top w:val="nil"/>
              <w:left w:val="nil"/>
              <w:bottom w:val="single" w:sz="4" w:space="0" w:color="auto"/>
              <w:right w:val="single" w:sz="4" w:space="0" w:color="auto"/>
            </w:tcBorders>
            <w:shd w:val="clear" w:color="auto" w:fill="auto"/>
            <w:noWrap/>
            <w:vAlign w:val="bottom"/>
          </w:tcPr>
          <w:p w14:paraId="264028DE" w14:textId="2B230C9D"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066C9183" w14:textId="0EC3BD89"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0E16FF4C" w14:textId="3E1CE14A"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234CBCA2" w14:textId="74FBBB0E"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tcPr>
          <w:p w14:paraId="51ED6B44" w14:textId="78440CDB"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r>
      <w:tr w:rsidR="003C72BD" w:rsidRPr="003C72BD" w14:paraId="6AC29114"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5052B4EC"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04 01 99</w:t>
            </w:r>
          </w:p>
        </w:tc>
        <w:tc>
          <w:tcPr>
            <w:tcW w:w="1129" w:type="dxa"/>
            <w:tcBorders>
              <w:top w:val="nil"/>
              <w:left w:val="nil"/>
              <w:bottom w:val="single" w:sz="4" w:space="0" w:color="auto"/>
              <w:right w:val="single" w:sz="4" w:space="0" w:color="auto"/>
            </w:tcBorders>
            <w:shd w:val="clear" w:color="auto" w:fill="auto"/>
          </w:tcPr>
          <w:p w14:paraId="0FF3AF35" w14:textId="100C5CDE"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w:t>
            </w:r>
          </w:p>
        </w:tc>
        <w:tc>
          <w:tcPr>
            <w:tcW w:w="1134" w:type="dxa"/>
            <w:tcBorders>
              <w:top w:val="nil"/>
              <w:left w:val="nil"/>
              <w:bottom w:val="single" w:sz="4" w:space="0" w:color="auto"/>
              <w:right w:val="single" w:sz="4" w:space="0" w:color="auto"/>
            </w:tcBorders>
            <w:shd w:val="clear" w:color="auto" w:fill="auto"/>
            <w:noWrap/>
            <w:vAlign w:val="bottom"/>
          </w:tcPr>
          <w:p w14:paraId="12954632" w14:textId="2CC75F31"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992" w:type="dxa"/>
            <w:tcBorders>
              <w:top w:val="nil"/>
              <w:left w:val="nil"/>
              <w:bottom w:val="single" w:sz="4" w:space="0" w:color="auto"/>
              <w:right w:val="single" w:sz="4" w:space="0" w:color="auto"/>
            </w:tcBorders>
            <w:shd w:val="clear" w:color="auto" w:fill="auto"/>
            <w:noWrap/>
            <w:vAlign w:val="bottom"/>
          </w:tcPr>
          <w:p w14:paraId="03B299A6" w14:textId="779BB2B0"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75BD3298" w14:textId="7AA7B47B"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764AE162" w14:textId="65AE28AA"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31B569A8" w14:textId="655AEC61"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tcPr>
          <w:p w14:paraId="17A33204" w14:textId="77777777"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1,08</w:t>
            </w:r>
          </w:p>
        </w:tc>
      </w:tr>
      <w:tr w:rsidR="003C72BD" w:rsidRPr="003C72BD" w14:paraId="2BBC259B"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45448D00"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04 02 22</w:t>
            </w:r>
          </w:p>
        </w:tc>
        <w:tc>
          <w:tcPr>
            <w:tcW w:w="1129" w:type="dxa"/>
            <w:tcBorders>
              <w:top w:val="nil"/>
              <w:left w:val="nil"/>
              <w:bottom w:val="single" w:sz="4" w:space="0" w:color="auto"/>
              <w:right w:val="single" w:sz="4" w:space="0" w:color="auto"/>
            </w:tcBorders>
            <w:shd w:val="clear" w:color="auto" w:fill="auto"/>
          </w:tcPr>
          <w:p w14:paraId="71E1FF94" w14:textId="45536E9D"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w:t>
            </w:r>
          </w:p>
        </w:tc>
        <w:tc>
          <w:tcPr>
            <w:tcW w:w="1134" w:type="dxa"/>
            <w:tcBorders>
              <w:top w:val="nil"/>
              <w:left w:val="nil"/>
              <w:bottom w:val="single" w:sz="4" w:space="0" w:color="auto"/>
              <w:right w:val="single" w:sz="4" w:space="0" w:color="auto"/>
            </w:tcBorders>
            <w:shd w:val="clear" w:color="auto" w:fill="auto"/>
            <w:noWrap/>
            <w:vAlign w:val="bottom"/>
          </w:tcPr>
          <w:p w14:paraId="0616D505"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69,08</w:t>
            </w:r>
          </w:p>
        </w:tc>
        <w:tc>
          <w:tcPr>
            <w:tcW w:w="992" w:type="dxa"/>
            <w:tcBorders>
              <w:top w:val="nil"/>
              <w:left w:val="nil"/>
              <w:bottom w:val="single" w:sz="4" w:space="0" w:color="auto"/>
              <w:right w:val="single" w:sz="4" w:space="0" w:color="auto"/>
            </w:tcBorders>
            <w:shd w:val="clear" w:color="auto" w:fill="auto"/>
            <w:noWrap/>
            <w:vAlign w:val="bottom"/>
          </w:tcPr>
          <w:p w14:paraId="34F6C4DC"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72,24</w:t>
            </w:r>
          </w:p>
        </w:tc>
        <w:tc>
          <w:tcPr>
            <w:tcW w:w="1134" w:type="dxa"/>
            <w:tcBorders>
              <w:top w:val="nil"/>
              <w:left w:val="nil"/>
              <w:bottom w:val="single" w:sz="4" w:space="0" w:color="auto"/>
              <w:right w:val="single" w:sz="4" w:space="0" w:color="auto"/>
            </w:tcBorders>
            <w:shd w:val="clear" w:color="auto" w:fill="auto"/>
            <w:noWrap/>
            <w:vAlign w:val="bottom"/>
          </w:tcPr>
          <w:p w14:paraId="79EAED8E" w14:textId="4E7C9295"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44A86549" w14:textId="1C103CFE"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noWrap/>
          </w:tcPr>
          <w:p w14:paraId="0B426F60" w14:textId="36008E1A"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tcPr>
          <w:p w14:paraId="0EB75ECA" w14:textId="1C7474B6"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r>
      <w:tr w:rsidR="003C72BD" w:rsidRPr="003C72BD" w14:paraId="461D88E9"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6BFB63F4"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04 02 99</w:t>
            </w:r>
          </w:p>
        </w:tc>
        <w:tc>
          <w:tcPr>
            <w:tcW w:w="1129" w:type="dxa"/>
            <w:tcBorders>
              <w:top w:val="nil"/>
              <w:left w:val="nil"/>
              <w:bottom w:val="single" w:sz="4" w:space="0" w:color="auto"/>
              <w:right w:val="single" w:sz="4" w:space="0" w:color="auto"/>
            </w:tcBorders>
            <w:shd w:val="clear" w:color="auto" w:fill="auto"/>
          </w:tcPr>
          <w:p w14:paraId="26366DC5" w14:textId="7F00A3A9"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w:t>
            </w:r>
          </w:p>
        </w:tc>
        <w:tc>
          <w:tcPr>
            <w:tcW w:w="1134" w:type="dxa"/>
            <w:tcBorders>
              <w:top w:val="nil"/>
              <w:left w:val="nil"/>
              <w:bottom w:val="single" w:sz="4" w:space="0" w:color="auto"/>
              <w:right w:val="single" w:sz="4" w:space="0" w:color="auto"/>
            </w:tcBorders>
            <w:shd w:val="clear" w:color="auto" w:fill="auto"/>
            <w:noWrap/>
            <w:vAlign w:val="bottom"/>
          </w:tcPr>
          <w:p w14:paraId="111DE839"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1,08</w:t>
            </w:r>
          </w:p>
        </w:tc>
        <w:tc>
          <w:tcPr>
            <w:tcW w:w="992" w:type="dxa"/>
            <w:tcBorders>
              <w:top w:val="nil"/>
              <w:left w:val="nil"/>
              <w:bottom w:val="single" w:sz="4" w:space="0" w:color="auto"/>
              <w:right w:val="single" w:sz="4" w:space="0" w:color="auto"/>
            </w:tcBorders>
            <w:shd w:val="clear" w:color="auto" w:fill="auto"/>
            <w:noWrap/>
            <w:vAlign w:val="bottom"/>
          </w:tcPr>
          <w:p w14:paraId="43629B63"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nil"/>
              <w:left w:val="nil"/>
              <w:bottom w:val="single" w:sz="4" w:space="0" w:color="auto"/>
              <w:right w:val="single" w:sz="4" w:space="0" w:color="auto"/>
            </w:tcBorders>
            <w:shd w:val="clear" w:color="auto" w:fill="auto"/>
            <w:noWrap/>
            <w:vAlign w:val="bottom"/>
          </w:tcPr>
          <w:p w14:paraId="38F00626" w14:textId="46A5AD7C"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6B28A9D5" w14:textId="5CFD56DF"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noWrap/>
          </w:tcPr>
          <w:p w14:paraId="12083BE7" w14:textId="7DFA8745"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tcPr>
          <w:p w14:paraId="60EED991" w14:textId="0F244F3E"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r>
      <w:tr w:rsidR="003C72BD" w:rsidRPr="003C72BD" w14:paraId="218CE57A"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761A286F"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04 02 09</w:t>
            </w:r>
          </w:p>
        </w:tc>
        <w:tc>
          <w:tcPr>
            <w:tcW w:w="1129" w:type="dxa"/>
            <w:tcBorders>
              <w:top w:val="nil"/>
              <w:left w:val="nil"/>
              <w:bottom w:val="single" w:sz="4" w:space="0" w:color="auto"/>
              <w:right w:val="single" w:sz="4" w:space="0" w:color="auto"/>
            </w:tcBorders>
            <w:shd w:val="clear" w:color="auto" w:fill="auto"/>
          </w:tcPr>
          <w:p w14:paraId="648E29B3" w14:textId="77777777"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0,78</w:t>
            </w:r>
          </w:p>
        </w:tc>
        <w:tc>
          <w:tcPr>
            <w:tcW w:w="1134" w:type="dxa"/>
            <w:tcBorders>
              <w:top w:val="nil"/>
              <w:left w:val="nil"/>
              <w:bottom w:val="single" w:sz="4" w:space="0" w:color="auto"/>
              <w:right w:val="single" w:sz="4" w:space="0" w:color="auto"/>
            </w:tcBorders>
            <w:shd w:val="clear" w:color="auto" w:fill="auto"/>
            <w:noWrap/>
            <w:vAlign w:val="bottom"/>
          </w:tcPr>
          <w:p w14:paraId="3CE2B023" w14:textId="569375B1"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992" w:type="dxa"/>
            <w:tcBorders>
              <w:top w:val="nil"/>
              <w:left w:val="nil"/>
              <w:bottom w:val="single" w:sz="4" w:space="0" w:color="auto"/>
              <w:right w:val="single" w:sz="4" w:space="0" w:color="auto"/>
            </w:tcBorders>
            <w:shd w:val="clear" w:color="auto" w:fill="auto"/>
            <w:noWrap/>
            <w:vAlign w:val="bottom"/>
          </w:tcPr>
          <w:p w14:paraId="5F8C0F12" w14:textId="7216E555"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1B2B1602" w14:textId="7368EC81"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5EF816DA" w14:textId="1B46102B"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6E919803" w14:textId="69E70C79"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tcPr>
          <w:p w14:paraId="62819DBA" w14:textId="5FD66967"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r>
      <w:tr w:rsidR="003C72BD" w:rsidRPr="003C72BD" w14:paraId="29A5B233"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354C4B4B"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10 01 01</w:t>
            </w:r>
          </w:p>
        </w:tc>
        <w:tc>
          <w:tcPr>
            <w:tcW w:w="1129" w:type="dxa"/>
            <w:tcBorders>
              <w:top w:val="nil"/>
              <w:left w:val="nil"/>
              <w:bottom w:val="single" w:sz="4" w:space="0" w:color="auto"/>
              <w:right w:val="single" w:sz="4" w:space="0" w:color="auto"/>
            </w:tcBorders>
            <w:shd w:val="clear" w:color="auto" w:fill="auto"/>
          </w:tcPr>
          <w:p w14:paraId="4AF14B25" w14:textId="1E25F23D"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w:t>
            </w:r>
          </w:p>
        </w:tc>
        <w:tc>
          <w:tcPr>
            <w:tcW w:w="1134" w:type="dxa"/>
            <w:tcBorders>
              <w:top w:val="nil"/>
              <w:left w:val="nil"/>
              <w:bottom w:val="single" w:sz="4" w:space="0" w:color="auto"/>
              <w:right w:val="single" w:sz="4" w:space="0" w:color="auto"/>
            </w:tcBorders>
            <w:shd w:val="clear" w:color="auto" w:fill="auto"/>
            <w:noWrap/>
            <w:vAlign w:val="bottom"/>
          </w:tcPr>
          <w:p w14:paraId="25DCAE8C" w14:textId="3F968064"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992" w:type="dxa"/>
            <w:tcBorders>
              <w:top w:val="nil"/>
              <w:left w:val="nil"/>
              <w:bottom w:val="single" w:sz="4" w:space="0" w:color="auto"/>
              <w:right w:val="single" w:sz="4" w:space="0" w:color="auto"/>
            </w:tcBorders>
            <w:shd w:val="clear" w:color="auto" w:fill="auto"/>
            <w:noWrap/>
            <w:vAlign w:val="bottom"/>
          </w:tcPr>
          <w:p w14:paraId="1E20FE1D" w14:textId="30CAC3F6"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72C15C6C" w14:textId="6DCC77E0"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7F039CC8"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46,52</w:t>
            </w:r>
          </w:p>
        </w:tc>
        <w:tc>
          <w:tcPr>
            <w:tcW w:w="1134" w:type="dxa"/>
            <w:tcBorders>
              <w:top w:val="nil"/>
              <w:left w:val="nil"/>
              <w:bottom w:val="single" w:sz="4" w:space="0" w:color="auto"/>
              <w:right w:val="single" w:sz="4" w:space="0" w:color="auto"/>
            </w:tcBorders>
            <w:shd w:val="clear" w:color="auto" w:fill="auto"/>
            <w:noWrap/>
            <w:vAlign w:val="bottom"/>
          </w:tcPr>
          <w:p w14:paraId="48A2A71B" w14:textId="581FBF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tcPr>
          <w:p w14:paraId="22F199CA" w14:textId="77777777"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13,26</w:t>
            </w:r>
          </w:p>
        </w:tc>
      </w:tr>
      <w:tr w:rsidR="003C72BD" w:rsidRPr="003C72BD" w14:paraId="159D4F54"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54B223DF"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12 01 17</w:t>
            </w:r>
          </w:p>
        </w:tc>
        <w:tc>
          <w:tcPr>
            <w:tcW w:w="1129" w:type="dxa"/>
            <w:tcBorders>
              <w:top w:val="nil"/>
              <w:left w:val="nil"/>
              <w:bottom w:val="single" w:sz="4" w:space="0" w:color="auto"/>
              <w:right w:val="single" w:sz="4" w:space="0" w:color="auto"/>
            </w:tcBorders>
            <w:shd w:val="clear" w:color="auto" w:fill="auto"/>
          </w:tcPr>
          <w:p w14:paraId="5116F794" w14:textId="77777777"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9,40</w:t>
            </w:r>
          </w:p>
        </w:tc>
        <w:tc>
          <w:tcPr>
            <w:tcW w:w="1134" w:type="dxa"/>
            <w:tcBorders>
              <w:top w:val="nil"/>
              <w:left w:val="nil"/>
              <w:bottom w:val="single" w:sz="4" w:space="0" w:color="auto"/>
              <w:right w:val="single" w:sz="4" w:space="0" w:color="auto"/>
            </w:tcBorders>
            <w:shd w:val="clear" w:color="auto" w:fill="auto"/>
            <w:noWrap/>
            <w:vAlign w:val="bottom"/>
          </w:tcPr>
          <w:p w14:paraId="7924D33C" w14:textId="0BC84C5B"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992" w:type="dxa"/>
            <w:tcBorders>
              <w:top w:val="nil"/>
              <w:left w:val="nil"/>
              <w:bottom w:val="single" w:sz="4" w:space="0" w:color="auto"/>
              <w:right w:val="single" w:sz="4" w:space="0" w:color="auto"/>
            </w:tcBorders>
            <w:shd w:val="clear" w:color="auto" w:fill="auto"/>
            <w:noWrap/>
            <w:vAlign w:val="bottom"/>
          </w:tcPr>
          <w:p w14:paraId="14C8A946"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10,12</w:t>
            </w:r>
          </w:p>
        </w:tc>
        <w:tc>
          <w:tcPr>
            <w:tcW w:w="1134" w:type="dxa"/>
            <w:tcBorders>
              <w:top w:val="nil"/>
              <w:left w:val="nil"/>
              <w:bottom w:val="single" w:sz="4" w:space="0" w:color="auto"/>
              <w:right w:val="single" w:sz="4" w:space="0" w:color="auto"/>
            </w:tcBorders>
            <w:shd w:val="clear" w:color="auto" w:fill="auto"/>
            <w:noWrap/>
            <w:vAlign w:val="bottom"/>
          </w:tcPr>
          <w:p w14:paraId="71129B4C"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20,18</w:t>
            </w:r>
          </w:p>
        </w:tc>
        <w:tc>
          <w:tcPr>
            <w:tcW w:w="1134" w:type="dxa"/>
            <w:tcBorders>
              <w:top w:val="nil"/>
              <w:left w:val="nil"/>
              <w:bottom w:val="single" w:sz="4" w:space="0" w:color="auto"/>
              <w:right w:val="single" w:sz="4" w:space="0" w:color="auto"/>
            </w:tcBorders>
            <w:shd w:val="clear" w:color="auto" w:fill="auto"/>
            <w:noWrap/>
            <w:vAlign w:val="bottom"/>
          </w:tcPr>
          <w:p w14:paraId="71DCADA4"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7,16</w:t>
            </w:r>
          </w:p>
        </w:tc>
        <w:tc>
          <w:tcPr>
            <w:tcW w:w="1134" w:type="dxa"/>
            <w:tcBorders>
              <w:top w:val="nil"/>
              <w:left w:val="nil"/>
              <w:bottom w:val="single" w:sz="4" w:space="0" w:color="auto"/>
              <w:right w:val="single" w:sz="4" w:space="0" w:color="auto"/>
            </w:tcBorders>
            <w:shd w:val="clear" w:color="auto" w:fill="auto"/>
            <w:noWrap/>
            <w:vAlign w:val="bottom"/>
          </w:tcPr>
          <w:p w14:paraId="39FE504F" w14:textId="55011212"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tcPr>
          <w:p w14:paraId="6C5BB78B" w14:textId="77777777"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50,88</w:t>
            </w:r>
          </w:p>
        </w:tc>
      </w:tr>
      <w:tr w:rsidR="003C72BD" w:rsidRPr="003C72BD" w14:paraId="2EA0544C"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4EF8F87F"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12 01 77</w:t>
            </w:r>
          </w:p>
        </w:tc>
        <w:tc>
          <w:tcPr>
            <w:tcW w:w="1129" w:type="dxa"/>
            <w:tcBorders>
              <w:top w:val="nil"/>
              <w:left w:val="nil"/>
              <w:bottom w:val="single" w:sz="4" w:space="0" w:color="auto"/>
              <w:right w:val="single" w:sz="4" w:space="0" w:color="auto"/>
            </w:tcBorders>
            <w:shd w:val="clear" w:color="auto" w:fill="auto"/>
          </w:tcPr>
          <w:p w14:paraId="4061F5B5" w14:textId="251F0E36"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w:t>
            </w:r>
          </w:p>
        </w:tc>
        <w:tc>
          <w:tcPr>
            <w:tcW w:w="1134" w:type="dxa"/>
            <w:tcBorders>
              <w:top w:val="nil"/>
              <w:left w:val="nil"/>
              <w:bottom w:val="single" w:sz="4" w:space="0" w:color="auto"/>
              <w:right w:val="single" w:sz="4" w:space="0" w:color="auto"/>
            </w:tcBorders>
            <w:shd w:val="clear" w:color="auto" w:fill="auto"/>
            <w:noWrap/>
            <w:vAlign w:val="bottom"/>
          </w:tcPr>
          <w:p w14:paraId="091BE4DE"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16,78</w:t>
            </w:r>
          </w:p>
        </w:tc>
        <w:tc>
          <w:tcPr>
            <w:tcW w:w="992" w:type="dxa"/>
            <w:tcBorders>
              <w:top w:val="nil"/>
              <w:left w:val="nil"/>
              <w:bottom w:val="single" w:sz="4" w:space="0" w:color="auto"/>
              <w:right w:val="single" w:sz="4" w:space="0" w:color="auto"/>
            </w:tcBorders>
            <w:shd w:val="clear" w:color="auto" w:fill="auto"/>
            <w:noWrap/>
            <w:vAlign w:val="bottom"/>
          </w:tcPr>
          <w:p w14:paraId="0E27D066" w14:textId="33710702"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287291ED" w14:textId="1226A5F4"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4E5505C4" w14:textId="13438DC1"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2ECB13C9" w14:textId="21A1EF98"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tcPr>
          <w:p w14:paraId="3FC2C8DB" w14:textId="5C7162D3"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r>
      <w:tr w:rsidR="003C72BD" w:rsidRPr="003C72BD" w14:paraId="2A1B3330"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57CEC02C"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15 02 03</w:t>
            </w:r>
          </w:p>
        </w:tc>
        <w:tc>
          <w:tcPr>
            <w:tcW w:w="1129" w:type="dxa"/>
            <w:tcBorders>
              <w:top w:val="nil"/>
              <w:left w:val="nil"/>
              <w:bottom w:val="single" w:sz="4" w:space="0" w:color="auto"/>
              <w:right w:val="single" w:sz="4" w:space="0" w:color="auto"/>
            </w:tcBorders>
            <w:shd w:val="clear" w:color="auto" w:fill="auto"/>
          </w:tcPr>
          <w:p w14:paraId="31AF4CA6" w14:textId="77777777"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350,86</w:t>
            </w:r>
          </w:p>
        </w:tc>
        <w:tc>
          <w:tcPr>
            <w:tcW w:w="1134" w:type="dxa"/>
            <w:tcBorders>
              <w:top w:val="nil"/>
              <w:left w:val="nil"/>
              <w:bottom w:val="single" w:sz="4" w:space="0" w:color="auto"/>
              <w:right w:val="single" w:sz="4" w:space="0" w:color="auto"/>
            </w:tcBorders>
            <w:shd w:val="clear" w:color="auto" w:fill="auto"/>
            <w:noWrap/>
            <w:vAlign w:val="bottom"/>
          </w:tcPr>
          <w:p w14:paraId="2D1C4F07"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3 285,68</w:t>
            </w:r>
          </w:p>
        </w:tc>
        <w:tc>
          <w:tcPr>
            <w:tcW w:w="992" w:type="dxa"/>
            <w:tcBorders>
              <w:top w:val="nil"/>
              <w:left w:val="nil"/>
              <w:bottom w:val="single" w:sz="4" w:space="0" w:color="auto"/>
              <w:right w:val="single" w:sz="4" w:space="0" w:color="auto"/>
            </w:tcBorders>
            <w:shd w:val="clear" w:color="auto" w:fill="auto"/>
            <w:noWrap/>
            <w:vAlign w:val="bottom"/>
          </w:tcPr>
          <w:p w14:paraId="32108766"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2 651,82</w:t>
            </w:r>
          </w:p>
        </w:tc>
        <w:tc>
          <w:tcPr>
            <w:tcW w:w="1134" w:type="dxa"/>
            <w:tcBorders>
              <w:top w:val="nil"/>
              <w:left w:val="nil"/>
              <w:bottom w:val="single" w:sz="4" w:space="0" w:color="auto"/>
              <w:right w:val="single" w:sz="4" w:space="0" w:color="auto"/>
            </w:tcBorders>
            <w:shd w:val="clear" w:color="auto" w:fill="auto"/>
            <w:noWrap/>
            <w:vAlign w:val="bottom"/>
          </w:tcPr>
          <w:p w14:paraId="3F273550" w14:textId="6FB94D64"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5E350F0F" w14:textId="68F70E26"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348F99DA" w14:textId="68E6BDF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tcPr>
          <w:p w14:paraId="040E0D27" w14:textId="771297BA"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r>
      <w:tr w:rsidR="003C72BD" w:rsidRPr="003C72BD" w14:paraId="76FAB678"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70877DBE"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lastRenderedPageBreak/>
              <w:t>16 01 22</w:t>
            </w:r>
          </w:p>
        </w:tc>
        <w:tc>
          <w:tcPr>
            <w:tcW w:w="1129" w:type="dxa"/>
            <w:tcBorders>
              <w:top w:val="nil"/>
              <w:left w:val="nil"/>
              <w:bottom w:val="single" w:sz="4" w:space="0" w:color="auto"/>
              <w:right w:val="single" w:sz="4" w:space="0" w:color="auto"/>
            </w:tcBorders>
            <w:shd w:val="clear" w:color="auto" w:fill="auto"/>
          </w:tcPr>
          <w:p w14:paraId="18EFE2E7" w14:textId="12F66C28"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w:t>
            </w:r>
          </w:p>
        </w:tc>
        <w:tc>
          <w:tcPr>
            <w:tcW w:w="1134" w:type="dxa"/>
            <w:tcBorders>
              <w:top w:val="nil"/>
              <w:left w:val="nil"/>
              <w:bottom w:val="single" w:sz="4" w:space="0" w:color="auto"/>
              <w:right w:val="single" w:sz="4" w:space="0" w:color="auto"/>
            </w:tcBorders>
            <w:shd w:val="clear" w:color="auto" w:fill="auto"/>
            <w:noWrap/>
            <w:vAlign w:val="bottom"/>
          </w:tcPr>
          <w:p w14:paraId="45E07B94" w14:textId="129FF6A0"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992" w:type="dxa"/>
            <w:tcBorders>
              <w:top w:val="nil"/>
              <w:left w:val="nil"/>
              <w:bottom w:val="single" w:sz="4" w:space="0" w:color="auto"/>
              <w:right w:val="single" w:sz="4" w:space="0" w:color="auto"/>
            </w:tcBorders>
            <w:shd w:val="clear" w:color="auto" w:fill="auto"/>
            <w:noWrap/>
            <w:vAlign w:val="bottom"/>
          </w:tcPr>
          <w:p w14:paraId="4FF1B76E"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7,06</w:t>
            </w:r>
          </w:p>
        </w:tc>
        <w:tc>
          <w:tcPr>
            <w:tcW w:w="1134" w:type="dxa"/>
            <w:tcBorders>
              <w:top w:val="nil"/>
              <w:left w:val="nil"/>
              <w:bottom w:val="single" w:sz="4" w:space="0" w:color="auto"/>
              <w:right w:val="single" w:sz="4" w:space="0" w:color="auto"/>
            </w:tcBorders>
            <w:shd w:val="clear" w:color="auto" w:fill="auto"/>
            <w:noWrap/>
            <w:vAlign w:val="bottom"/>
          </w:tcPr>
          <w:p w14:paraId="0716C890" w14:textId="32DAE7AB"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1018E860" w14:textId="0457EBF3"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269756DC" w14:textId="3C03873E"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tcPr>
          <w:p w14:paraId="16EC014D" w14:textId="6E6837AD"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r>
      <w:tr w:rsidR="003C72BD" w:rsidRPr="003C72BD" w14:paraId="101E9801"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0B370F16"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19 09 05</w:t>
            </w:r>
          </w:p>
        </w:tc>
        <w:tc>
          <w:tcPr>
            <w:tcW w:w="1129" w:type="dxa"/>
            <w:tcBorders>
              <w:top w:val="nil"/>
              <w:left w:val="nil"/>
              <w:bottom w:val="single" w:sz="4" w:space="0" w:color="auto"/>
              <w:right w:val="single" w:sz="4" w:space="0" w:color="auto"/>
            </w:tcBorders>
            <w:shd w:val="clear" w:color="auto" w:fill="auto"/>
          </w:tcPr>
          <w:p w14:paraId="5A4A6B46" w14:textId="77777777"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6,74</w:t>
            </w:r>
          </w:p>
        </w:tc>
        <w:tc>
          <w:tcPr>
            <w:tcW w:w="1134" w:type="dxa"/>
            <w:tcBorders>
              <w:top w:val="nil"/>
              <w:left w:val="nil"/>
              <w:bottom w:val="single" w:sz="4" w:space="0" w:color="auto"/>
              <w:right w:val="single" w:sz="4" w:space="0" w:color="auto"/>
            </w:tcBorders>
            <w:shd w:val="clear" w:color="auto" w:fill="auto"/>
            <w:noWrap/>
            <w:vAlign w:val="bottom"/>
          </w:tcPr>
          <w:p w14:paraId="740243AE"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10,60</w:t>
            </w:r>
          </w:p>
        </w:tc>
        <w:tc>
          <w:tcPr>
            <w:tcW w:w="992" w:type="dxa"/>
            <w:tcBorders>
              <w:top w:val="nil"/>
              <w:left w:val="nil"/>
              <w:bottom w:val="single" w:sz="4" w:space="0" w:color="auto"/>
              <w:right w:val="single" w:sz="4" w:space="0" w:color="auto"/>
            </w:tcBorders>
            <w:shd w:val="clear" w:color="auto" w:fill="auto"/>
            <w:noWrap/>
            <w:vAlign w:val="bottom"/>
          </w:tcPr>
          <w:p w14:paraId="15EB4F98"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53,44</w:t>
            </w:r>
          </w:p>
        </w:tc>
        <w:tc>
          <w:tcPr>
            <w:tcW w:w="1134" w:type="dxa"/>
            <w:tcBorders>
              <w:top w:val="nil"/>
              <w:left w:val="nil"/>
              <w:bottom w:val="single" w:sz="4" w:space="0" w:color="auto"/>
              <w:right w:val="single" w:sz="4" w:space="0" w:color="auto"/>
            </w:tcBorders>
            <w:shd w:val="clear" w:color="auto" w:fill="auto"/>
            <w:noWrap/>
            <w:vAlign w:val="bottom"/>
          </w:tcPr>
          <w:p w14:paraId="7F59248D"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68,66</w:t>
            </w:r>
          </w:p>
        </w:tc>
        <w:tc>
          <w:tcPr>
            <w:tcW w:w="1134" w:type="dxa"/>
            <w:tcBorders>
              <w:top w:val="nil"/>
              <w:left w:val="nil"/>
              <w:bottom w:val="single" w:sz="4" w:space="0" w:color="auto"/>
              <w:right w:val="single" w:sz="4" w:space="0" w:color="auto"/>
            </w:tcBorders>
            <w:shd w:val="clear" w:color="auto" w:fill="auto"/>
            <w:noWrap/>
            <w:vAlign w:val="bottom"/>
          </w:tcPr>
          <w:p w14:paraId="19DC271E" w14:textId="4C716CEB"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2DD560F9" w14:textId="366C60D8"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tcPr>
          <w:p w14:paraId="6DF5F756" w14:textId="76CC0067"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r>
      <w:tr w:rsidR="003C72BD" w:rsidRPr="003C72BD" w14:paraId="2401D97E"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00BA1849"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17 01 07</w:t>
            </w:r>
          </w:p>
        </w:tc>
        <w:tc>
          <w:tcPr>
            <w:tcW w:w="1129" w:type="dxa"/>
            <w:tcBorders>
              <w:top w:val="nil"/>
              <w:left w:val="nil"/>
              <w:bottom w:val="single" w:sz="4" w:space="0" w:color="auto"/>
              <w:right w:val="single" w:sz="4" w:space="0" w:color="auto"/>
            </w:tcBorders>
            <w:shd w:val="clear" w:color="auto" w:fill="auto"/>
          </w:tcPr>
          <w:p w14:paraId="7E426BA7" w14:textId="77777777"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307,40</w:t>
            </w:r>
          </w:p>
        </w:tc>
        <w:tc>
          <w:tcPr>
            <w:tcW w:w="1134" w:type="dxa"/>
            <w:tcBorders>
              <w:top w:val="nil"/>
              <w:left w:val="nil"/>
              <w:bottom w:val="single" w:sz="4" w:space="0" w:color="auto"/>
              <w:right w:val="single" w:sz="4" w:space="0" w:color="auto"/>
            </w:tcBorders>
            <w:shd w:val="clear" w:color="auto" w:fill="auto"/>
            <w:noWrap/>
            <w:vAlign w:val="bottom"/>
          </w:tcPr>
          <w:p w14:paraId="5528DC48"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4 279,40</w:t>
            </w:r>
          </w:p>
        </w:tc>
        <w:tc>
          <w:tcPr>
            <w:tcW w:w="992" w:type="dxa"/>
            <w:tcBorders>
              <w:top w:val="nil"/>
              <w:left w:val="nil"/>
              <w:bottom w:val="single" w:sz="4" w:space="0" w:color="auto"/>
              <w:right w:val="single" w:sz="4" w:space="0" w:color="auto"/>
            </w:tcBorders>
            <w:shd w:val="clear" w:color="auto" w:fill="auto"/>
            <w:noWrap/>
            <w:vAlign w:val="bottom"/>
          </w:tcPr>
          <w:p w14:paraId="1B9789DB"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997,54</w:t>
            </w:r>
          </w:p>
        </w:tc>
        <w:tc>
          <w:tcPr>
            <w:tcW w:w="1134" w:type="dxa"/>
            <w:tcBorders>
              <w:top w:val="nil"/>
              <w:left w:val="nil"/>
              <w:bottom w:val="single" w:sz="4" w:space="0" w:color="auto"/>
              <w:right w:val="single" w:sz="4" w:space="0" w:color="auto"/>
            </w:tcBorders>
            <w:shd w:val="clear" w:color="auto" w:fill="auto"/>
            <w:noWrap/>
            <w:vAlign w:val="bottom"/>
          </w:tcPr>
          <w:p w14:paraId="1F9045EA"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10,90</w:t>
            </w:r>
          </w:p>
        </w:tc>
        <w:tc>
          <w:tcPr>
            <w:tcW w:w="1134" w:type="dxa"/>
            <w:tcBorders>
              <w:top w:val="nil"/>
              <w:left w:val="nil"/>
              <w:bottom w:val="single" w:sz="4" w:space="0" w:color="auto"/>
              <w:right w:val="single" w:sz="4" w:space="0" w:color="auto"/>
            </w:tcBorders>
            <w:shd w:val="clear" w:color="auto" w:fill="auto"/>
            <w:noWrap/>
            <w:vAlign w:val="bottom"/>
          </w:tcPr>
          <w:p w14:paraId="7CD6F40D"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nil"/>
              <w:left w:val="nil"/>
              <w:bottom w:val="single" w:sz="4" w:space="0" w:color="auto"/>
              <w:right w:val="single" w:sz="4" w:space="0" w:color="auto"/>
            </w:tcBorders>
            <w:shd w:val="clear" w:color="auto" w:fill="auto"/>
            <w:noWrap/>
            <w:vAlign w:val="bottom"/>
          </w:tcPr>
          <w:p w14:paraId="5D5D92F4"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single" w:sz="4" w:space="0" w:color="auto"/>
              <w:left w:val="nil"/>
              <w:bottom w:val="single" w:sz="4" w:space="0" w:color="auto"/>
              <w:right w:val="single" w:sz="4" w:space="0" w:color="auto"/>
            </w:tcBorders>
          </w:tcPr>
          <w:p w14:paraId="69DB7AC5" w14:textId="77777777"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64,080</w:t>
            </w:r>
          </w:p>
        </w:tc>
      </w:tr>
      <w:tr w:rsidR="003C72BD" w:rsidRPr="003C72BD" w14:paraId="0A1806CE"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76018F43"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17 05 06</w:t>
            </w:r>
          </w:p>
        </w:tc>
        <w:tc>
          <w:tcPr>
            <w:tcW w:w="1129" w:type="dxa"/>
            <w:tcBorders>
              <w:top w:val="nil"/>
              <w:left w:val="nil"/>
              <w:bottom w:val="single" w:sz="4" w:space="0" w:color="auto"/>
              <w:right w:val="single" w:sz="4" w:space="0" w:color="auto"/>
            </w:tcBorders>
            <w:shd w:val="clear" w:color="auto" w:fill="auto"/>
            <w:vAlign w:val="bottom"/>
          </w:tcPr>
          <w:p w14:paraId="34E1EB09" w14:textId="5E0583B3"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5A028F1C" w14:textId="149A5CD2"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992" w:type="dxa"/>
            <w:tcBorders>
              <w:top w:val="single" w:sz="4" w:space="0" w:color="auto"/>
              <w:left w:val="nil"/>
              <w:bottom w:val="single" w:sz="4" w:space="0" w:color="auto"/>
              <w:right w:val="single" w:sz="4" w:space="0" w:color="auto"/>
            </w:tcBorders>
            <w:noWrap/>
          </w:tcPr>
          <w:p w14:paraId="2F391305" w14:textId="00E7A242"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3B9B653B" w14:textId="1AB96B31"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53876E09" w14:textId="5651FE0E"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noWrap/>
          </w:tcPr>
          <w:p w14:paraId="0D9534CD" w14:textId="228C5553"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w:t>
            </w:r>
          </w:p>
        </w:tc>
        <w:tc>
          <w:tcPr>
            <w:tcW w:w="1134" w:type="dxa"/>
            <w:tcBorders>
              <w:top w:val="single" w:sz="4" w:space="0" w:color="auto"/>
              <w:left w:val="nil"/>
              <w:bottom w:val="single" w:sz="4" w:space="0" w:color="auto"/>
              <w:right w:val="single" w:sz="4" w:space="0" w:color="auto"/>
            </w:tcBorders>
          </w:tcPr>
          <w:p w14:paraId="301754AC" w14:textId="77777777"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72 240</w:t>
            </w:r>
          </w:p>
        </w:tc>
      </w:tr>
      <w:tr w:rsidR="003C72BD" w:rsidRPr="003C72BD" w14:paraId="0A01A5E5"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56C9C8C7"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17 06 05</w:t>
            </w:r>
          </w:p>
        </w:tc>
        <w:tc>
          <w:tcPr>
            <w:tcW w:w="1129" w:type="dxa"/>
            <w:tcBorders>
              <w:top w:val="nil"/>
              <w:left w:val="nil"/>
              <w:bottom w:val="single" w:sz="4" w:space="0" w:color="auto"/>
              <w:right w:val="single" w:sz="4" w:space="0" w:color="auto"/>
            </w:tcBorders>
            <w:shd w:val="clear" w:color="auto" w:fill="auto"/>
          </w:tcPr>
          <w:p w14:paraId="16286020" w14:textId="77777777" w:rsidR="00C96542" w:rsidRPr="003C72BD" w:rsidRDefault="00C96542" w:rsidP="00C96542">
            <w:pPr>
              <w:spacing w:after="0" w:line="240" w:lineRule="auto"/>
              <w:jc w:val="center"/>
              <w:rPr>
                <w:rFonts w:ascii="Times New Roman" w:eastAsia="Times New Roman" w:hAnsi="Times New Roman" w:cs="Times New Roman"/>
              </w:rPr>
            </w:pPr>
          </w:p>
        </w:tc>
        <w:tc>
          <w:tcPr>
            <w:tcW w:w="1134" w:type="dxa"/>
            <w:tcBorders>
              <w:top w:val="nil"/>
              <w:left w:val="nil"/>
              <w:bottom w:val="single" w:sz="4" w:space="0" w:color="auto"/>
              <w:right w:val="single" w:sz="4" w:space="0" w:color="auto"/>
            </w:tcBorders>
            <w:shd w:val="clear" w:color="auto" w:fill="auto"/>
            <w:noWrap/>
            <w:vAlign w:val="bottom"/>
          </w:tcPr>
          <w:p w14:paraId="25FC5955"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11,92</w:t>
            </w:r>
          </w:p>
        </w:tc>
        <w:tc>
          <w:tcPr>
            <w:tcW w:w="992" w:type="dxa"/>
            <w:tcBorders>
              <w:top w:val="nil"/>
              <w:left w:val="nil"/>
              <w:bottom w:val="single" w:sz="4" w:space="0" w:color="auto"/>
              <w:right w:val="single" w:sz="4" w:space="0" w:color="auto"/>
            </w:tcBorders>
            <w:shd w:val="clear" w:color="auto" w:fill="auto"/>
            <w:noWrap/>
            <w:vAlign w:val="bottom"/>
          </w:tcPr>
          <w:p w14:paraId="5CFBE413"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nil"/>
              <w:left w:val="nil"/>
              <w:bottom w:val="single" w:sz="4" w:space="0" w:color="auto"/>
              <w:right w:val="single" w:sz="4" w:space="0" w:color="auto"/>
            </w:tcBorders>
            <w:shd w:val="clear" w:color="auto" w:fill="auto"/>
            <w:noWrap/>
            <w:vAlign w:val="bottom"/>
          </w:tcPr>
          <w:p w14:paraId="466990B5"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nil"/>
              <w:left w:val="nil"/>
              <w:bottom w:val="single" w:sz="4" w:space="0" w:color="auto"/>
              <w:right w:val="single" w:sz="4" w:space="0" w:color="auto"/>
            </w:tcBorders>
            <w:shd w:val="clear" w:color="auto" w:fill="auto"/>
            <w:noWrap/>
            <w:vAlign w:val="bottom"/>
          </w:tcPr>
          <w:p w14:paraId="5AE1477E"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nil"/>
              <w:left w:val="nil"/>
              <w:bottom w:val="single" w:sz="4" w:space="0" w:color="auto"/>
              <w:right w:val="single" w:sz="4" w:space="0" w:color="auto"/>
            </w:tcBorders>
            <w:shd w:val="clear" w:color="auto" w:fill="auto"/>
            <w:noWrap/>
            <w:vAlign w:val="bottom"/>
          </w:tcPr>
          <w:p w14:paraId="0F80A184"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single" w:sz="4" w:space="0" w:color="auto"/>
              <w:left w:val="nil"/>
              <w:bottom w:val="single" w:sz="4" w:space="0" w:color="auto"/>
              <w:right w:val="single" w:sz="4" w:space="0" w:color="auto"/>
            </w:tcBorders>
          </w:tcPr>
          <w:p w14:paraId="54C0F847" w14:textId="77777777"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0,020</w:t>
            </w:r>
          </w:p>
        </w:tc>
      </w:tr>
      <w:tr w:rsidR="003C72BD" w:rsidRPr="003C72BD" w14:paraId="23EE16FE"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7C45FD75"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17 09 04</w:t>
            </w:r>
          </w:p>
        </w:tc>
        <w:tc>
          <w:tcPr>
            <w:tcW w:w="1129" w:type="dxa"/>
            <w:tcBorders>
              <w:top w:val="nil"/>
              <w:left w:val="nil"/>
              <w:bottom w:val="single" w:sz="4" w:space="0" w:color="auto"/>
              <w:right w:val="single" w:sz="4" w:space="0" w:color="auto"/>
            </w:tcBorders>
            <w:shd w:val="clear" w:color="auto" w:fill="auto"/>
          </w:tcPr>
          <w:p w14:paraId="24196558" w14:textId="77777777"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344,42</w:t>
            </w:r>
          </w:p>
        </w:tc>
        <w:tc>
          <w:tcPr>
            <w:tcW w:w="1134" w:type="dxa"/>
            <w:tcBorders>
              <w:top w:val="nil"/>
              <w:left w:val="nil"/>
              <w:bottom w:val="single" w:sz="4" w:space="0" w:color="auto"/>
              <w:right w:val="single" w:sz="4" w:space="0" w:color="auto"/>
            </w:tcBorders>
            <w:shd w:val="clear" w:color="auto" w:fill="auto"/>
            <w:noWrap/>
            <w:vAlign w:val="bottom"/>
          </w:tcPr>
          <w:p w14:paraId="7D51B3E9"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261,50</w:t>
            </w:r>
          </w:p>
        </w:tc>
        <w:tc>
          <w:tcPr>
            <w:tcW w:w="992" w:type="dxa"/>
            <w:tcBorders>
              <w:top w:val="nil"/>
              <w:left w:val="nil"/>
              <w:bottom w:val="single" w:sz="4" w:space="0" w:color="auto"/>
              <w:right w:val="single" w:sz="4" w:space="0" w:color="auto"/>
            </w:tcBorders>
            <w:shd w:val="clear" w:color="auto" w:fill="auto"/>
            <w:noWrap/>
            <w:vAlign w:val="bottom"/>
          </w:tcPr>
          <w:p w14:paraId="426FF4C5"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251,52</w:t>
            </w:r>
          </w:p>
        </w:tc>
        <w:tc>
          <w:tcPr>
            <w:tcW w:w="1134" w:type="dxa"/>
            <w:tcBorders>
              <w:top w:val="nil"/>
              <w:left w:val="nil"/>
              <w:bottom w:val="single" w:sz="4" w:space="0" w:color="auto"/>
              <w:right w:val="single" w:sz="4" w:space="0" w:color="auto"/>
            </w:tcBorders>
            <w:shd w:val="clear" w:color="auto" w:fill="auto"/>
            <w:noWrap/>
            <w:vAlign w:val="bottom"/>
          </w:tcPr>
          <w:p w14:paraId="5C0DFE9C"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118,0</w:t>
            </w:r>
          </w:p>
        </w:tc>
        <w:tc>
          <w:tcPr>
            <w:tcW w:w="1134" w:type="dxa"/>
            <w:tcBorders>
              <w:top w:val="nil"/>
              <w:left w:val="nil"/>
              <w:bottom w:val="single" w:sz="4" w:space="0" w:color="auto"/>
              <w:right w:val="single" w:sz="4" w:space="0" w:color="auto"/>
            </w:tcBorders>
            <w:shd w:val="clear" w:color="auto" w:fill="auto"/>
            <w:noWrap/>
            <w:vAlign w:val="bottom"/>
          </w:tcPr>
          <w:p w14:paraId="1FED86BB"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1213,32</w:t>
            </w:r>
          </w:p>
        </w:tc>
        <w:tc>
          <w:tcPr>
            <w:tcW w:w="1134" w:type="dxa"/>
            <w:tcBorders>
              <w:top w:val="nil"/>
              <w:left w:val="nil"/>
              <w:bottom w:val="single" w:sz="4" w:space="0" w:color="auto"/>
              <w:right w:val="single" w:sz="4" w:space="0" w:color="auto"/>
            </w:tcBorders>
            <w:shd w:val="clear" w:color="auto" w:fill="auto"/>
            <w:noWrap/>
            <w:vAlign w:val="bottom"/>
          </w:tcPr>
          <w:p w14:paraId="76568886"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196,08</w:t>
            </w:r>
          </w:p>
        </w:tc>
        <w:tc>
          <w:tcPr>
            <w:tcW w:w="1134" w:type="dxa"/>
            <w:tcBorders>
              <w:top w:val="single" w:sz="4" w:space="0" w:color="auto"/>
              <w:left w:val="nil"/>
              <w:bottom w:val="single" w:sz="4" w:space="0" w:color="auto"/>
              <w:right w:val="single" w:sz="4" w:space="0" w:color="auto"/>
            </w:tcBorders>
          </w:tcPr>
          <w:p w14:paraId="70C07FA7" w14:textId="77777777"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129,460</w:t>
            </w:r>
          </w:p>
        </w:tc>
      </w:tr>
      <w:tr w:rsidR="003C72BD" w:rsidRPr="003C72BD" w14:paraId="07A98FC7"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7FF4C258"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20 02 02</w:t>
            </w:r>
          </w:p>
        </w:tc>
        <w:tc>
          <w:tcPr>
            <w:tcW w:w="1129" w:type="dxa"/>
            <w:tcBorders>
              <w:top w:val="nil"/>
              <w:left w:val="nil"/>
              <w:bottom w:val="single" w:sz="4" w:space="0" w:color="auto"/>
              <w:right w:val="single" w:sz="4" w:space="0" w:color="auto"/>
            </w:tcBorders>
            <w:shd w:val="clear" w:color="auto" w:fill="auto"/>
          </w:tcPr>
          <w:p w14:paraId="6BD0B363" w14:textId="77777777" w:rsidR="00C96542" w:rsidRPr="003C72BD" w:rsidRDefault="00C96542" w:rsidP="00C96542">
            <w:pPr>
              <w:spacing w:after="0" w:line="240" w:lineRule="auto"/>
              <w:jc w:val="center"/>
              <w:rPr>
                <w:rFonts w:ascii="Times New Roman" w:eastAsia="Times New Roman" w:hAnsi="Times New Roman" w:cs="Times New Roman"/>
              </w:rPr>
            </w:pPr>
          </w:p>
        </w:tc>
        <w:tc>
          <w:tcPr>
            <w:tcW w:w="1134" w:type="dxa"/>
            <w:tcBorders>
              <w:top w:val="nil"/>
              <w:left w:val="nil"/>
              <w:bottom w:val="single" w:sz="4" w:space="0" w:color="auto"/>
              <w:right w:val="single" w:sz="4" w:space="0" w:color="auto"/>
            </w:tcBorders>
            <w:shd w:val="clear" w:color="auto" w:fill="auto"/>
            <w:noWrap/>
            <w:vAlign w:val="bottom"/>
          </w:tcPr>
          <w:p w14:paraId="407EBBE6"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31,56</w:t>
            </w:r>
          </w:p>
        </w:tc>
        <w:tc>
          <w:tcPr>
            <w:tcW w:w="992" w:type="dxa"/>
            <w:tcBorders>
              <w:top w:val="nil"/>
              <w:left w:val="nil"/>
              <w:bottom w:val="single" w:sz="4" w:space="0" w:color="auto"/>
              <w:right w:val="single" w:sz="4" w:space="0" w:color="auto"/>
            </w:tcBorders>
            <w:shd w:val="clear" w:color="auto" w:fill="auto"/>
            <w:noWrap/>
            <w:vAlign w:val="bottom"/>
          </w:tcPr>
          <w:p w14:paraId="58FB45CA"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nil"/>
              <w:left w:val="nil"/>
              <w:bottom w:val="single" w:sz="4" w:space="0" w:color="auto"/>
              <w:right w:val="single" w:sz="4" w:space="0" w:color="auto"/>
            </w:tcBorders>
            <w:shd w:val="clear" w:color="auto" w:fill="auto"/>
            <w:noWrap/>
            <w:vAlign w:val="bottom"/>
          </w:tcPr>
          <w:p w14:paraId="3AB12B0D"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nil"/>
              <w:left w:val="nil"/>
              <w:bottom w:val="single" w:sz="4" w:space="0" w:color="auto"/>
              <w:right w:val="single" w:sz="4" w:space="0" w:color="auto"/>
            </w:tcBorders>
            <w:shd w:val="clear" w:color="auto" w:fill="auto"/>
            <w:noWrap/>
            <w:vAlign w:val="bottom"/>
          </w:tcPr>
          <w:p w14:paraId="39CD754E"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nil"/>
              <w:left w:val="nil"/>
              <w:bottom w:val="single" w:sz="4" w:space="0" w:color="auto"/>
              <w:right w:val="single" w:sz="4" w:space="0" w:color="auto"/>
            </w:tcBorders>
            <w:shd w:val="clear" w:color="auto" w:fill="auto"/>
            <w:noWrap/>
            <w:vAlign w:val="bottom"/>
          </w:tcPr>
          <w:p w14:paraId="1A19F42D"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single" w:sz="4" w:space="0" w:color="auto"/>
              <w:left w:val="nil"/>
              <w:bottom w:val="single" w:sz="4" w:space="0" w:color="auto"/>
              <w:right w:val="single" w:sz="4" w:space="0" w:color="auto"/>
            </w:tcBorders>
          </w:tcPr>
          <w:p w14:paraId="70B916B8" w14:textId="77777777"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p>
        </w:tc>
      </w:tr>
      <w:tr w:rsidR="003C72BD" w:rsidRPr="003C72BD" w14:paraId="1CFADAB8"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0EFD6D62"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19 08 02</w:t>
            </w:r>
          </w:p>
        </w:tc>
        <w:tc>
          <w:tcPr>
            <w:tcW w:w="1129" w:type="dxa"/>
            <w:tcBorders>
              <w:top w:val="nil"/>
              <w:left w:val="nil"/>
              <w:bottom w:val="single" w:sz="4" w:space="0" w:color="auto"/>
              <w:right w:val="single" w:sz="4" w:space="0" w:color="auto"/>
            </w:tcBorders>
            <w:shd w:val="clear" w:color="auto" w:fill="auto"/>
          </w:tcPr>
          <w:p w14:paraId="2B5A02E6" w14:textId="77777777" w:rsidR="00C96542" w:rsidRPr="003C72BD" w:rsidRDefault="00C96542" w:rsidP="00C96542">
            <w:pPr>
              <w:spacing w:after="0" w:line="240" w:lineRule="auto"/>
              <w:jc w:val="center"/>
              <w:rPr>
                <w:rFonts w:ascii="Times New Roman" w:eastAsia="Times New Roman" w:hAnsi="Times New Roman" w:cs="Times New Roman"/>
              </w:rPr>
            </w:pPr>
          </w:p>
        </w:tc>
        <w:tc>
          <w:tcPr>
            <w:tcW w:w="1134" w:type="dxa"/>
            <w:tcBorders>
              <w:top w:val="nil"/>
              <w:left w:val="nil"/>
              <w:bottom w:val="single" w:sz="4" w:space="0" w:color="auto"/>
              <w:right w:val="single" w:sz="4" w:space="0" w:color="auto"/>
            </w:tcBorders>
            <w:shd w:val="clear" w:color="auto" w:fill="auto"/>
            <w:noWrap/>
            <w:vAlign w:val="bottom"/>
          </w:tcPr>
          <w:p w14:paraId="372DF12B"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992" w:type="dxa"/>
            <w:tcBorders>
              <w:top w:val="nil"/>
              <w:left w:val="nil"/>
              <w:bottom w:val="single" w:sz="4" w:space="0" w:color="auto"/>
              <w:right w:val="single" w:sz="4" w:space="0" w:color="auto"/>
            </w:tcBorders>
            <w:shd w:val="clear" w:color="auto" w:fill="auto"/>
            <w:noWrap/>
            <w:vAlign w:val="bottom"/>
          </w:tcPr>
          <w:p w14:paraId="7889E0A0"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nil"/>
              <w:left w:val="nil"/>
              <w:bottom w:val="single" w:sz="4" w:space="0" w:color="auto"/>
              <w:right w:val="single" w:sz="4" w:space="0" w:color="auto"/>
            </w:tcBorders>
            <w:shd w:val="clear" w:color="auto" w:fill="auto"/>
            <w:noWrap/>
            <w:vAlign w:val="bottom"/>
          </w:tcPr>
          <w:p w14:paraId="5C7B4A71"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nil"/>
              <w:left w:val="nil"/>
              <w:bottom w:val="single" w:sz="4" w:space="0" w:color="auto"/>
              <w:right w:val="single" w:sz="4" w:space="0" w:color="auto"/>
            </w:tcBorders>
            <w:shd w:val="clear" w:color="auto" w:fill="auto"/>
            <w:noWrap/>
            <w:vAlign w:val="bottom"/>
          </w:tcPr>
          <w:p w14:paraId="00E3B5AF"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nil"/>
              <w:left w:val="nil"/>
              <w:bottom w:val="single" w:sz="4" w:space="0" w:color="auto"/>
              <w:right w:val="single" w:sz="4" w:space="0" w:color="auto"/>
            </w:tcBorders>
            <w:shd w:val="clear" w:color="auto" w:fill="auto"/>
            <w:noWrap/>
            <w:vAlign w:val="bottom"/>
          </w:tcPr>
          <w:p w14:paraId="3ABDABE1"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single" w:sz="4" w:space="0" w:color="auto"/>
              <w:left w:val="nil"/>
              <w:bottom w:val="single" w:sz="4" w:space="0" w:color="auto"/>
              <w:right w:val="single" w:sz="4" w:space="0" w:color="auto"/>
            </w:tcBorders>
          </w:tcPr>
          <w:p w14:paraId="19779E26" w14:textId="77777777"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7,840</w:t>
            </w:r>
          </w:p>
        </w:tc>
      </w:tr>
      <w:tr w:rsidR="003C72BD" w:rsidRPr="003C72BD" w14:paraId="523CE0C4"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5EA5802F"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19 10 04</w:t>
            </w:r>
          </w:p>
        </w:tc>
        <w:tc>
          <w:tcPr>
            <w:tcW w:w="1129" w:type="dxa"/>
            <w:tcBorders>
              <w:top w:val="nil"/>
              <w:left w:val="nil"/>
              <w:bottom w:val="single" w:sz="4" w:space="0" w:color="auto"/>
              <w:right w:val="single" w:sz="4" w:space="0" w:color="auto"/>
            </w:tcBorders>
            <w:shd w:val="clear" w:color="auto" w:fill="auto"/>
          </w:tcPr>
          <w:p w14:paraId="0E3385E3" w14:textId="77777777" w:rsidR="00C96542" w:rsidRPr="003C72BD" w:rsidRDefault="00C96542" w:rsidP="00C96542">
            <w:pPr>
              <w:spacing w:after="0" w:line="240" w:lineRule="auto"/>
              <w:jc w:val="center"/>
              <w:rPr>
                <w:rFonts w:ascii="Times New Roman" w:eastAsia="Times New Roman" w:hAnsi="Times New Roman" w:cs="Times New Roman"/>
              </w:rPr>
            </w:pPr>
          </w:p>
        </w:tc>
        <w:tc>
          <w:tcPr>
            <w:tcW w:w="1134" w:type="dxa"/>
            <w:tcBorders>
              <w:top w:val="nil"/>
              <w:left w:val="nil"/>
              <w:bottom w:val="single" w:sz="4" w:space="0" w:color="auto"/>
              <w:right w:val="single" w:sz="4" w:space="0" w:color="auto"/>
            </w:tcBorders>
            <w:shd w:val="clear" w:color="auto" w:fill="auto"/>
            <w:noWrap/>
            <w:vAlign w:val="bottom"/>
          </w:tcPr>
          <w:p w14:paraId="69A3FDC6"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992" w:type="dxa"/>
            <w:tcBorders>
              <w:top w:val="nil"/>
              <w:left w:val="nil"/>
              <w:bottom w:val="single" w:sz="4" w:space="0" w:color="auto"/>
              <w:right w:val="single" w:sz="4" w:space="0" w:color="auto"/>
            </w:tcBorders>
            <w:shd w:val="clear" w:color="auto" w:fill="auto"/>
            <w:noWrap/>
            <w:vAlign w:val="bottom"/>
          </w:tcPr>
          <w:p w14:paraId="534B8A7E"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nil"/>
              <w:left w:val="nil"/>
              <w:bottom w:val="single" w:sz="4" w:space="0" w:color="auto"/>
              <w:right w:val="single" w:sz="4" w:space="0" w:color="auto"/>
            </w:tcBorders>
            <w:shd w:val="clear" w:color="auto" w:fill="auto"/>
            <w:noWrap/>
            <w:vAlign w:val="bottom"/>
          </w:tcPr>
          <w:p w14:paraId="140CDD64"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nil"/>
              <w:left w:val="nil"/>
              <w:bottom w:val="single" w:sz="4" w:space="0" w:color="auto"/>
              <w:right w:val="single" w:sz="4" w:space="0" w:color="auto"/>
            </w:tcBorders>
            <w:shd w:val="clear" w:color="auto" w:fill="auto"/>
            <w:noWrap/>
            <w:vAlign w:val="bottom"/>
          </w:tcPr>
          <w:p w14:paraId="4C960218"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6,74</w:t>
            </w:r>
          </w:p>
        </w:tc>
        <w:tc>
          <w:tcPr>
            <w:tcW w:w="1134" w:type="dxa"/>
            <w:tcBorders>
              <w:top w:val="nil"/>
              <w:left w:val="nil"/>
              <w:bottom w:val="single" w:sz="4" w:space="0" w:color="auto"/>
              <w:right w:val="single" w:sz="4" w:space="0" w:color="auto"/>
            </w:tcBorders>
            <w:shd w:val="clear" w:color="auto" w:fill="auto"/>
            <w:noWrap/>
            <w:vAlign w:val="bottom"/>
          </w:tcPr>
          <w:p w14:paraId="31DB3879" w14:textId="77777777" w:rsidR="00C96542" w:rsidRPr="003C72BD" w:rsidRDefault="00C96542" w:rsidP="00C96542">
            <w:pPr>
              <w:spacing w:after="0" w:line="240" w:lineRule="auto"/>
              <w:jc w:val="center"/>
              <w:rPr>
                <w:rFonts w:ascii="Times New Roman" w:eastAsia="Times New Roman" w:hAnsi="Times New Roman" w:cs="Times New Roman"/>
                <w:color w:val="000000"/>
              </w:rPr>
            </w:pPr>
          </w:p>
        </w:tc>
        <w:tc>
          <w:tcPr>
            <w:tcW w:w="1134" w:type="dxa"/>
            <w:tcBorders>
              <w:top w:val="single" w:sz="4" w:space="0" w:color="auto"/>
              <w:left w:val="nil"/>
              <w:bottom w:val="single" w:sz="4" w:space="0" w:color="auto"/>
              <w:right w:val="single" w:sz="4" w:space="0" w:color="auto"/>
            </w:tcBorders>
          </w:tcPr>
          <w:p w14:paraId="4212470F" w14:textId="77777777"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p>
        </w:tc>
      </w:tr>
      <w:tr w:rsidR="003C72BD" w:rsidRPr="003C72BD" w14:paraId="68B93276"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0487A2A3"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19 12 12</w:t>
            </w:r>
          </w:p>
        </w:tc>
        <w:tc>
          <w:tcPr>
            <w:tcW w:w="1129" w:type="dxa"/>
            <w:tcBorders>
              <w:top w:val="nil"/>
              <w:left w:val="nil"/>
              <w:bottom w:val="single" w:sz="4" w:space="0" w:color="auto"/>
              <w:right w:val="single" w:sz="4" w:space="0" w:color="auto"/>
            </w:tcBorders>
            <w:shd w:val="clear" w:color="auto" w:fill="auto"/>
          </w:tcPr>
          <w:p w14:paraId="6276FC1D" w14:textId="77777777"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37,18</w:t>
            </w:r>
          </w:p>
        </w:tc>
        <w:tc>
          <w:tcPr>
            <w:tcW w:w="1134" w:type="dxa"/>
            <w:tcBorders>
              <w:top w:val="nil"/>
              <w:left w:val="nil"/>
              <w:bottom w:val="single" w:sz="4" w:space="0" w:color="auto"/>
              <w:right w:val="single" w:sz="4" w:space="0" w:color="auto"/>
            </w:tcBorders>
            <w:shd w:val="clear" w:color="auto" w:fill="auto"/>
            <w:noWrap/>
            <w:vAlign w:val="bottom"/>
          </w:tcPr>
          <w:p w14:paraId="09B2C785"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419,338</w:t>
            </w:r>
          </w:p>
        </w:tc>
        <w:tc>
          <w:tcPr>
            <w:tcW w:w="992" w:type="dxa"/>
            <w:tcBorders>
              <w:top w:val="nil"/>
              <w:left w:val="nil"/>
              <w:bottom w:val="single" w:sz="4" w:space="0" w:color="auto"/>
              <w:right w:val="single" w:sz="4" w:space="0" w:color="auto"/>
            </w:tcBorders>
            <w:shd w:val="clear" w:color="auto" w:fill="auto"/>
            <w:noWrap/>
            <w:vAlign w:val="bottom"/>
          </w:tcPr>
          <w:p w14:paraId="2A9CEAC5"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421,07</w:t>
            </w:r>
          </w:p>
        </w:tc>
        <w:tc>
          <w:tcPr>
            <w:tcW w:w="1134" w:type="dxa"/>
            <w:tcBorders>
              <w:top w:val="nil"/>
              <w:left w:val="nil"/>
              <w:bottom w:val="single" w:sz="4" w:space="0" w:color="auto"/>
              <w:right w:val="single" w:sz="4" w:space="0" w:color="auto"/>
            </w:tcBorders>
            <w:shd w:val="clear" w:color="auto" w:fill="auto"/>
            <w:noWrap/>
            <w:vAlign w:val="bottom"/>
          </w:tcPr>
          <w:p w14:paraId="60E75CE8"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414,73</w:t>
            </w:r>
          </w:p>
        </w:tc>
        <w:tc>
          <w:tcPr>
            <w:tcW w:w="1134" w:type="dxa"/>
            <w:tcBorders>
              <w:top w:val="nil"/>
              <w:left w:val="nil"/>
              <w:bottom w:val="single" w:sz="4" w:space="0" w:color="auto"/>
              <w:right w:val="single" w:sz="4" w:space="0" w:color="auto"/>
            </w:tcBorders>
            <w:shd w:val="clear" w:color="auto" w:fill="auto"/>
            <w:noWrap/>
            <w:vAlign w:val="bottom"/>
          </w:tcPr>
          <w:p w14:paraId="26E42C37"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264,56</w:t>
            </w:r>
          </w:p>
        </w:tc>
        <w:tc>
          <w:tcPr>
            <w:tcW w:w="1134" w:type="dxa"/>
            <w:tcBorders>
              <w:top w:val="nil"/>
              <w:left w:val="nil"/>
              <w:bottom w:val="single" w:sz="4" w:space="0" w:color="auto"/>
              <w:right w:val="single" w:sz="4" w:space="0" w:color="auto"/>
            </w:tcBorders>
            <w:shd w:val="clear" w:color="auto" w:fill="auto"/>
            <w:noWrap/>
            <w:vAlign w:val="bottom"/>
          </w:tcPr>
          <w:p w14:paraId="1A80FE18"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239,920</w:t>
            </w:r>
          </w:p>
        </w:tc>
        <w:tc>
          <w:tcPr>
            <w:tcW w:w="1134" w:type="dxa"/>
            <w:tcBorders>
              <w:top w:val="single" w:sz="4" w:space="0" w:color="auto"/>
              <w:left w:val="nil"/>
              <w:bottom w:val="single" w:sz="4" w:space="0" w:color="auto"/>
              <w:right w:val="single" w:sz="4" w:space="0" w:color="auto"/>
            </w:tcBorders>
          </w:tcPr>
          <w:p w14:paraId="61A09677" w14:textId="77777777"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242,720</w:t>
            </w:r>
          </w:p>
        </w:tc>
      </w:tr>
      <w:tr w:rsidR="003C72BD" w:rsidRPr="003C72BD" w14:paraId="1F046011"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23D1D3E7"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20 03 01</w:t>
            </w:r>
          </w:p>
        </w:tc>
        <w:tc>
          <w:tcPr>
            <w:tcW w:w="1129" w:type="dxa"/>
            <w:tcBorders>
              <w:top w:val="nil"/>
              <w:left w:val="nil"/>
              <w:bottom w:val="single" w:sz="4" w:space="0" w:color="auto"/>
              <w:right w:val="single" w:sz="4" w:space="0" w:color="auto"/>
            </w:tcBorders>
            <w:shd w:val="clear" w:color="auto" w:fill="auto"/>
          </w:tcPr>
          <w:p w14:paraId="43BB0222" w14:textId="77777777"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38 801,31</w:t>
            </w:r>
          </w:p>
        </w:tc>
        <w:tc>
          <w:tcPr>
            <w:tcW w:w="1134" w:type="dxa"/>
            <w:tcBorders>
              <w:top w:val="nil"/>
              <w:left w:val="nil"/>
              <w:bottom w:val="single" w:sz="4" w:space="0" w:color="auto"/>
              <w:right w:val="single" w:sz="4" w:space="0" w:color="auto"/>
            </w:tcBorders>
            <w:shd w:val="clear" w:color="auto" w:fill="auto"/>
            <w:noWrap/>
            <w:vAlign w:val="bottom"/>
          </w:tcPr>
          <w:p w14:paraId="784DBB8C"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37 100,79</w:t>
            </w:r>
          </w:p>
        </w:tc>
        <w:tc>
          <w:tcPr>
            <w:tcW w:w="992" w:type="dxa"/>
            <w:tcBorders>
              <w:top w:val="nil"/>
              <w:left w:val="nil"/>
              <w:bottom w:val="single" w:sz="4" w:space="0" w:color="auto"/>
              <w:right w:val="single" w:sz="4" w:space="0" w:color="auto"/>
            </w:tcBorders>
            <w:shd w:val="clear" w:color="auto" w:fill="auto"/>
            <w:noWrap/>
            <w:vAlign w:val="bottom"/>
          </w:tcPr>
          <w:p w14:paraId="5920EAF6"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37 956,07</w:t>
            </w:r>
          </w:p>
        </w:tc>
        <w:tc>
          <w:tcPr>
            <w:tcW w:w="1134" w:type="dxa"/>
            <w:tcBorders>
              <w:top w:val="nil"/>
              <w:left w:val="nil"/>
              <w:bottom w:val="single" w:sz="4" w:space="0" w:color="auto"/>
              <w:right w:val="single" w:sz="4" w:space="0" w:color="auto"/>
            </w:tcBorders>
            <w:shd w:val="clear" w:color="auto" w:fill="auto"/>
            <w:noWrap/>
            <w:vAlign w:val="bottom"/>
          </w:tcPr>
          <w:p w14:paraId="5EE2B801"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40562,95</w:t>
            </w:r>
          </w:p>
        </w:tc>
        <w:tc>
          <w:tcPr>
            <w:tcW w:w="1134" w:type="dxa"/>
            <w:tcBorders>
              <w:top w:val="nil"/>
              <w:left w:val="nil"/>
              <w:bottom w:val="single" w:sz="4" w:space="0" w:color="auto"/>
              <w:right w:val="single" w:sz="4" w:space="0" w:color="auto"/>
            </w:tcBorders>
            <w:shd w:val="clear" w:color="auto" w:fill="auto"/>
            <w:noWrap/>
            <w:vAlign w:val="bottom"/>
          </w:tcPr>
          <w:p w14:paraId="3AB9F9FF"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38155,97</w:t>
            </w:r>
          </w:p>
        </w:tc>
        <w:tc>
          <w:tcPr>
            <w:tcW w:w="1134" w:type="dxa"/>
            <w:tcBorders>
              <w:top w:val="nil"/>
              <w:left w:val="nil"/>
              <w:bottom w:val="single" w:sz="4" w:space="0" w:color="auto"/>
              <w:right w:val="single" w:sz="4" w:space="0" w:color="auto"/>
            </w:tcBorders>
            <w:shd w:val="clear" w:color="auto" w:fill="auto"/>
            <w:noWrap/>
            <w:vAlign w:val="bottom"/>
          </w:tcPr>
          <w:p w14:paraId="0BB87A3D" w14:textId="50A00418"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40755,72</w:t>
            </w:r>
          </w:p>
        </w:tc>
        <w:tc>
          <w:tcPr>
            <w:tcW w:w="1134" w:type="dxa"/>
            <w:tcBorders>
              <w:top w:val="single" w:sz="4" w:space="0" w:color="auto"/>
              <w:left w:val="nil"/>
              <w:bottom w:val="single" w:sz="4" w:space="0" w:color="auto"/>
              <w:right w:val="single" w:sz="4" w:space="0" w:color="auto"/>
            </w:tcBorders>
          </w:tcPr>
          <w:p w14:paraId="3F363E64" w14:textId="77777777"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40 580,55</w:t>
            </w:r>
          </w:p>
        </w:tc>
      </w:tr>
      <w:tr w:rsidR="003C72BD" w:rsidRPr="003C72BD" w14:paraId="54F38D66" w14:textId="77777777" w:rsidTr="003C72BD">
        <w:trPr>
          <w:trHeight w:val="310"/>
          <w:jc w:val="center"/>
        </w:trPr>
        <w:tc>
          <w:tcPr>
            <w:tcW w:w="993"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05E62892" w14:textId="77777777" w:rsidR="00C96542" w:rsidRPr="003C72BD" w:rsidRDefault="00C96542" w:rsidP="00C96542">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20 03 03</w:t>
            </w:r>
          </w:p>
        </w:tc>
        <w:tc>
          <w:tcPr>
            <w:tcW w:w="1129" w:type="dxa"/>
            <w:tcBorders>
              <w:top w:val="nil"/>
              <w:left w:val="nil"/>
              <w:bottom w:val="single" w:sz="4" w:space="0" w:color="auto"/>
              <w:right w:val="single" w:sz="4" w:space="0" w:color="auto"/>
            </w:tcBorders>
            <w:shd w:val="clear" w:color="auto" w:fill="auto"/>
          </w:tcPr>
          <w:p w14:paraId="69AF2BF3" w14:textId="77777777" w:rsidR="00C96542" w:rsidRPr="003C72BD" w:rsidRDefault="00C96542" w:rsidP="00C96542">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4 453,06</w:t>
            </w:r>
          </w:p>
        </w:tc>
        <w:tc>
          <w:tcPr>
            <w:tcW w:w="1134" w:type="dxa"/>
            <w:tcBorders>
              <w:top w:val="nil"/>
              <w:left w:val="nil"/>
              <w:bottom w:val="single" w:sz="4" w:space="0" w:color="auto"/>
              <w:right w:val="single" w:sz="4" w:space="0" w:color="auto"/>
            </w:tcBorders>
            <w:shd w:val="clear" w:color="auto" w:fill="auto"/>
            <w:noWrap/>
            <w:vAlign w:val="bottom"/>
          </w:tcPr>
          <w:p w14:paraId="0035EAFD"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5 581,92</w:t>
            </w:r>
          </w:p>
        </w:tc>
        <w:tc>
          <w:tcPr>
            <w:tcW w:w="992" w:type="dxa"/>
            <w:tcBorders>
              <w:top w:val="nil"/>
              <w:left w:val="nil"/>
              <w:bottom w:val="single" w:sz="4" w:space="0" w:color="auto"/>
              <w:right w:val="single" w:sz="4" w:space="0" w:color="auto"/>
            </w:tcBorders>
            <w:shd w:val="clear" w:color="auto" w:fill="auto"/>
            <w:noWrap/>
            <w:vAlign w:val="bottom"/>
          </w:tcPr>
          <w:p w14:paraId="2F8499FE"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4 943,76</w:t>
            </w:r>
          </w:p>
        </w:tc>
        <w:tc>
          <w:tcPr>
            <w:tcW w:w="1134" w:type="dxa"/>
            <w:tcBorders>
              <w:top w:val="nil"/>
              <w:left w:val="nil"/>
              <w:bottom w:val="single" w:sz="4" w:space="0" w:color="auto"/>
              <w:right w:val="single" w:sz="4" w:space="0" w:color="auto"/>
            </w:tcBorders>
            <w:shd w:val="clear" w:color="auto" w:fill="auto"/>
            <w:noWrap/>
            <w:vAlign w:val="bottom"/>
          </w:tcPr>
          <w:p w14:paraId="0D1473F4"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6244,48</w:t>
            </w:r>
          </w:p>
        </w:tc>
        <w:tc>
          <w:tcPr>
            <w:tcW w:w="1134" w:type="dxa"/>
            <w:tcBorders>
              <w:top w:val="nil"/>
              <w:left w:val="nil"/>
              <w:bottom w:val="single" w:sz="4" w:space="0" w:color="auto"/>
              <w:right w:val="single" w:sz="4" w:space="0" w:color="auto"/>
            </w:tcBorders>
            <w:shd w:val="clear" w:color="auto" w:fill="auto"/>
            <w:noWrap/>
            <w:vAlign w:val="bottom"/>
          </w:tcPr>
          <w:p w14:paraId="64B10EDC"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7045,74</w:t>
            </w:r>
          </w:p>
        </w:tc>
        <w:tc>
          <w:tcPr>
            <w:tcW w:w="1134" w:type="dxa"/>
            <w:tcBorders>
              <w:top w:val="nil"/>
              <w:left w:val="nil"/>
              <w:bottom w:val="single" w:sz="4" w:space="0" w:color="auto"/>
              <w:right w:val="single" w:sz="4" w:space="0" w:color="auto"/>
            </w:tcBorders>
            <w:shd w:val="clear" w:color="auto" w:fill="auto"/>
            <w:noWrap/>
            <w:vAlign w:val="bottom"/>
          </w:tcPr>
          <w:p w14:paraId="7794091A" w14:textId="77777777" w:rsidR="00C96542" w:rsidRPr="003C72BD" w:rsidRDefault="00C96542" w:rsidP="00C96542">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6 502,77</w:t>
            </w:r>
          </w:p>
        </w:tc>
        <w:tc>
          <w:tcPr>
            <w:tcW w:w="1134" w:type="dxa"/>
            <w:tcBorders>
              <w:top w:val="single" w:sz="4" w:space="0" w:color="auto"/>
              <w:left w:val="nil"/>
              <w:bottom w:val="single" w:sz="4" w:space="0" w:color="auto"/>
              <w:right w:val="single" w:sz="4" w:space="0" w:color="auto"/>
            </w:tcBorders>
          </w:tcPr>
          <w:p w14:paraId="052E1BF7" w14:textId="77777777" w:rsidR="00C96542" w:rsidRPr="003C72BD" w:rsidRDefault="00C96542" w:rsidP="00C96542">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7 848,66</w:t>
            </w:r>
          </w:p>
        </w:tc>
      </w:tr>
    </w:tbl>
    <w:p w14:paraId="1C8E7913" w14:textId="0AAC2D0C" w:rsidR="00FC5496" w:rsidRPr="00C96542" w:rsidRDefault="00C96542" w:rsidP="00C96542">
      <w:pPr>
        <w:tabs>
          <w:tab w:val="left" w:pos="284"/>
        </w:tabs>
        <w:spacing w:after="0" w:line="240" w:lineRule="auto"/>
        <w:jc w:val="center"/>
        <w:rPr>
          <w:rFonts w:ascii="Times New Roman" w:hAnsi="Times New Roman" w:cs="Times New Roman"/>
          <w:i/>
          <w:sz w:val="20"/>
          <w:szCs w:val="20"/>
        </w:rPr>
      </w:pPr>
      <w:r w:rsidRPr="00C96542">
        <w:rPr>
          <w:rFonts w:ascii="Times New Roman" w:hAnsi="Times New Roman" w:cs="Times New Roman"/>
          <w:i/>
          <w:sz w:val="20"/>
          <w:szCs w:val="20"/>
        </w:rPr>
        <w:t xml:space="preserve">Източник: </w:t>
      </w:r>
      <w:r>
        <w:rPr>
          <w:rFonts w:ascii="Times New Roman" w:hAnsi="Times New Roman" w:cs="Times New Roman"/>
          <w:i/>
          <w:sz w:val="20"/>
          <w:szCs w:val="20"/>
        </w:rPr>
        <w:t>Община Разград</w:t>
      </w:r>
    </w:p>
    <w:p w14:paraId="7D3C235E" w14:textId="070549AA" w:rsidR="00FC5496" w:rsidRPr="00C96542" w:rsidRDefault="00FC5496" w:rsidP="00857750">
      <w:pPr>
        <w:tabs>
          <w:tab w:val="left" w:pos="284"/>
        </w:tabs>
        <w:spacing w:after="120" w:line="276" w:lineRule="auto"/>
        <w:jc w:val="both"/>
        <w:rPr>
          <w:rFonts w:ascii="Times New Roman" w:hAnsi="Times New Roman" w:cs="Times New Roman"/>
          <w:b/>
          <w:i/>
          <w:color w:val="538135" w:themeColor="accent6" w:themeShade="BF"/>
          <w:sz w:val="24"/>
          <w:szCs w:val="24"/>
        </w:rPr>
      </w:pPr>
      <w:r w:rsidRPr="00C96542">
        <w:rPr>
          <w:rFonts w:ascii="Times New Roman" w:hAnsi="Times New Roman" w:cs="Times New Roman"/>
          <w:b/>
          <w:i/>
          <w:color w:val="538135" w:themeColor="accent6" w:themeShade="BF"/>
          <w:sz w:val="24"/>
          <w:szCs w:val="24"/>
        </w:rPr>
        <w:t>ИНФРАСТРУКТУРА ЗА ОТПАДЪЦИ ОТ СТРОИТЕЛСТВО И РАЗРУШАВАНЕ</w:t>
      </w:r>
    </w:p>
    <w:p w14:paraId="5C42E0EF" w14:textId="77777777" w:rsidR="003C72BD" w:rsidRPr="003C72BD" w:rsidRDefault="003C72BD" w:rsidP="00857750">
      <w:pPr>
        <w:tabs>
          <w:tab w:val="left" w:pos="284"/>
        </w:tabs>
        <w:spacing w:after="120" w:line="276" w:lineRule="auto"/>
        <w:rPr>
          <w:rFonts w:ascii="Times New Roman" w:hAnsi="Times New Roman"/>
          <w:sz w:val="24"/>
          <w:szCs w:val="24"/>
        </w:rPr>
      </w:pPr>
      <w:r w:rsidRPr="003C72BD">
        <w:rPr>
          <w:rFonts w:ascii="Times New Roman" w:hAnsi="Times New Roman"/>
          <w:sz w:val="24"/>
          <w:szCs w:val="24"/>
        </w:rPr>
        <w:t xml:space="preserve">На територията на Община Разград няма инсталации / съоръжения за оползотворяване на строителни отпадъци. </w:t>
      </w:r>
    </w:p>
    <w:p w14:paraId="0CBC0B0B" w14:textId="77777777" w:rsidR="003C72BD" w:rsidRPr="003C72BD" w:rsidRDefault="003C72BD" w:rsidP="00857750">
      <w:pPr>
        <w:tabs>
          <w:tab w:val="left" w:pos="284"/>
        </w:tabs>
        <w:spacing w:after="120" w:line="276" w:lineRule="auto"/>
        <w:rPr>
          <w:rFonts w:ascii="Times New Roman" w:hAnsi="Times New Roman"/>
          <w:sz w:val="24"/>
          <w:szCs w:val="24"/>
        </w:rPr>
      </w:pPr>
      <w:r w:rsidRPr="003C72BD">
        <w:rPr>
          <w:rFonts w:ascii="Times New Roman" w:hAnsi="Times New Roman"/>
          <w:sz w:val="24"/>
          <w:szCs w:val="24"/>
        </w:rPr>
        <w:t>Най-близко разположената инсталация за оползотворяване на строителни отпадъци, въведена в експлоатация, е Инсталация за оползотворяване на строителни отпадъци, местност „Под Ормана”, землище на гр. Русе.</w:t>
      </w:r>
    </w:p>
    <w:p w14:paraId="25004CC9"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Съществуващата практика в общината е третирането на строителни отпадъци да се извършва в клетките за неопас</w:t>
      </w:r>
      <w:r>
        <w:rPr>
          <w:rFonts w:ascii="Times New Roman" w:hAnsi="Times New Roman" w:cs="Times New Roman"/>
          <w:sz w:val="24"/>
          <w:szCs w:val="24"/>
        </w:rPr>
        <w:t xml:space="preserve">ни отпадъци към Регионално депо – </w:t>
      </w:r>
      <w:r w:rsidRPr="00E7551E">
        <w:rPr>
          <w:rFonts w:ascii="Times New Roman" w:hAnsi="Times New Roman" w:cs="Times New Roman"/>
          <w:sz w:val="24"/>
          <w:szCs w:val="24"/>
        </w:rPr>
        <w:t>Разград.</w:t>
      </w:r>
    </w:p>
    <w:p w14:paraId="178E7FCE"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 xml:space="preserve">Съгласно Условие № 11.2.8 на действащо комплексно </w:t>
      </w:r>
      <w:r>
        <w:rPr>
          <w:rFonts w:ascii="Times New Roman" w:hAnsi="Times New Roman" w:cs="Times New Roman"/>
          <w:sz w:val="24"/>
          <w:szCs w:val="24"/>
        </w:rPr>
        <w:t xml:space="preserve">разрешително за Регионално депо – </w:t>
      </w:r>
      <w:r w:rsidRPr="00E7551E">
        <w:rPr>
          <w:rFonts w:ascii="Times New Roman" w:hAnsi="Times New Roman" w:cs="Times New Roman"/>
          <w:sz w:val="24"/>
          <w:szCs w:val="24"/>
        </w:rPr>
        <w:t>Разград операторът има право да приема следните отпадъци от група 17 с цел обезвреждане – депониране (</w:t>
      </w:r>
      <w:r w:rsidRPr="00E7551E">
        <w:rPr>
          <w:rFonts w:ascii="Times New Roman" w:hAnsi="Times New Roman" w:cs="Times New Roman"/>
          <w:sz w:val="24"/>
          <w:szCs w:val="24"/>
          <w:lang w:val="en-US"/>
        </w:rPr>
        <w:t>D5</w:t>
      </w:r>
      <w:r w:rsidRPr="00E7551E">
        <w:rPr>
          <w:rFonts w:ascii="Times New Roman" w:hAnsi="Times New Roman" w:cs="Times New Roman"/>
          <w:sz w:val="24"/>
          <w:szCs w:val="24"/>
        </w:rPr>
        <w:t>):</w:t>
      </w:r>
    </w:p>
    <w:p w14:paraId="50C9D1EF"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17 01 07 – </w:t>
      </w:r>
      <w:r w:rsidRPr="00E7551E">
        <w:rPr>
          <w:rFonts w:ascii="Times New Roman" w:hAnsi="Times New Roman" w:cs="Times New Roman"/>
          <w:sz w:val="24"/>
          <w:szCs w:val="24"/>
        </w:rPr>
        <w:t>смеси от бетон, тухли, керемиди, плочки, фаянсови и керамични изделия, различни от упоменатите в 17 01 06</w:t>
      </w:r>
    </w:p>
    <w:p w14:paraId="69879E54"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17 02 01 - дървесен материал</w:t>
      </w:r>
    </w:p>
    <w:p w14:paraId="12D1FAEC"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17 03 02 – </w:t>
      </w:r>
      <w:r w:rsidRPr="00E7551E">
        <w:rPr>
          <w:rFonts w:ascii="Times New Roman" w:hAnsi="Times New Roman" w:cs="Times New Roman"/>
          <w:sz w:val="24"/>
          <w:szCs w:val="24"/>
        </w:rPr>
        <w:t>асфалтови смеси, съдържащи други вещества, различни от упоменатите в 17 03 01</w:t>
      </w:r>
    </w:p>
    <w:p w14:paraId="1C93F39F"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 xml:space="preserve">17 05 </w:t>
      </w:r>
      <w:r>
        <w:rPr>
          <w:rFonts w:ascii="Times New Roman" w:hAnsi="Times New Roman" w:cs="Times New Roman"/>
          <w:sz w:val="24"/>
          <w:szCs w:val="24"/>
        </w:rPr>
        <w:t xml:space="preserve">06 – </w:t>
      </w:r>
      <w:r w:rsidRPr="00E7551E">
        <w:rPr>
          <w:rFonts w:ascii="Times New Roman" w:hAnsi="Times New Roman" w:cs="Times New Roman"/>
          <w:sz w:val="24"/>
          <w:szCs w:val="24"/>
        </w:rPr>
        <w:t>изкопани земни маси, различни от упоменатите в 17 05 05</w:t>
      </w:r>
    </w:p>
    <w:p w14:paraId="72F5E3F7"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17 05 08 – </w:t>
      </w:r>
      <w:r w:rsidRPr="00E7551E">
        <w:rPr>
          <w:rFonts w:ascii="Times New Roman" w:hAnsi="Times New Roman" w:cs="Times New Roman"/>
          <w:sz w:val="24"/>
          <w:szCs w:val="24"/>
        </w:rPr>
        <w:t>баластра от релсов път, различна от упоменатата в 17 05 07</w:t>
      </w:r>
    </w:p>
    <w:p w14:paraId="5E376653"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17 06 04 – </w:t>
      </w:r>
      <w:r w:rsidRPr="00E7551E">
        <w:rPr>
          <w:rFonts w:ascii="Times New Roman" w:hAnsi="Times New Roman" w:cs="Times New Roman"/>
          <w:sz w:val="24"/>
          <w:szCs w:val="24"/>
        </w:rPr>
        <w:t>изолационни материали, различни от упоменатите в 17 06 01 и 17 06 03</w:t>
      </w:r>
    </w:p>
    <w:p w14:paraId="0E5D7810"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lastRenderedPageBreak/>
        <w:t>17 09 04 – смесени отпадъци от строителство и събаряне, различни от упоменатите в 17 09 01, 17 09 02 и 17 09 03</w:t>
      </w:r>
    </w:p>
    <w:p w14:paraId="32D3C598"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17 06 01* - </w:t>
      </w:r>
      <w:r w:rsidRPr="00E7551E">
        <w:rPr>
          <w:rFonts w:ascii="Times New Roman" w:hAnsi="Times New Roman" w:cs="Times New Roman"/>
          <w:sz w:val="24"/>
          <w:szCs w:val="24"/>
        </w:rPr>
        <w:t>изолационни материали, съдържащи азбест</w:t>
      </w:r>
    </w:p>
    <w:p w14:paraId="01503283"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17 06 05* - строителни материали, съдържащи азбест.</w:t>
      </w:r>
    </w:p>
    <w:p w14:paraId="7CAE7A57"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 xml:space="preserve">Съгласно Условие № 11.2.9 на действащо комплексно </w:t>
      </w:r>
      <w:r>
        <w:rPr>
          <w:rFonts w:ascii="Times New Roman" w:hAnsi="Times New Roman" w:cs="Times New Roman"/>
          <w:sz w:val="24"/>
          <w:szCs w:val="24"/>
        </w:rPr>
        <w:t xml:space="preserve">разрешително за Регионално депо – </w:t>
      </w:r>
      <w:r w:rsidRPr="00E7551E">
        <w:rPr>
          <w:rFonts w:ascii="Times New Roman" w:hAnsi="Times New Roman" w:cs="Times New Roman"/>
          <w:sz w:val="24"/>
          <w:szCs w:val="24"/>
        </w:rPr>
        <w:t>Разград операторът има право да приема следните отпадъци от група 17 с цел оползотворяване:</w:t>
      </w:r>
    </w:p>
    <w:p w14:paraId="4C9868FF"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 xml:space="preserve">17 01 01 бетон </w:t>
      </w:r>
    </w:p>
    <w:p w14:paraId="0E00DABA"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17 01 02 тухли</w:t>
      </w:r>
    </w:p>
    <w:p w14:paraId="51D3CE1D"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17 01 03 керемиди, плочки, фаянсови и керамични изделия</w:t>
      </w:r>
    </w:p>
    <w:p w14:paraId="4596FF62"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17 01 07 смеси от бетон, тухли, керемиди, плочки, фаянсови и керамични изделия, различни от упоменатите в 17 01 06</w:t>
      </w:r>
    </w:p>
    <w:p w14:paraId="4CD02C11"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17 05 04 почва и камъни, различни от упоменатите в 17 05 03</w:t>
      </w:r>
    </w:p>
    <w:p w14:paraId="69375D5E"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17 05 06 изкопани земни маси, различни от упоменатите в 17 05 05</w:t>
      </w:r>
    </w:p>
    <w:p w14:paraId="0C05CD26" w14:textId="77777777" w:rsidR="003C72BD" w:rsidRPr="00E7551E" w:rsidRDefault="003C72BD"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20 02 02 почва и камъни</w:t>
      </w:r>
    </w:p>
    <w:p w14:paraId="559BD0CB" w14:textId="2F50AC46" w:rsidR="003C72BD" w:rsidRDefault="003C72BD" w:rsidP="00857750">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С Условие № 11.5.2. са уточнени дейностите по оползотвряване на строителни отпадъци, а именно всички описани СО, подлежащи на оползотворяване е регламентирано да се използват за дейности по подравняване на теренеа или запръстяване на работни участъци, а за СО с кодове 17 05 04 и 17 05 06 е допустимо използването и за рекултивация на клетки от депото.</w:t>
      </w:r>
    </w:p>
    <w:p w14:paraId="147EB8F9" w14:textId="21B2EE59" w:rsidR="003C72BD" w:rsidRPr="003C72BD" w:rsidRDefault="003C72BD" w:rsidP="00857750">
      <w:pPr>
        <w:pStyle w:val="a1"/>
        <w:ind w:left="0" w:firstLine="0"/>
        <w:rPr>
          <w:szCs w:val="24"/>
        </w:rPr>
      </w:pPr>
      <w:bookmarkStart w:id="36" w:name="_Hlk91821591"/>
      <w:r>
        <w:t>Строителни о</w:t>
      </w:r>
      <w:r w:rsidRPr="00C17B1B">
        <w:t xml:space="preserve">тпадъци, обезвредени чрез депониране на територията на „Регионално депо – Разград”, по видове и по количество, за периода 2014 г. – 2020 </w:t>
      </w:r>
      <w:bookmarkEnd w:id="36"/>
      <w:r w:rsidRPr="00C17B1B">
        <w:t>г.</w:t>
      </w:r>
    </w:p>
    <w:tbl>
      <w:tblPr>
        <w:tblW w:w="9343" w:type="dxa"/>
        <w:jc w:val="center"/>
        <w:tblLayout w:type="fixed"/>
        <w:tblLook w:val="04A0" w:firstRow="1" w:lastRow="0" w:firstColumn="1" w:lastColumn="0" w:noHBand="0" w:noVBand="1"/>
      </w:tblPr>
      <w:tblGrid>
        <w:gridCol w:w="1134"/>
        <w:gridCol w:w="992"/>
        <w:gridCol w:w="1134"/>
        <w:gridCol w:w="1276"/>
        <w:gridCol w:w="1134"/>
        <w:gridCol w:w="1200"/>
        <w:gridCol w:w="1068"/>
        <w:gridCol w:w="1405"/>
      </w:tblGrid>
      <w:tr w:rsidR="003C72BD" w:rsidRPr="003C72BD" w14:paraId="55B4FD71" w14:textId="77777777" w:rsidTr="003C72BD">
        <w:trPr>
          <w:trHeight w:val="274"/>
          <w:tblHeader/>
          <w:jc w:val="center"/>
        </w:trPr>
        <w:tc>
          <w:tcPr>
            <w:tcW w:w="1134" w:type="dxa"/>
            <w:tcBorders>
              <w:top w:val="single" w:sz="4" w:space="0" w:color="auto"/>
              <w:left w:val="single" w:sz="4" w:space="0" w:color="auto"/>
              <w:bottom w:val="single" w:sz="4" w:space="0" w:color="auto"/>
              <w:right w:val="single" w:sz="4" w:space="0" w:color="auto"/>
            </w:tcBorders>
            <w:shd w:val="clear" w:color="auto" w:fill="A8D08D" w:themeFill="accent6" w:themeFillTint="99"/>
            <w:noWrap/>
            <w:vAlign w:val="bottom"/>
            <w:hideMark/>
          </w:tcPr>
          <w:p w14:paraId="145FC62A" w14:textId="77777777" w:rsidR="003C72BD" w:rsidRPr="003C72BD" w:rsidRDefault="003C72BD" w:rsidP="004D3A63">
            <w:pPr>
              <w:spacing w:after="0" w:line="240" w:lineRule="auto"/>
              <w:jc w:val="center"/>
              <w:rPr>
                <w:rFonts w:ascii="Times New Roman" w:eastAsia="Times New Roman" w:hAnsi="Times New Roman" w:cs="Times New Roman"/>
                <w:b/>
                <w:bCs/>
              </w:rPr>
            </w:pPr>
            <w:r w:rsidRPr="003C72BD">
              <w:rPr>
                <w:rFonts w:ascii="Times New Roman" w:eastAsia="Times New Roman" w:hAnsi="Times New Roman" w:cs="Times New Roman"/>
                <w:b/>
                <w:bCs/>
              </w:rPr>
              <w:t>Код</w:t>
            </w:r>
          </w:p>
        </w:tc>
        <w:tc>
          <w:tcPr>
            <w:tcW w:w="992" w:type="dxa"/>
            <w:tcBorders>
              <w:top w:val="single" w:sz="4" w:space="0" w:color="auto"/>
              <w:left w:val="nil"/>
              <w:bottom w:val="single" w:sz="4" w:space="0" w:color="auto"/>
              <w:right w:val="single" w:sz="4" w:space="0" w:color="auto"/>
            </w:tcBorders>
            <w:shd w:val="clear" w:color="auto" w:fill="A8D08D" w:themeFill="accent6" w:themeFillTint="99"/>
            <w:noWrap/>
            <w:vAlign w:val="bottom"/>
            <w:hideMark/>
          </w:tcPr>
          <w:p w14:paraId="3941ED1C" w14:textId="77777777" w:rsidR="003C72BD" w:rsidRPr="003C72BD" w:rsidRDefault="003C72BD" w:rsidP="004D3A63">
            <w:pPr>
              <w:spacing w:after="0" w:line="240" w:lineRule="auto"/>
              <w:jc w:val="center"/>
              <w:rPr>
                <w:rFonts w:ascii="Times New Roman" w:eastAsia="Times New Roman" w:hAnsi="Times New Roman" w:cs="Times New Roman"/>
                <w:b/>
              </w:rPr>
            </w:pPr>
            <w:r w:rsidRPr="003C72BD">
              <w:rPr>
                <w:rFonts w:ascii="Times New Roman" w:eastAsia="Times New Roman" w:hAnsi="Times New Roman" w:cs="Times New Roman"/>
                <w:b/>
              </w:rPr>
              <w:t>2014 г.</w:t>
            </w:r>
          </w:p>
        </w:tc>
        <w:tc>
          <w:tcPr>
            <w:tcW w:w="1134" w:type="dxa"/>
            <w:tcBorders>
              <w:top w:val="single" w:sz="4" w:space="0" w:color="auto"/>
              <w:left w:val="nil"/>
              <w:bottom w:val="single" w:sz="4" w:space="0" w:color="auto"/>
              <w:right w:val="single" w:sz="4" w:space="0" w:color="auto"/>
            </w:tcBorders>
            <w:shd w:val="clear" w:color="auto" w:fill="A8D08D" w:themeFill="accent6" w:themeFillTint="99"/>
            <w:noWrap/>
            <w:vAlign w:val="bottom"/>
            <w:hideMark/>
          </w:tcPr>
          <w:p w14:paraId="31321953" w14:textId="77777777" w:rsidR="003C72BD" w:rsidRPr="003C72BD" w:rsidRDefault="003C72BD" w:rsidP="004D3A63">
            <w:pPr>
              <w:spacing w:after="0" w:line="240" w:lineRule="auto"/>
              <w:jc w:val="center"/>
              <w:rPr>
                <w:rFonts w:ascii="Times New Roman" w:eastAsia="Times New Roman" w:hAnsi="Times New Roman" w:cs="Times New Roman"/>
                <w:b/>
              </w:rPr>
            </w:pPr>
            <w:r w:rsidRPr="003C72BD">
              <w:rPr>
                <w:rFonts w:ascii="Times New Roman" w:eastAsia="Times New Roman" w:hAnsi="Times New Roman" w:cs="Times New Roman"/>
                <w:b/>
              </w:rPr>
              <w:t>2015 г.</w:t>
            </w:r>
          </w:p>
        </w:tc>
        <w:tc>
          <w:tcPr>
            <w:tcW w:w="1276" w:type="dxa"/>
            <w:tcBorders>
              <w:top w:val="single" w:sz="4" w:space="0" w:color="auto"/>
              <w:left w:val="nil"/>
              <w:bottom w:val="single" w:sz="4" w:space="0" w:color="auto"/>
              <w:right w:val="single" w:sz="4" w:space="0" w:color="auto"/>
            </w:tcBorders>
            <w:shd w:val="clear" w:color="auto" w:fill="A8D08D" w:themeFill="accent6" w:themeFillTint="99"/>
            <w:noWrap/>
            <w:vAlign w:val="bottom"/>
            <w:hideMark/>
          </w:tcPr>
          <w:p w14:paraId="6A0249EF" w14:textId="77777777" w:rsidR="003C72BD" w:rsidRPr="003C72BD" w:rsidRDefault="003C72BD" w:rsidP="004D3A63">
            <w:pPr>
              <w:spacing w:after="0" w:line="240" w:lineRule="auto"/>
              <w:jc w:val="center"/>
              <w:rPr>
                <w:rFonts w:ascii="Times New Roman" w:eastAsia="Times New Roman" w:hAnsi="Times New Roman" w:cs="Times New Roman"/>
                <w:b/>
              </w:rPr>
            </w:pPr>
            <w:r w:rsidRPr="003C72BD">
              <w:rPr>
                <w:rFonts w:ascii="Times New Roman" w:eastAsia="Times New Roman" w:hAnsi="Times New Roman" w:cs="Times New Roman"/>
                <w:b/>
              </w:rPr>
              <w:t>2016 г.</w:t>
            </w:r>
          </w:p>
        </w:tc>
        <w:tc>
          <w:tcPr>
            <w:tcW w:w="1134" w:type="dxa"/>
            <w:tcBorders>
              <w:top w:val="single" w:sz="4" w:space="0" w:color="auto"/>
              <w:left w:val="nil"/>
              <w:bottom w:val="single" w:sz="4" w:space="0" w:color="auto"/>
              <w:right w:val="single" w:sz="4" w:space="0" w:color="auto"/>
            </w:tcBorders>
            <w:shd w:val="clear" w:color="auto" w:fill="A8D08D" w:themeFill="accent6" w:themeFillTint="99"/>
            <w:noWrap/>
            <w:vAlign w:val="bottom"/>
            <w:hideMark/>
          </w:tcPr>
          <w:p w14:paraId="74DB4C48" w14:textId="77777777" w:rsidR="003C72BD" w:rsidRPr="003C72BD" w:rsidRDefault="003C72BD" w:rsidP="004D3A63">
            <w:pPr>
              <w:spacing w:after="0" w:line="240" w:lineRule="auto"/>
              <w:jc w:val="center"/>
              <w:rPr>
                <w:rFonts w:ascii="Times New Roman" w:eastAsia="Times New Roman" w:hAnsi="Times New Roman" w:cs="Times New Roman"/>
                <w:b/>
              </w:rPr>
            </w:pPr>
            <w:r w:rsidRPr="003C72BD">
              <w:rPr>
                <w:rFonts w:ascii="Times New Roman" w:eastAsia="Times New Roman" w:hAnsi="Times New Roman" w:cs="Times New Roman"/>
                <w:b/>
              </w:rPr>
              <w:t>2017 г.</w:t>
            </w:r>
          </w:p>
        </w:tc>
        <w:tc>
          <w:tcPr>
            <w:tcW w:w="1200" w:type="dxa"/>
            <w:tcBorders>
              <w:top w:val="single" w:sz="4" w:space="0" w:color="auto"/>
              <w:left w:val="nil"/>
              <w:bottom w:val="single" w:sz="4" w:space="0" w:color="auto"/>
              <w:right w:val="single" w:sz="4" w:space="0" w:color="auto"/>
            </w:tcBorders>
            <w:shd w:val="clear" w:color="auto" w:fill="A8D08D" w:themeFill="accent6" w:themeFillTint="99"/>
            <w:noWrap/>
            <w:vAlign w:val="bottom"/>
            <w:hideMark/>
          </w:tcPr>
          <w:p w14:paraId="1C0A6D08" w14:textId="77777777" w:rsidR="003C72BD" w:rsidRPr="003C72BD" w:rsidRDefault="003C72BD" w:rsidP="004D3A63">
            <w:pPr>
              <w:spacing w:after="0" w:line="240" w:lineRule="auto"/>
              <w:jc w:val="center"/>
              <w:rPr>
                <w:rFonts w:ascii="Times New Roman" w:eastAsia="Times New Roman" w:hAnsi="Times New Roman" w:cs="Times New Roman"/>
                <w:b/>
              </w:rPr>
            </w:pPr>
            <w:r w:rsidRPr="003C72BD">
              <w:rPr>
                <w:rFonts w:ascii="Times New Roman" w:eastAsia="Times New Roman" w:hAnsi="Times New Roman" w:cs="Times New Roman"/>
                <w:b/>
              </w:rPr>
              <w:t>2018 г.</w:t>
            </w:r>
          </w:p>
        </w:tc>
        <w:tc>
          <w:tcPr>
            <w:tcW w:w="1068" w:type="dxa"/>
            <w:tcBorders>
              <w:top w:val="single" w:sz="4" w:space="0" w:color="auto"/>
              <w:left w:val="nil"/>
              <w:bottom w:val="single" w:sz="4" w:space="0" w:color="auto"/>
              <w:right w:val="single" w:sz="4" w:space="0" w:color="auto"/>
            </w:tcBorders>
            <w:shd w:val="clear" w:color="auto" w:fill="A8D08D" w:themeFill="accent6" w:themeFillTint="99"/>
            <w:noWrap/>
            <w:vAlign w:val="bottom"/>
            <w:hideMark/>
          </w:tcPr>
          <w:p w14:paraId="57057D95" w14:textId="77777777" w:rsidR="003C72BD" w:rsidRPr="003C72BD" w:rsidRDefault="003C72BD" w:rsidP="004D3A63">
            <w:pPr>
              <w:spacing w:after="0" w:line="240" w:lineRule="auto"/>
              <w:jc w:val="center"/>
              <w:rPr>
                <w:rFonts w:ascii="Times New Roman" w:eastAsia="Times New Roman" w:hAnsi="Times New Roman" w:cs="Times New Roman"/>
                <w:b/>
              </w:rPr>
            </w:pPr>
            <w:r w:rsidRPr="003C72BD">
              <w:rPr>
                <w:rFonts w:ascii="Times New Roman" w:eastAsia="Times New Roman" w:hAnsi="Times New Roman" w:cs="Times New Roman"/>
                <w:b/>
              </w:rPr>
              <w:t>2019 г.</w:t>
            </w:r>
          </w:p>
        </w:tc>
        <w:tc>
          <w:tcPr>
            <w:tcW w:w="1405" w:type="dxa"/>
            <w:tcBorders>
              <w:top w:val="single" w:sz="4" w:space="0" w:color="auto"/>
              <w:left w:val="nil"/>
              <w:bottom w:val="single" w:sz="4" w:space="0" w:color="auto"/>
              <w:right w:val="single" w:sz="4" w:space="0" w:color="auto"/>
            </w:tcBorders>
            <w:shd w:val="clear" w:color="auto" w:fill="A8D08D" w:themeFill="accent6" w:themeFillTint="99"/>
          </w:tcPr>
          <w:p w14:paraId="08AFA762" w14:textId="77777777" w:rsidR="003C72BD" w:rsidRPr="003C72BD" w:rsidRDefault="003C72BD" w:rsidP="004D3A63">
            <w:pPr>
              <w:spacing w:after="0" w:line="240" w:lineRule="auto"/>
              <w:jc w:val="center"/>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2020 г.</w:t>
            </w:r>
          </w:p>
        </w:tc>
      </w:tr>
      <w:tr w:rsidR="003C72BD" w:rsidRPr="003C72BD" w14:paraId="3B4CC97C" w14:textId="77777777" w:rsidTr="003C72BD">
        <w:trPr>
          <w:trHeight w:val="310"/>
          <w:jc w:val="center"/>
        </w:trPr>
        <w:tc>
          <w:tcPr>
            <w:tcW w:w="1134"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1FC73033" w14:textId="77777777" w:rsidR="003C72BD" w:rsidRPr="003C72BD" w:rsidRDefault="003C72BD" w:rsidP="004D3A63">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17 01 07</w:t>
            </w:r>
          </w:p>
        </w:tc>
        <w:tc>
          <w:tcPr>
            <w:tcW w:w="992" w:type="dxa"/>
            <w:tcBorders>
              <w:top w:val="nil"/>
              <w:left w:val="nil"/>
              <w:bottom w:val="single" w:sz="4" w:space="0" w:color="auto"/>
              <w:right w:val="single" w:sz="4" w:space="0" w:color="auto"/>
            </w:tcBorders>
            <w:shd w:val="clear" w:color="auto" w:fill="auto"/>
          </w:tcPr>
          <w:p w14:paraId="3790C71B" w14:textId="77777777" w:rsidR="003C72BD" w:rsidRPr="003C72BD" w:rsidRDefault="003C72BD" w:rsidP="004D3A63">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307,40</w:t>
            </w:r>
          </w:p>
        </w:tc>
        <w:tc>
          <w:tcPr>
            <w:tcW w:w="1134" w:type="dxa"/>
            <w:tcBorders>
              <w:top w:val="nil"/>
              <w:left w:val="nil"/>
              <w:bottom w:val="single" w:sz="4" w:space="0" w:color="auto"/>
              <w:right w:val="single" w:sz="4" w:space="0" w:color="auto"/>
            </w:tcBorders>
            <w:shd w:val="clear" w:color="auto" w:fill="auto"/>
            <w:noWrap/>
            <w:vAlign w:val="bottom"/>
          </w:tcPr>
          <w:p w14:paraId="48332196" w14:textId="77777777" w:rsidR="003C72BD" w:rsidRPr="003C72BD" w:rsidRDefault="003C72BD"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4 279,40</w:t>
            </w:r>
          </w:p>
        </w:tc>
        <w:tc>
          <w:tcPr>
            <w:tcW w:w="1276" w:type="dxa"/>
            <w:tcBorders>
              <w:top w:val="nil"/>
              <w:left w:val="nil"/>
              <w:bottom w:val="single" w:sz="4" w:space="0" w:color="auto"/>
              <w:right w:val="single" w:sz="4" w:space="0" w:color="auto"/>
            </w:tcBorders>
            <w:shd w:val="clear" w:color="auto" w:fill="auto"/>
            <w:noWrap/>
            <w:vAlign w:val="bottom"/>
          </w:tcPr>
          <w:p w14:paraId="6C9C5BF8" w14:textId="77777777" w:rsidR="003C72BD" w:rsidRPr="003C72BD" w:rsidRDefault="003C72BD"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997,54</w:t>
            </w:r>
          </w:p>
        </w:tc>
        <w:tc>
          <w:tcPr>
            <w:tcW w:w="1134" w:type="dxa"/>
            <w:tcBorders>
              <w:top w:val="nil"/>
              <w:left w:val="nil"/>
              <w:bottom w:val="single" w:sz="4" w:space="0" w:color="auto"/>
              <w:right w:val="single" w:sz="4" w:space="0" w:color="auto"/>
            </w:tcBorders>
            <w:shd w:val="clear" w:color="auto" w:fill="auto"/>
            <w:noWrap/>
            <w:vAlign w:val="bottom"/>
          </w:tcPr>
          <w:p w14:paraId="45812930" w14:textId="77777777" w:rsidR="003C72BD" w:rsidRPr="003C72BD" w:rsidRDefault="003C72BD"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10,90</w:t>
            </w:r>
          </w:p>
        </w:tc>
        <w:tc>
          <w:tcPr>
            <w:tcW w:w="1200" w:type="dxa"/>
            <w:tcBorders>
              <w:top w:val="nil"/>
              <w:left w:val="nil"/>
              <w:bottom w:val="single" w:sz="4" w:space="0" w:color="auto"/>
              <w:right w:val="single" w:sz="4" w:space="0" w:color="auto"/>
            </w:tcBorders>
            <w:shd w:val="clear" w:color="auto" w:fill="auto"/>
            <w:noWrap/>
            <w:vAlign w:val="bottom"/>
          </w:tcPr>
          <w:p w14:paraId="0715E617" w14:textId="3B03BC93" w:rsidR="003C72BD" w:rsidRPr="003C72BD" w:rsidRDefault="00814188" w:rsidP="004D3A6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c>
          <w:tcPr>
            <w:tcW w:w="1068" w:type="dxa"/>
            <w:tcBorders>
              <w:top w:val="nil"/>
              <w:left w:val="nil"/>
              <w:bottom w:val="single" w:sz="4" w:space="0" w:color="auto"/>
              <w:right w:val="single" w:sz="4" w:space="0" w:color="auto"/>
            </w:tcBorders>
            <w:shd w:val="clear" w:color="auto" w:fill="auto"/>
            <w:noWrap/>
            <w:vAlign w:val="bottom"/>
          </w:tcPr>
          <w:p w14:paraId="6E28B70D" w14:textId="19662AB2" w:rsidR="003C72BD" w:rsidRPr="003C72BD" w:rsidRDefault="00814188" w:rsidP="004D3A6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c>
          <w:tcPr>
            <w:tcW w:w="1405" w:type="dxa"/>
            <w:tcBorders>
              <w:top w:val="single" w:sz="4" w:space="0" w:color="auto"/>
              <w:left w:val="nil"/>
              <w:bottom w:val="single" w:sz="4" w:space="0" w:color="auto"/>
              <w:right w:val="single" w:sz="4" w:space="0" w:color="auto"/>
            </w:tcBorders>
          </w:tcPr>
          <w:p w14:paraId="2B035E7E" w14:textId="77777777" w:rsidR="003C72BD" w:rsidRPr="003C72BD" w:rsidRDefault="003C72BD" w:rsidP="004D3A63">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64,080</w:t>
            </w:r>
          </w:p>
        </w:tc>
      </w:tr>
      <w:tr w:rsidR="003C72BD" w:rsidRPr="003C72BD" w14:paraId="0AAB4513" w14:textId="77777777" w:rsidTr="003C72BD">
        <w:trPr>
          <w:trHeight w:val="310"/>
          <w:jc w:val="center"/>
        </w:trPr>
        <w:tc>
          <w:tcPr>
            <w:tcW w:w="1134"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0BDA7F5A" w14:textId="77777777" w:rsidR="003C72BD" w:rsidRPr="003C72BD" w:rsidRDefault="003C72BD" w:rsidP="004D3A63">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17 05 06</w:t>
            </w:r>
          </w:p>
        </w:tc>
        <w:tc>
          <w:tcPr>
            <w:tcW w:w="992" w:type="dxa"/>
            <w:tcBorders>
              <w:top w:val="nil"/>
              <w:left w:val="nil"/>
              <w:bottom w:val="single" w:sz="4" w:space="0" w:color="auto"/>
              <w:right w:val="single" w:sz="4" w:space="0" w:color="auto"/>
            </w:tcBorders>
            <w:shd w:val="clear" w:color="auto" w:fill="auto"/>
          </w:tcPr>
          <w:p w14:paraId="58546959" w14:textId="7F80B997" w:rsidR="003C72BD" w:rsidRPr="003C72BD" w:rsidRDefault="00814188" w:rsidP="004D3A63">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w:t>
            </w:r>
          </w:p>
        </w:tc>
        <w:tc>
          <w:tcPr>
            <w:tcW w:w="1134" w:type="dxa"/>
            <w:tcBorders>
              <w:top w:val="nil"/>
              <w:left w:val="nil"/>
              <w:bottom w:val="single" w:sz="4" w:space="0" w:color="auto"/>
              <w:right w:val="single" w:sz="4" w:space="0" w:color="auto"/>
            </w:tcBorders>
            <w:shd w:val="clear" w:color="auto" w:fill="auto"/>
            <w:noWrap/>
            <w:vAlign w:val="bottom"/>
          </w:tcPr>
          <w:p w14:paraId="395A6A60" w14:textId="6A7BE6FD" w:rsidR="003C72BD" w:rsidRPr="003C72BD" w:rsidRDefault="00814188" w:rsidP="004D3A6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c>
          <w:tcPr>
            <w:tcW w:w="1276" w:type="dxa"/>
            <w:tcBorders>
              <w:top w:val="nil"/>
              <w:left w:val="nil"/>
              <w:bottom w:val="single" w:sz="4" w:space="0" w:color="auto"/>
              <w:right w:val="single" w:sz="4" w:space="0" w:color="auto"/>
            </w:tcBorders>
            <w:shd w:val="clear" w:color="auto" w:fill="auto"/>
            <w:noWrap/>
            <w:vAlign w:val="bottom"/>
          </w:tcPr>
          <w:p w14:paraId="5CAFC60E" w14:textId="2E5975A4" w:rsidR="003C72BD" w:rsidRPr="003C72BD" w:rsidRDefault="00814188" w:rsidP="004D3A6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5E4DF77A" w14:textId="3F509E40" w:rsidR="003C72BD" w:rsidRPr="003C72BD" w:rsidRDefault="00814188" w:rsidP="004D3A6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c>
          <w:tcPr>
            <w:tcW w:w="1200" w:type="dxa"/>
            <w:tcBorders>
              <w:top w:val="nil"/>
              <w:left w:val="nil"/>
              <w:bottom w:val="single" w:sz="4" w:space="0" w:color="auto"/>
              <w:right w:val="single" w:sz="4" w:space="0" w:color="auto"/>
            </w:tcBorders>
            <w:shd w:val="clear" w:color="auto" w:fill="auto"/>
            <w:noWrap/>
            <w:vAlign w:val="bottom"/>
          </w:tcPr>
          <w:p w14:paraId="701BEED7" w14:textId="66174632" w:rsidR="003C72BD" w:rsidRPr="003C72BD" w:rsidRDefault="00814188" w:rsidP="004D3A6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c>
          <w:tcPr>
            <w:tcW w:w="1068" w:type="dxa"/>
            <w:tcBorders>
              <w:top w:val="nil"/>
              <w:left w:val="nil"/>
              <w:bottom w:val="single" w:sz="4" w:space="0" w:color="auto"/>
              <w:right w:val="single" w:sz="4" w:space="0" w:color="auto"/>
            </w:tcBorders>
            <w:shd w:val="clear" w:color="auto" w:fill="auto"/>
            <w:noWrap/>
            <w:vAlign w:val="bottom"/>
          </w:tcPr>
          <w:p w14:paraId="7AA6A10B" w14:textId="49D2B052" w:rsidR="003C72BD" w:rsidRPr="003C72BD" w:rsidRDefault="00814188" w:rsidP="004D3A6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c>
          <w:tcPr>
            <w:tcW w:w="1405" w:type="dxa"/>
            <w:tcBorders>
              <w:top w:val="single" w:sz="4" w:space="0" w:color="auto"/>
              <w:left w:val="nil"/>
              <w:bottom w:val="single" w:sz="4" w:space="0" w:color="auto"/>
              <w:right w:val="single" w:sz="4" w:space="0" w:color="auto"/>
            </w:tcBorders>
          </w:tcPr>
          <w:p w14:paraId="657D1569" w14:textId="77777777" w:rsidR="003C72BD" w:rsidRPr="003C72BD" w:rsidRDefault="003C72BD" w:rsidP="004D3A63">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72 240</w:t>
            </w:r>
          </w:p>
        </w:tc>
      </w:tr>
      <w:tr w:rsidR="003C72BD" w:rsidRPr="003C72BD" w14:paraId="19553340" w14:textId="77777777" w:rsidTr="003C72BD">
        <w:trPr>
          <w:trHeight w:val="310"/>
          <w:jc w:val="center"/>
        </w:trPr>
        <w:tc>
          <w:tcPr>
            <w:tcW w:w="1134"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67859AE7" w14:textId="77777777" w:rsidR="003C72BD" w:rsidRPr="003C72BD" w:rsidRDefault="003C72BD" w:rsidP="004D3A63">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17 06 05</w:t>
            </w:r>
          </w:p>
        </w:tc>
        <w:tc>
          <w:tcPr>
            <w:tcW w:w="992" w:type="dxa"/>
            <w:tcBorders>
              <w:top w:val="nil"/>
              <w:left w:val="nil"/>
              <w:bottom w:val="single" w:sz="4" w:space="0" w:color="auto"/>
              <w:right w:val="single" w:sz="4" w:space="0" w:color="auto"/>
            </w:tcBorders>
            <w:shd w:val="clear" w:color="auto" w:fill="auto"/>
          </w:tcPr>
          <w:p w14:paraId="0B94882E" w14:textId="085CC846" w:rsidR="003C72BD" w:rsidRPr="003C72BD" w:rsidRDefault="00814188" w:rsidP="004D3A63">
            <w:pPr>
              <w:spacing w:after="0" w:line="240" w:lineRule="auto"/>
              <w:jc w:val="center"/>
              <w:rPr>
                <w:rFonts w:ascii="Times New Roman" w:eastAsia="Times New Roman" w:hAnsi="Times New Roman" w:cs="Times New Roman"/>
              </w:rPr>
            </w:pPr>
            <w:r>
              <w:rPr>
                <w:rFonts w:ascii="Times New Roman" w:eastAsia="Times New Roman" w:hAnsi="Times New Roman" w:cs="Times New Roman"/>
              </w:rPr>
              <w:t>-</w:t>
            </w:r>
          </w:p>
        </w:tc>
        <w:tc>
          <w:tcPr>
            <w:tcW w:w="1134" w:type="dxa"/>
            <w:tcBorders>
              <w:top w:val="nil"/>
              <w:left w:val="nil"/>
              <w:bottom w:val="single" w:sz="4" w:space="0" w:color="auto"/>
              <w:right w:val="single" w:sz="4" w:space="0" w:color="auto"/>
            </w:tcBorders>
            <w:shd w:val="clear" w:color="auto" w:fill="auto"/>
            <w:noWrap/>
            <w:vAlign w:val="bottom"/>
          </w:tcPr>
          <w:p w14:paraId="5C3914A4" w14:textId="77777777" w:rsidR="003C72BD" w:rsidRPr="003C72BD" w:rsidRDefault="003C72BD"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11,92</w:t>
            </w:r>
          </w:p>
        </w:tc>
        <w:tc>
          <w:tcPr>
            <w:tcW w:w="1276" w:type="dxa"/>
            <w:tcBorders>
              <w:top w:val="nil"/>
              <w:left w:val="nil"/>
              <w:bottom w:val="single" w:sz="4" w:space="0" w:color="auto"/>
              <w:right w:val="single" w:sz="4" w:space="0" w:color="auto"/>
            </w:tcBorders>
            <w:shd w:val="clear" w:color="auto" w:fill="auto"/>
            <w:noWrap/>
            <w:vAlign w:val="bottom"/>
          </w:tcPr>
          <w:p w14:paraId="14D9BFCE" w14:textId="3902E67A" w:rsidR="003C72BD" w:rsidRPr="003C72BD" w:rsidRDefault="00814188" w:rsidP="004D3A6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bottom"/>
          </w:tcPr>
          <w:p w14:paraId="00A00EB7" w14:textId="12D3E57A" w:rsidR="003C72BD" w:rsidRPr="003C72BD" w:rsidRDefault="00814188" w:rsidP="004D3A6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c>
          <w:tcPr>
            <w:tcW w:w="1200" w:type="dxa"/>
            <w:tcBorders>
              <w:top w:val="nil"/>
              <w:left w:val="nil"/>
              <w:bottom w:val="single" w:sz="4" w:space="0" w:color="auto"/>
              <w:right w:val="single" w:sz="4" w:space="0" w:color="auto"/>
            </w:tcBorders>
            <w:shd w:val="clear" w:color="auto" w:fill="auto"/>
            <w:noWrap/>
            <w:vAlign w:val="bottom"/>
          </w:tcPr>
          <w:p w14:paraId="176143E5" w14:textId="25ECD3F1" w:rsidR="003C72BD" w:rsidRPr="003C72BD" w:rsidRDefault="00814188" w:rsidP="004D3A6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c>
          <w:tcPr>
            <w:tcW w:w="1068" w:type="dxa"/>
            <w:tcBorders>
              <w:top w:val="nil"/>
              <w:left w:val="nil"/>
              <w:bottom w:val="single" w:sz="4" w:space="0" w:color="auto"/>
              <w:right w:val="single" w:sz="4" w:space="0" w:color="auto"/>
            </w:tcBorders>
            <w:shd w:val="clear" w:color="auto" w:fill="auto"/>
            <w:noWrap/>
            <w:vAlign w:val="bottom"/>
          </w:tcPr>
          <w:p w14:paraId="097671A0" w14:textId="098B8DFC" w:rsidR="003C72BD" w:rsidRPr="003C72BD" w:rsidRDefault="00814188" w:rsidP="004D3A63">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w:t>
            </w:r>
          </w:p>
        </w:tc>
        <w:tc>
          <w:tcPr>
            <w:tcW w:w="1405" w:type="dxa"/>
            <w:tcBorders>
              <w:top w:val="single" w:sz="4" w:space="0" w:color="auto"/>
              <w:left w:val="nil"/>
              <w:bottom w:val="single" w:sz="4" w:space="0" w:color="auto"/>
              <w:right w:val="single" w:sz="4" w:space="0" w:color="auto"/>
            </w:tcBorders>
          </w:tcPr>
          <w:p w14:paraId="1FF1C667" w14:textId="77777777" w:rsidR="003C72BD" w:rsidRPr="003C72BD" w:rsidRDefault="003C72BD" w:rsidP="004D3A63">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0,020</w:t>
            </w:r>
          </w:p>
        </w:tc>
      </w:tr>
      <w:tr w:rsidR="003C72BD" w:rsidRPr="003C72BD" w14:paraId="2B46F4C0" w14:textId="77777777" w:rsidTr="003C72BD">
        <w:trPr>
          <w:trHeight w:val="310"/>
          <w:jc w:val="center"/>
        </w:trPr>
        <w:tc>
          <w:tcPr>
            <w:tcW w:w="1134" w:type="dxa"/>
            <w:tcBorders>
              <w:top w:val="nil"/>
              <w:left w:val="single" w:sz="4" w:space="0" w:color="auto"/>
              <w:bottom w:val="single" w:sz="4" w:space="0" w:color="auto"/>
              <w:right w:val="single" w:sz="4" w:space="0" w:color="auto"/>
            </w:tcBorders>
            <w:shd w:val="clear" w:color="auto" w:fill="A8D08D" w:themeFill="accent6" w:themeFillTint="99"/>
            <w:noWrap/>
            <w:vAlign w:val="bottom"/>
          </w:tcPr>
          <w:p w14:paraId="749BE790" w14:textId="77777777" w:rsidR="003C72BD" w:rsidRPr="003C72BD" w:rsidRDefault="003C72BD" w:rsidP="004D3A63">
            <w:pPr>
              <w:spacing w:after="0" w:line="240" w:lineRule="auto"/>
              <w:rPr>
                <w:rFonts w:ascii="Times New Roman" w:eastAsia="Times New Roman" w:hAnsi="Times New Roman" w:cs="Times New Roman"/>
                <w:b/>
                <w:color w:val="000000"/>
              </w:rPr>
            </w:pPr>
            <w:r w:rsidRPr="003C72BD">
              <w:rPr>
                <w:rFonts w:ascii="Times New Roman" w:eastAsia="Times New Roman" w:hAnsi="Times New Roman" w:cs="Times New Roman"/>
                <w:b/>
                <w:color w:val="000000"/>
              </w:rPr>
              <w:t>17 09 04</w:t>
            </w:r>
          </w:p>
        </w:tc>
        <w:tc>
          <w:tcPr>
            <w:tcW w:w="992" w:type="dxa"/>
            <w:tcBorders>
              <w:top w:val="nil"/>
              <w:left w:val="nil"/>
              <w:bottom w:val="single" w:sz="4" w:space="0" w:color="auto"/>
              <w:right w:val="single" w:sz="4" w:space="0" w:color="auto"/>
            </w:tcBorders>
            <w:shd w:val="clear" w:color="auto" w:fill="auto"/>
          </w:tcPr>
          <w:p w14:paraId="1C0F888C" w14:textId="77777777" w:rsidR="003C72BD" w:rsidRPr="003C72BD" w:rsidRDefault="003C72BD" w:rsidP="004D3A63">
            <w:pPr>
              <w:spacing w:after="0" w:line="240" w:lineRule="auto"/>
              <w:jc w:val="center"/>
              <w:rPr>
                <w:rFonts w:ascii="Times New Roman" w:eastAsia="Times New Roman" w:hAnsi="Times New Roman" w:cs="Times New Roman"/>
              </w:rPr>
            </w:pPr>
            <w:r w:rsidRPr="003C72BD">
              <w:rPr>
                <w:rFonts w:ascii="Times New Roman" w:eastAsia="Times New Roman" w:hAnsi="Times New Roman" w:cs="Times New Roman"/>
              </w:rPr>
              <w:t>344,42</w:t>
            </w:r>
          </w:p>
        </w:tc>
        <w:tc>
          <w:tcPr>
            <w:tcW w:w="1134" w:type="dxa"/>
            <w:tcBorders>
              <w:top w:val="nil"/>
              <w:left w:val="nil"/>
              <w:bottom w:val="single" w:sz="4" w:space="0" w:color="auto"/>
              <w:right w:val="single" w:sz="4" w:space="0" w:color="auto"/>
            </w:tcBorders>
            <w:shd w:val="clear" w:color="auto" w:fill="auto"/>
            <w:noWrap/>
            <w:vAlign w:val="bottom"/>
          </w:tcPr>
          <w:p w14:paraId="1AF61D15" w14:textId="77777777" w:rsidR="003C72BD" w:rsidRPr="003C72BD" w:rsidRDefault="003C72BD"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261,50</w:t>
            </w:r>
          </w:p>
        </w:tc>
        <w:tc>
          <w:tcPr>
            <w:tcW w:w="1276" w:type="dxa"/>
            <w:tcBorders>
              <w:top w:val="nil"/>
              <w:left w:val="nil"/>
              <w:bottom w:val="single" w:sz="4" w:space="0" w:color="auto"/>
              <w:right w:val="single" w:sz="4" w:space="0" w:color="auto"/>
            </w:tcBorders>
            <w:shd w:val="clear" w:color="auto" w:fill="auto"/>
            <w:noWrap/>
            <w:vAlign w:val="bottom"/>
          </w:tcPr>
          <w:p w14:paraId="6EC66746" w14:textId="77777777" w:rsidR="003C72BD" w:rsidRPr="003C72BD" w:rsidRDefault="003C72BD"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251,52</w:t>
            </w:r>
          </w:p>
        </w:tc>
        <w:tc>
          <w:tcPr>
            <w:tcW w:w="1134" w:type="dxa"/>
            <w:tcBorders>
              <w:top w:val="nil"/>
              <w:left w:val="nil"/>
              <w:bottom w:val="single" w:sz="4" w:space="0" w:color="auto"/>
              <w:right w:val="single" w:sz="4" w:space="0" w:color="auto"/>
            </w:tcBorders>
            <w:shd w:val="clear" w:color="auto" w:fill="auto"/>
            <w:noWrap/>
            <w:vAlign w:val="bottom"/>
          </w:tcPr>
          <w:p w14:paraId="4C74CE8E" w14:textId="77777777" w:rsidR="003C72BD" w:rsidRPr="003C72BD" w:rsidRDefault="003C72BD"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118,0</w:t>
            </w:r>
          </w:p>
        </w:tc>
        <w:tc>
          <w:tcPr>
            <w:tcW w:w="1200" w:type="dxa"/>
            <w:tcBorders>
              <w:top w:val="nil"/>
              <w:left w:val="nil"/>
              <w:bottom w:val="single" w:sz="4" w:space="0" w:color="auto"/>
              <w:right w:val="single" w:sz="4" w:space="0" w:color="auto"/>
            </w:tcBorders>
            <w:shd w:val="clear" w:color="auto" w:fill="auto"/>
            <w:noWrap/>
            <w:vAlign w:val="bottom"/>
          </w:tcPr>
          <w:p w14:paraId="38250D9B" w14:textId="77777777" w:rsidR="003C72BD" w:rsidRPr="003C72BD" w:rsidRDefault="003C72BD"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1213,32</w:t>
            </w:r>
          </w:p>
        </w:tc>
        <w:tc>
          <w:tcPr>
            <w:tcW w:w="1068" w:type="dxa"/>
            <w:tcBorders>
              <w:top w:val="nil"/>
              <w:left w:val="nil"/>
              <w:bottom w:val="single" w:sz="4" w:space="0" w:color="auto"/>
              <w:right w:val="single" w:sz="4" w:space="0" w:color="auto"/>
            </w:tcBorders>
            <w:shd w:val="clear" w:color="auto" w:fill="auto"/>
            <w:noWrap/>
            <w:vAlign w:val="bottom"/>
          </w:tcPr>
          <w:p w14:paraId="0087BBFE" w14:textId="77777777" w:rsidR="003C72BD" w:rsidRPr="003C72BD" w:rsidRDefault="003C72BD" w:rsidP="004D3A63">
            <w:pPr>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196,08</w:t>
            </w:r>
          </w:p>
        </w:tc>
        <w:tc>
          <w:tcPr>
            <w:tcW w:w="1405" w:type="dxa"/>
            <w:tcBorders>
              <w:top w:val="single" w:sz="4" w:space="0" w:color="auto"/>
              <w:left w:val="nil"/>
              <w:bottom w:val="single" w:sz="4" w:space="0" w:color="auto"/>
              <w:right w:val="single" w:sz="4" w:space="0" w:color="auto"/>
            </w:tcBorders>
          </w:tcPr>
          <w:p w14:paraId="7243BA17" w14:textId="77777777" w:rsidR="003C72BD" w:rsidRPr="003C72BD" w:rsidRDefault="003C72BD" w:rsidP="004D3A63">
            <w:pPr>
              <w:tabs>
                <w:tab w:val="left" w:pos="390"/>
                <w:tab w:val="center" w:pos="599"/>
              </w:tabs>
              <w:spacing w:after="0" w:line="240" w:lineRule="auto"/>
              <w:jc w:val="center"/>
              <w:rPr>
                <w:rFonts w:ascii="Times New Roman" w:eastAsia="Times New Roman" w:hAnsi="Times New Roman" w:cs="Times New Roman"/>
                <w:color w:val="000000"/>
              </w:rPr>
            </w:pPr>
            <w:r w:rsidRPr="003C72BD">
              <w:rPr>
                <w:rFonts w:ascii="Times New Roman" w:eastAsia="Times New Roman" w:hAnsi="Times New Roman" w:cs="Times New Roman"/>
                <w:color w:val="000000"/>
              </w:rPr>
              <w:t>129,460</w:t>
            </w:r>
          </w:p>
        </w:tc>
      </w:tr>
    </w:tbl>
    <w:p w14:paraId="5686C716" w14:textId="77777777" w:rsidR="003C72BD" w:rsidRPr="00E7551E" w:rsidRDefault="003C72BD" w:rsidP="00AF3EC5">
      <w:pPr>
        <w:tabs>
          <w:tab w:val="left" w:pos="284"/>
        </w:tabs>
        <w:spacing w:before="120" w:after="0"/>
        <w:jc w:val="both"/>
        <w:rPr>
          <w:rFonts w:ascii="Times New Roman" w:eastAsia="Times New Roman" w:hAnsi="Times New Roman" w:cs="Times New Roman"/>
          <w:sz w:val="24"/>
          <w:szCs w:val="24"/>
        </w:rPr>
      </w:pPr>
      <w:r w:rsidRPr="00E7551E">
        <w:rPr>
          <w:rFonts w:ascii="Times New Roman" w:eastAsia="Times New Roman" w:hAnsi="Times New Roman" w:cs="Times New Roman"/>
          <w:sz w:val="24"/>
          <w:szCs w:val="24"/>
        </w:rPr>
        <w:t xml:space="preserve">Изнесените данни за обезвредените строителни отпадъци на Регионално депо Разград показват, че преобладаващо строителните отпадъци се образуват от територията на община Разград. </w:t>
      </w:r>
    </w:p>
    <w:p w14:paraId="0B906E83" w14:textId="77777777" w:rsidR="003C72BD" w:rsidRPr="00E7551E" w:rsidRDefault="003C72BD" w:rsidP="00AF3EC5">
      <w:pPr>
        <w:tabs>
          <w:tab w:val="left" w:pos="284"/>
        </w:tabs>
        <w:spacing w:before="120" w:after="0"/>
        <w:jc w:val="both"/>
        <w:rPr>
          <w:rFonts w:ascii="Times New Roman" w:hAnsi="Times New Roman" w:cs="Times New Roman"/>
          <w:sz w:val="24"/>
          <w:szCs w:val="24"/>
        </w:rPr>
      </w:pPr>
      <w:r w:rsidRPr="00E7551E">
        <w:rPr>
          <w:rFonts w:ascii="Times New Roman" w:hAnsi="Times New Roman" w:cs="Times New Roman"/>
          <w:sz w:val="24"/>
          <w:szCs w:val="24"/>
          <w:lang w:val="en-US"/>
        </w:rPr>
        <w:t>O</w:t>
      </w:r>
      <w:r w:rsidRPr="00E7551E">
        <w:rPr>
          <w:rFonts w:ascii="Times New Roman" w:hAnsi="Times New Roman" w:cs="Times New Roman"/>
          <w:sz w:val="24"/>
          <w:szCs w:val="24"/>
        </w:rPr>
        <w:t xml:space="preserve">безвреждането на отпадъците </w:t>
      </w:r>
      <w:r w:rsidRPr="00E7551E">
        <w:rPr>
          <w:rFonts w:ascii="Times New Roman" w:hAnsi="Times New Roman" w:cs="Times New Roman"/>
          <w:sz w:val="24"/>
          <w:szCs w:val="24"/>
          <w:lang w:val="en-US"/>
        </w:rPr>
        <w:t>(</w:t>
      </w:r>
      <w:r w:rsidRPr="00E7551E">
        <w:rPr>
          <w:rFonts w:ascii="Times New Roman" w:hAnsi="Times New Roman" w:cs="Times New Roman"/>
          <w:sz w:val="24"/>
          <w:szCs w:val="24"/>
        </w:rPr>
        <w:t>в частност – строителните</w:t>
      </w:r>
      <w:r w:rsidRPr="00E7551E">
        <w:rPr>
          <w:rFonts w:ascii="Times New Roman" w:hAnsi="Times New Roman" w:cs="Times New Roman"/>
          <w:sz w:val="24"/>
          <w:szCs w:val="24"/>
          <w:lang w:val="en-US"/>
        </w:rPr>
        <w:t>)</w:t>
      </w:r>
      <w:r w:rsidRPr="00E7551E">
        <w:rPr>
          <w:rFonts w:ascii="Times New Roman" w:hAnsi="Times New Roman" w:cs="Times New Roman"/>
          <w:sz w:val="24"/>
          <w:szCs w:val="24"/>
        </w:rPr>
        <w:t xml:space="preserve"> освен, че е на последно място в петстепенната йерархия за управление на отпадъците е свързано и с редица финансови разходи за притежателите на отпадъците. </w:t>
      </w:r>
    </w:p>
    <w:p w14:paraId="3EEC510F" w14:textId="4F8CE3A5" w:rsidR="003C72BD" w:rsidRPr="00E7551E" w:rsidRDefault="003C72BD" w:rsidP="00AF3EC5">
      <w:pPr>
        <w:tabs>
          <w:tab w:val="left" w:pos="284"/>
        </w:tabs>
        <w:spacing w:before="120" w:after="0"/>
        <w:jc w:val="both"/>
        <w:rPr>
          <w:rFonts w:ascii="Times New Roman" w:eastAsia="Times New Roman" w:hAnsi="Times New Roman" w:cs="Times New Roman"/>
          <w:bCs/>
          <w:sz w:val="24"/>
          <w:szCs w:val="24"/>
        </w:rPr>
      </w:pPr>
      <w:r w:rsidRPr="00E7551E">
        <w:rPr>
          <w:rFonts w:ascii="Times New Roman" w:hAnsi="Times New Roman" w:cs="Times New Roman"/>
          <w:sz w:val="24"/>
          <w:szCs w:val="24"/>
        </w:rPr>
        <w:t xml:space="preserve">Към момента на изготвяне на настоящата програма е стартирана процедура по отреждане на площадка за разполагане на мобилна инсталация за третиране (рециклиране) на строителни </w:t>
      </w:r>
      <w:r w:rsidRPr="00E7551E">
        <w:rPr>
          <w:rFonts w:ascii="Times New Roman" w:hAnsi="Times New Roman" w:cs="Times New Roman"/>
          <w:sz w:val="24"/>
          <w:szCs w:val="24"/>
        </w:rPr>
        <w:lastRenderedPageBreak/>
        <w:t>отпадъци – приключена е процедурата по реда на Глава Шеста на ЗООС. Площадката за разполагане на мобилната инсталация за рециклиране на строителни отпадъци е предвидена като част от интегрирана система от съоръжения за третиране на неопасни отпадъци от регион Разград.</w:t>
      </w:r>
    </w:p>
    <w:p w14:paraId="0AEE9281" w14:textId="77777777" w:rsidR="003C72BD" w:rsidRPr="00E7551E" w:rsidRDefault="003C72BD" w:rsidP="00AF3EC5">
      <w:pPr>
        <w:tabs>
          <w:tab w:val="left" w:pos="284"/>
        </w:tabs>
        <w:spacing w:before="120" w:after="0"/>
        <w:jc w:val="both"/>
        <w:rPr>
          <w:rFonts w:ascii="Times New Roman" w:hAnsi="Times New Roman" w:cs="Times New Roman"/>
          <w:sz w:val="24"/>
          <w:szCs w:val="24"/>
        </w:rPr>
      </w:pPr>
      <w:r w:rsidRPr="00E7551E">
        <w:rPr>
          <w:rFonts w:ascii="Times New Roman" w:hAnsi="Times New Roman" w:cs="Times New Roman"/>
          <w:sz w:val="24"/>
          <w:szCs w:val="24"/>
        </w:rPr>
        <w:t xml:space="preserve">В инсталацията ще постъпват строителните (инертни) отпадъци от регион Разград с цел намаляване на обема им и осигуряване на възможност за повторното им използване. </w:t>
      </w:r>
    </w:p>
    <w:p w14:paraId="7D772179" w14:textId="77777777" w:rsidR="003C72BD" w:rsidRDefault="003C72BD" w:rsidP="00AF3EC5">
      <w:pPr>
        <w:tabs>
          <w:tab w:val="left" w:pos="284"/>
        </w:tabs>
        <w:spacing w:before="120" w:after="0"/>
        <w:jc w:val="both"/>
        <w:rPr>
          <w:rFonts w:ascii="Times New Roman" w:hAnsi="Times New Roman" w:cs="Times New Roman"/>
          <w:sz w:val="24"/>
          <w:szCs w:val="24"/>
        </w:rPr>
      </w:pPr>
      <w:r w:rsidRPr="00E7551E">
        <w:rPr>
          <w:rFonts w:ascii="Times New Roman" w:hAnsi="Times New Roman" w:cs="Times New Roman"/>
          <w:sz w:val="24"/>
          <w:szCs w:val="24"/>
        </w:rPr>
        <w:t>Към инсталацията за третиране на строителните отпадъци ще се обособят следните производствени и спомагателни участъци:</w:t>
      </w:r>
    </w:p>
    <w:p w14:paraId="5E4C0B27" w14:textId="77777777" w:rsidR="003C72BD" w:rsidRPr="008B72AA" w:rsidRDefault="003C72BD" w:rsidP="00213855">
      <w:pPr>
        <w:pStyle w:val="ListParagraph"/>
        <w:numPr>
          <w:ilvl w:val="0"/>
          <w:numId w:val="61"/>
        </w:numPr>
        <w:tabs>
          <w:tab w:val="left" w:pos="284"/>
        </w:tabs>
        <w:spacing w:before="120" w:after="0" w:line="276" w:lineRule="auto"/>
        <w:ind w:left="0" w:firstLine="0"/>
        <w:jc w:val="both"/>
        <w:rPr>
          <w:rFonts w:ascii="Times New Roman" w:hAnsi="Times New Roman" w:cs="Times New Roman"/>
          <w:sz w:val="24"/>
          <w:szCs w:val="24"/>
        </w:rPr>
      </w:pPr>
      <w:r w:rsidRPr="008B72AA">
        <w:rPr>
          <w:rFonts w:ascii="Times New Roman" w:hAnsi="Times New Roman" w:cs="Times New Roman"/>
          <w:sz w:val="24"/>
          <w:szCs w:val="24"/>
        </w:rPr>
        <w:t>входящ контрол на постъпващите отпадъци;</w:t>
      </w:r>
    </w:p>
    <w:p w14:paraId="2654BC19" w14:textId="77777777" w:rsidR="003C72BD" w:rsidRPr="008B72AA" w:rsidRDefault="003C72BD" w:rsidP="00213855">
      <w:pPr>
        <w:pStyle w:val="ListParagraph"/>
        <w:numPr>
          <w:ilvl w:val="0"/>
          <w:numId w:val="61"/>
        </w:numPr>
        <w:tabs>
          <w:tab w:val="left" w:pos="284"/>
        </w:tabs>
        <w:spacing w:before="120" w:after="0" w:line="276" w:lineRule="auto"/>
        <w:ind w:left="0" w:firstLine="0"/>
        <w:jc w:val="both"/>
        <w:rPr>
          <w:rFonts w:ascii="Times New Roman" w:hAnsi="Times New Roman" w:cs="Times New Roman"/>
          <w:sz w:val="24"/>
          <w:szCs w:val="24"/>
        </w:rPr>
      </w:pPr>
      <w:r w:rsidRPr="008B72AA">
        <w:rPr>
          <w:rFonts w:ascii="Times New Roman" w:hAnsi="Times New Roman" w:cs="Times New Roman"/>
          <w:sz w:val="24"/>
          <w:szCs w:val="24"/>
        </w:rPr>
        <w:t>производствен участък – инсталация за раздробяване на отпадъците;</w:t>
      </w:r>
    </w:p>
    <w:p w14:paraId="1BC0D843" w14:textId="77777777" w:rsidR="003C72BD" w:rsidRPr="008B72AA" w:rsidRDefault="003C72BD" w:rsidP="00213855">
      <w:pPr>
        <w:pStyle w:val="ListParagraph"/>
        <w:numPr>
          <w:ilvl w:val="0"/>
          <w:numId w:val="61"/>
        </w:numPr>
        <w:tabs>
          <w:tab w:val="left" w:pos="284"/>
        </w:tabs>
        <w:spacing w:before="120" w:after="0" w:line="276" w:lineRule="auto"/>
        <w:ind w:left="0" w:firstLine="0"/>
        <w:jc w:val="both"/>
        <w:rPr>
          <w:rFonts w:ascii="Times New Roman" w:hAnsi="Times New Roman" w:cs="Times New Roman"/>
          <w:sz w:val="24"/>
          <w:szCs w:val="24"/>
        </w:rPr>
      </w:pPr>
      <w:r w:rsidRPr="008B72AA">
        <w:rPr>
          <w:rFonts w:ascii="Times New Roman" w:hAnsi="Times New Roman" w:cs="Times New Roman"/>
          <w:sz w:val="24"/>
          <w:szCs w:val="24"/>
        </w:rPr>
        <w:t>складова зона – временно съхранение на постъпилите за обработка строителни отпадъци, временно съхранение на ре</w:t>
      </w:r>
      <w:r>
        <w:rPr>
          <w:rFonts w:ascii="Times New Roman" w:hAnsi="Times New Roman" w:cs="Times New Roman"/>
          <w:sz w:val="24"/>
          <w:szCs w:val="24"/>
        </w:rPr>
        <w:t>циклираните строителни отпадъци.</w:t>
      </w:r>
    </w:p>
    <w:p w14:paraId="50353943" w14:textId="77777777" w:rsidR="003C72BD" w:rsidRPr="00E7551E" w:rsidRDefault="003C72BD" w:rsidP="00AF3EC5">
      <w:pPr>
        <w:tabs>
          <w:tab w:val="left" w:pos="284"/>
        </w:tabs>
        <w:spacing w:before="120" w:after="0"/>
        <w:jc w:val="both"/>
        <w:rPr>
          <w:rFonts w:ascii="Times New Roman" w:hAnsi="Times New Roman" w:cs="Times New Roman"/>
          <w:sz w:val="24"/>
          <w:szCs w:val="24"/>
        </w:rPr>
      </w:pPr>
      <w:r w:rsidRPr="00E7551E">
        <w:rPr>
          <w:rFonts w:ascii="Times New Roman" w:hAnsi="Times New Roman" w:cs="Times New Roman"/>
          <w:sz w:val="24"/>
          <w:szCs w:val="24"/>
        </w:rPr>
        <w:t>Технологичният процес за третиране на строителните отпадъци се състои от следните операции:</w:t>
      </w:r>
    </w:p>
    <w:p w14:paraId="24E29EA7" w14:textId="77777777" w:rsidR="003C72BD" w:rsidRPr="00E7551E" w:rsidRDefault="003C72BD" w:rsidP="00AF3EC5">
      <w:pPr>
        <w:tabs>
          <w:tab w:val="left" w:pos="284"/>
        </w:tabs>
        <w:spacing w:after="120" w:line="276" w:lineRule="auto"/>
        <w:jc w:val="both"/>
        <w:rPr>
          <w:rFonts w:ascii="Times New Roman" w:hAnsi="Times New Roman" w:cs="Times New Roman"/>
          <w:b/>
          <w:i/>
          <w:sz w:val="24"/>
          <w:szCs w:val="24"/>
          <w:u w:val="single"/>
        </w:rPr>
      </w:pPr>
      <w:r w:rsidRPr="00E7551E">
        <w:rPr>
          <w:rFonts w:ascii="Times New Roman" w:hAnsi="Times New Roman" w:cs="Times New Roman"/>
          <w:b/>
          <w:i/>
          <w:sz w:val="24"/>
          <w:szCs w:val="24"/>
          <w:u w:val="single"/>
        </w:rPr>
        <w:t>входящ контрол на постъпващите строителни отпадъци – визуален и документален;</w:t>
      </w:r>
    </w:p>
    <w:p w14:paraId="24ED21F2" w14:textId="77777777" w:rsidR="003C72BD" w:rsidRPr="00E7551E" w:rsidRDefault="003C72BD" w:rsidP="00AF3EC5">
      <w:pPr>
        <w:tabs>
          <w:tab w:val="left" w:pos="284"/>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При пристигане транспортните средства се претеглят, проверява се документация, съпровождаща транспортираните строителни отпадъци, извършва се оглед за вида на отпадъците.</w:t>
      </w:r>
    </w:p>
    <w:p w14:paraId="383BFA03" w14:textId="77777777" w:rsidR="003C72BD" w:rsidRPr="00E7551E" w:rsidRDefault="003C72BD" w:rsidP="00AF3EC5">
      <w:pPr>
        <w:tabs>
          <w:tab w:val="left" w:pos="284"/>
        </w:tabs>
        <w:spacing w:after="120" w:line="276" w:lineRule="auto"/>
        <w:jc w:val="both"/>
        <w:rPr>
          <w:rFonts w:ascii="Times New Roman" w:hAnsi="Times New Roman" w:cs="Times New Roman"/>
          <w:b/>
          <w:i/>
          <w:sz w:val="24"/>
          <w:szCs w:val="24"/>
          <w:u w:val="single"/>
        </w:rPr>
      </w:pPr>
      <w:r w:rsidRPr="00E7551E">
        <w:rPr>
          <w:rFonts w:ascii="Times New Roman" w:hAnsi="Times New Roman" w:cs="Times New Roman"/>
          <w:b/>
          <w:i/>
          <w:sz w:val="24"/>
          <w:szCs w:val="24"/>
          <w:u w:val="single"/>
        </w:rPr>
        <w:t>Раздробяване на строителните отпадъци;</w:t>
      </w:r>
    </w:p>
    <w:p w14:paraId="6FF3084C" w14:textId="77777777" w:rsidR="003C72BD" w:rsidRPr="00E7551E" w:rsidRDefault="003C72BD" w:rsidP="00AF3EC5">
      <w:pPr>
        <w:tabs>
          <w:tab w:val="left" w:pos="284"/>
        </w:tabs>
        <w:spacing w:after="120" w:line="276" w:lineRule="auto"/>
        <w:jc w:val="both"/>
        <w:rPr>
          <w:rFonts w:ascii="Times New Roman" w:hAnsi="Times New Roman" w:cs="Times New Roman"/>
          <w:sz w:val="24"/>
          <w:szCs w:val="24"/>
        </w:rPr>
      </w:pPr>
      <w:bookmarkStart w:id="37" w:name="_Toc290146442"/>
      <w:r w:rsidRPr="00E7551E">
        <w:rPr>
          <w:rFonts w:ascii="Times New Roman" w:hAnsi="Times New Roman" w:cs="Times New Roman"/>
          <w:sz w:val="24"/>
          <w:szCs w:val="24"/>
        </w:rPr>
        <w:t>Материалът, предназначен за преработка, се вкарва в бункера и чрез вибрационна пречиствателна решетка (сито) постъпва в ударната дробилка. След натрошаването му се подава към лентов транспортьор, на който има електромагнит за отделяне на железните елементи.</w:t>
      </w:r>
      <w:bookmarkEnd w:id="37"/>
      <w:r w:rsidRPr="00E7551E">
        <w:rPr>
          <w:rFonts w:ascii="Times New Roman" w:hAnsi="Times New Roman" w:cs="Times New Roman"/>
          <w:sz w:val="24"/>
          <w:szCs w:val="24"/>
        </w:rPr>
        <w:t xml:space="preserve"> </w:t>
      </w:r>
    </w:p>
    <w:p w14:paraId="59924930" w14:textId="77777777" w:rsidR="003C72BD" w:rsidRPr="00E7551E" w:rsidRDefault="003C72BD" w:rsidP="00AF3EC5">
      <w:pPr>
        <w:tabs>
          <w:tab w:val="left" w:pos="284"/>
        </w:tabs>
        <w:spacing w:after="120" w:line="276" w:lineRule="auto"/>
        <w:jc w:val="both"/>
        <w:rPr>
          <w:rFonts w:ascii="Times New Roman" w:hAnsi="Times New Roman" w:cs="Times New Roman"/>
          <w:sz w:val="24"/>
          <w:szCs w:val="24"/>
        </w:rPr>
      </w:pPr>
      <w:bookmarkStart w:id="38" w:name="_Toc290146443"/>
      <w:r w:rsidRPr="00E7551E">
        <w:rPr>
          <w:rFonts w:ascii="Times New Roman" w:hAnsi="Times New Roman" w:cs="Times New Roman"/>
          <w:sz w:val="24"/>
          <w:szCs w:val="24"/>
        </w:rPr>
        <w:t>С цел възможност за последващо използване се предвижда натрошения материал да се подава към сортировъчното устройство за отделните фракции. Всички фракции, получени при преработкатае необходимо да бъдат съпроводени със сертификат за качество на готовото изделие.</w:t>
      </w:r>
      <w:bookmarkEnd w:id="38"/>
      <w:r w:rsidRPr="00E7551E">
        <w:rPr>
          <w:rFonts w:ascii="Times New Roman" w:hAnsi="Times New Roman" w:cs="Times New Roman"/>
          <w:sz w:val="24"/>
          <w:szCs w:val="24"/>
        </w:rPr>
        <w:t xml:space="preserve"> </w:t>
      </w:r>
    </w:p>
    <w:p w14:paraId="5C0EA0C2" w14:textId="614EA2E7" w:rsidR="003C72BD" w:rsidRDefault="003C72BD" w:rsidP="00AF3EC5">
      <w:pPr>
        <w:tabs>
          <w:tab w:val="left" w:pos="284"/>
        </w:tabs>
        <w:spacing w:after="120" w:line="276" w:lineRule="auto"/>
        <w:jc w:val="both"/>
        <w:rPr>
          <w:rFonts w:ascii="Times New Roman" w:hAnsi="Times New Roman" w:cs="Times New Roman"/>
          <w:sz w:val="24"/>
          <w:szCs w:val="24"/>
        </w:rPr>
      </w:pPr>
      <w:bookmarkStart w:id="39" w:name="_Toc290146444"/>
      <w:r w:rsidRPr="00E7551E">
        <w:rPr>
          <w:rFonts w:ascii="Times New Roman" w:hAnsi="Times New Roman" w:cs="Times New Roman"/>
          <w:b/>
          <w:i/>
          <w:sz w:val="24"/>
          <w:szCs w:val="24"/>
          <w:u w:val="single"/>
        </w:rPr>
        <w:t>Временно съхранение на получените фракции до последващо използване</w:t>
      </w:r>
      <w:r w:rsidRPr="00E7551E">
        <w:rPr>
          <w:rFonts w:ascii="Times New Roman" w:hAnsi="Times New Roman" w:cs="Times New Roman"/>
          <w:sz w:val="24"/>
          <w:szCs w:val="24"/>
        </w:rPr>
        <w:t>.</w:t>
      </w:r>
      <w:bookmarkEnd w:id="39"/>
    </w:p>
    <w:p w14:paraId="40613F8A" w14:textId="3D0E1BD6" w:rsidR="00AF3EC5" w:rsidRPr="005160B1" w:rsidRDefault="00AF3EC5" w:rsidP="00857750">
      <w:pPr>
        <w:pStyle w:val="a0"/>
        <w:ind w:left="0" w:firstLine="0"/>
      </w:pPr>
      <w:r w:rsidRPr="00AF3EC5">
        <w:t xml:space="preserve"> </w:t>
      </w:r>
      <w:r w:rsidRPr="005160B1">
        <w:t xml:space="preserve">Технологична блок схема на Инсталацията за </w:t>
      </w:r>
      <w:r>
        <w:t>СО</w:t>
      </w:r>
    </w:p>
    <w:p w14:paraId="2A443F91" w14:textId="6F8425A8" w:rsidR="003C72BD" w:rsidRDefault="00AF3EC5" w:rsidP="003C72BD">
      <w:pPr>
        <w:spacing w:before="120" w:after="0"/>
        <w:ind w:left="-142" w:firstLine="709"/>
        <w:rPr>
          <w:rFonts w:ascii="Times New Roman" w:hAnsi="Times New Roman" w:cs="Times New Roman"/>
          <w:noProof/>
          <w:sz w:val="24"/>
          <w:szCs w:val="24"/>
        </w:rPr>
      </w:pPr>
      <w:r w:rsidRPr="008B72AA">
        <w:rPr>
          <w:noProof/>
        </w:rPr>
        <w:lastRenderedPageBreak/>
        <w:drawing>
          <wp:anchor distT="0" distB="0" distL="114300" distR="114300" simplePos="0" relativeHeight="251671552" behindDoc="1" locked="0" layoutInCell="1" allowOverlap="1" wp14:anchorId="5530F579" wp14:editId="5625CFAE">
            <wp:simplePos x="0" y="0"/>
            <wp:positionH relativeFrom="margin">
              <wp:posOffset>556895</wp:posOffset>
            </wp:positionH>
            <wp:positionV relativeFrom="paragraph">
              <wp:posOffset>8255</wp:posOffset>
            </wp:positionV>
            <wp:extent cx="4614545" cy="2967355"/>
            <wp:effectExtent l="0" t="0" r="0" b="4445"/>
            <wp:wrapTight wrapText="bothSides">
              <wp:wrapPolygon edited="0">
                <wp:start x="0" y="0"/>
                <wp:lineTo x="0" y="21494"/>
                <wp:lineTo x="21490" y="21494"/>
                <wp:lineTo x="21490" y="0"/>
                <wp:lineTo x="0" y="0"/>
              </wp:wrapPolygon>
            </wp:wrapTight>
            <wp:docPr id="24" name="Picture 24" descr="Инсталация за стр от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Инсталация за стр отп"/>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14545" cy="2967355"/>
                    </a:xfrm>
                    <a:prstGeom prst="rect">
                      <a:avLst/>
                    </a:prstGeom>
                    <a:noFill/>
                    <a:ln>
                      <a:noFill/>
                    </a:ln>
                  </pic:spPr>
                </pic:pic>
              </a:graphicData>
            </a:graphic>
          </wp:anchor>
        </w:drawing>
      </w:r>
    </w:p>
    <w:p w14:paraId="17477199" w14:textId="77777777" w:rsidR="003C72BD" w:rsidRDefault="003C72BD" w:rsidP="003C72BD">
      <w:pPr>
        <w:spacing w:before="120" w:after="0"/>
        <w:ind w:left="-142" w:firstLine="709"/>
        <w:rPr>
          <w:rFonts w:ascii="Times New Roman" w:hAnsi="Times New Roman" w:cs="Times New Roman"/>
          <w:noProof/>
          <w:sz w:val="24"/>
          <w:szCs w:val="24"/>
        </w:rPr>
      </w:pPr>
    </w:p>
    <w:p w14:paraId="2ADDBED8" w14:textId="77777777" w:rsidR="003C72BD" w:rsidRDefault="003C72BD" w:rsidP="003C72BD">
      <w:pPr>
        <w:spacing w:before="120" w:after="0"/>
        <w:ind w:left="-142" w:firstLine="709"/>
        <w:rPr>
          <w:rFonts w:ascii="Times New Roman" w:hAnsi="Times New Roman" w:cs="Times New Roman"/>
          <w:sz w:val="24"/>
          <w:szCs w:val="24"/>
        </w:rPr>
      </w:pPr>
    </w:p>
    <w:p w14:paraId="17EF2A28" w14:textId="77777777" w:rsidR="003C72BD" w:rsidRDefault="003C72BD" w:rsidP="003C72BD">
      <w:pPr>
        <w:spacing w:before="120" w:after="0"/>
        <w:ind w:left="-142" w:firstLine="709"/>
        <w:rPr>
          <w:rFonts w:ascii="Times New Roman" w:hAnsi="Times New Roman" w:cs="Times New Roman"/>
          <w:sz w:val="24"/>
          <w:szCs w:val="24"/>
        </w:rPr>
      </w:pPr>
    </w:p>
    <w:p w14:paraId="4D30F129" w14:textId="77777777" w:rsidR="003C72BD" w:rsidRDefault="003C72BD" w:rsidP="003C72BD">
      <w:pPr>
        <w:spacing w:before="120" w:after="0"/>
        <w:ind w:left="-142" w:firstLine="709"/>
        <w:rPr>
          <w:rFonts w:ascii="Times New Roman" w:hAnsi="Times New Roman" w:cs="Times New Roman"/>
          <w:sz w:val="24"/>
          <w:szCs w:val="24"/>
        </w:rPr>
      </w:pPr>
    </w:p>
    <w:p w14:paraId="69A08750" w14:textId="77777777" w:rsidR="003C72BD" w:rsidRDefault="003C72BD" w:rsidP="003C72BD">
      <w:pPr>
        <w:spacing w:before="120" w:after="0"/>
        <w:ind w:left="-142" w:firstLine="709"/>
        <w:rPr>
          <w:rFonts w:ascii="Times New Roman" w:hAnsi="Times New Roman" w:cs="Times New Roman"/>
          <w:sz w:val="24"/>
          <w:szCs w:val="24"/>
        </w:rPr>
      </w:pPr>
    </w:p>
    <w:p w14:paraId="4E73E499" w14:textId="77777777" w:rsidR="003C72BD" w:rsidRDefault="003C72BD" w:rsidP="003C72BD">
      <w:pPr>
        <w:spacing w:before="120" w:after="0"/>
        <w:ind w:left="-142" w:firstLine="709"/>
        <w:rPr>
          <w:rFonts w:ascii="Times New Roman" w:hAnsi="Times New Roman" w:cs="Times New Roman"/>
          <w:sz w:val="24"/>
          <w:szCs w:val="24"/>
        </w:rPr>
      </w:pPr>
    </w:p>
    <w:p w14:paraId="4F15A7EF" w14:textId="77777777" w:rsidR="003C72BD" w:rsidRDefault="003C72BD" w:rsidP="003C72BD">
      <w:pPr>
        <w:spacing w:before="120" w:after="0"/>
        <w:ind w:left="-142" w:firstLine="709"/>
        <w:rPr>
          <w:rFonts w:ascii="Times New Roman" w:hAnsi="Times New Roman" w:cs="Times New Roman"/>
          <w:sz w:val="24"/>
          <w:szCs w:val="24"/>
        </w:rPr>
      </w:pPr>
    </w:p>
    <w:p w14:paraId="0CD85A50" w14:textId="77777777" w:rsidR="003C72BD" w:rsidRDefault="003C72BD" w:rsidP="003C72BD">
      <w:pPr>
        <w:spacing w:before="120" w:after="0"/>
        <w:ind w:left="-142" w:firstLine="709"/>
        <w:rPr>
          <w:rFonts w:ascii="Times New Roman" w:hAnsi="Times New Roman" w:cs="Times New Roman"/>
          <w:sz w:val="24"/>
          <w:szCs w:val="24"/>
        </w:rPr>
      </w:pPr>
    </w:p>
    <w:p w14:paraId="630D6469" w14:textId="4362548E" w:rsidR="003C72BD" w:rsidRDefault="003C72BD" w:rsidP="003C72BD">
      <w:pPr>
        <w:spacing w:before="120" w:after="0"/>
        <w:ind w:left="-142" w:firstLine="709"/>
        <w:rPr>
          <w:rFonts w:ascii="Times New Roman" w:hAnsi="Times New Roman" w:cs="Times New Roman"/>
          <w:sz w:val="24"/>
          <w:szCs w:val="24"/>
        </w:rPr>
      </w:pPr>
    </w:p>
    <w:p w14:paraId="2E52947F" w14:textId="31178C80" w:rsidR="00AF3EC5" w:rsidRDefault="00AF3EC5" w:rsidP="003C72BD">
      <w:pPr>
        <w:spacing w:before="120" w:after="0"/>
        <w:ind w:left="-142" w:firstLine="709"/>
        <w:rPr>
          <w:rFonts w:ascii="Times New Roman" w:hAnsi="Times New Roman" w:cs="Times New Roman"/>
          <w:sz w:val="24"/>
          <w:szCs w:val="24"/>
        </w:rPr>
      </w:pPr>
    </w:p>
    <w:p w14:paraId="6F75E576" w14:textId="77777777" w:rsidR="00AF3EC5" w:rsidRDefault="00AF3EC5" w:rsidP="003C72BD">
      <w:pPr>
        <w:spacing w:before="120" w:after="0"/>
        <w:ind w:left="-142" w:firstLine="709"/>
        <w:rPr>
          <w:rFonts w:ascii="Times New Roman" w:hAnsi="Times New Roman" w:cs="Times New Roman"/>
          <w:sz w:val="24"/>
          <w:szCs w:val="24"/>
        </w:rPr>
      </w:pPr>
    </w:p>
    <w:p w14:paraId="13D1F693" w14:textId="77777777" w:rsidR="003C72BD" w:rsidRPr="00E7551E" w:rsidRDefault="003C72BD" w:rsidP="00AF3EC5">
      <w:pPr>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При избор на доставчик за мобилната инсталация за строителни отпадъци ще бъдат поставени изискванията:</w:t>
      </w:r>
    </w:p>
    <w:p w14:paraId="78ED247D" w14:textId="77777777" w:rsidR="003C72BD" w:rsidRPr="00E7551E" w:rsidRDefault="003C72BD" w:rsidP="00AF3EC5">
      <w:pPr>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Възможност за претрошаване на разширен диапазон строителни материали, вкл.железобетонни елементи, мрамор, асфалт, гранит и др.</w:t>
      </w:r>
    </w:p>
    <w:p w14:paraId="3C9DCD5D" w14:textId="77777777" w:rsidR="003C72BD" w:rsidRPr="00E7551E" w:rsidRDefault="003C72BD" w:rsidP="00AF3EC5">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 xml:space="preserve">Производителност – </w:t>
      </w:r>
      <w:r w:rsidRPr="00E7551E">
        <w:rPr>
          <w:rFonts w:ascii="Times New Roman" w:hAnsi="Times New Roman" w:cs="Times New Roman"/>
          <w:sz w:val="24"/>
          <w:szCs w:val="24"/>
        </w:rPr>
        <w:t xml:space="preserve">20÷50 т/ден; </w:t>
      </w:r>
    </w:p>
    <w:p w14:paraId="0CDC4FAA" w14:textId="77777777" w:rsidR="003C72BD" w:rsidRPr="00E7551E" w:rsidRDefault="003C72BD" w:rsidP="00AF3EC5">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Л</w:t>
      </w:r>
      <w:r w:rsidRPr="00E7551E">
        <w:rPr>
          <w:rFonts w:ascii="Times New Roman" w:hAnsi="Times New Roman" w:cs="Times New Roman"/>
          <w:sz w:val="24"/>
          <w:szCs w:val="24"/>
        </w:rPr>
        <w:t>есен транспорт и висока мобилност.</w:t>
      </w:r>
    </w:p>
    <w:p w14:paraId="7AE8EF4A" w14:textId="77777777" w:rsidR="003C72BD" w:rsidRPr="00E7551E" w:rsidRDefault="003C72BD" w:rsidP="00AF3EC5">
      <w:pPr>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Местоположение: Предвидено е мобилната инсталация и необходимите клетки за съхранение на доставени/рециклирани строителни отпадъци да се разположат в южната част на имот 000278, в землището на град Разград.</w:t>
      </w:r>
    </w:p>
    <w:p w14:paraId="025D289B" w14:textId="61B1CD92" w:rsidR="00FC5496" w:rsidRPr="00EC5B25" w:rsidRDefault="00FC5496" w:rsidP="00041575">
      <w:pPr>
        <w:tabs>
          <w:tab w:val="left" w:pos="284"/>
        </w:tabs>
        <w:spacing w:after="120" w:line="276" w:lineRule="auto"/>
        <w:jc w:val="both"/>
        <w:rPr>
          <w:rFonts w:ascii="Times New Roman" w:hAnsi="Times New Roman" w:cs="Times New Roman"/>
          <w:b/>
          <w:i/>
          <w:color w:val="538135" w:themeColor="accent6" w:themeShade="BF"/>
          <w:sz w:val="24"/>
          <w:szCs w:val="24"/>
        </w:rPr>
      </w:pPr>
      <w:r w:rsidRPr="00EC5B25">
        <w:rPr>
          <w:rFonts w:ascii="Times New Roman" w:hAnsi="Times New Roman" w:cs="Times New Roman"/>
          <w:b/>
          <w:i/>
          <w:color w:val="538135" w:themeColor="accent6" w:themeShade="BF"/>
          <w:sz w:val="24"/>
          <w:szCs w:val="24"/>
        </w:rPr>
        <w:t>ИНСТАЛАЦИИ И СЪОРЪЖЕНИЯ ЗА ТРЕТИРАНЕ НА УТАЙКИТЕ ОТ ГПСОВ</w:t>
      </w:r>
    </w:p>
    <w:p w14:paraId="7F1B1D5C" w14:textId="77777777" w:rsidR="00EC5B25" w:rsidRPr="00E7551E" w:rsidRDefault="00EC5B25" w:rsidP="00EC5B25">
      <w:pPr>
        <w:pStyle w:val="a3"/>
        <w:shd w:val="clear" w:color="auto" w:fill="auto"/>
        <w:spacing w:before="0" w:after="120" w:line="276" w:lineRule="auto"/>
        <w:ind w:right="23" w:firstLine="0"/>
        <w:rPr>
          <w:sz w:val="24"/>
          <w:szCs w:val="24"/>
        </w:rPr>
      </w:pPr>
      <w:r w:rsidRPr="00E7551E">
        <w:rPr>
          <w:sz w:val="24"/>
          <w:szCs w:val="24"/>
        </w:rPr>
        <w:t>В съответствие с принципа „замърсителят плаща” управлението на утайките от ПСОВ е отговорност на притежателя на отпадъка. Управлението на утайките от ГПСОВ има за цел намаляване до минимум на общото количество утайки, които се транспортират за окончателно обезвреждане чрез депониране.</w:t>
      </w:r>
    </w:p>
    <w:p w14:paraId="4E425DA3" w14:textId="77777777" w:rsidR="00EC5B25" w:rsidRPr="007415C6" w:rsidRDefault="00EC5B25" w:rsidP="00EC5B25">
      <w:pPr>
        <w:pStyle w:val="a3"/>
        <w:shd w:val="clear" w:color="auto" w:fill="auto"/>
        <w:spacing w:before="0" w:after="120" w:line="276" w:lineRule="auto"/>
        <w:ind w:right="23" w:firstLine="0"/>
        <w:rPr>
          <w:sz w:val="24"/>
          <w:szCs w:val="24"/>
        </w:rPr>
      </w:pPr>
      <w:r w:rsidRPr="00E7551E">
        <w:rPr>
          <w:sz w:val="24"/>
          <w:szCs w:val="24"/>
        </w:rPr>
        <w:t>На територията на община Разград функционира само една с</w:t>
      </w:r>
      <w:r>
        <w:rPr>
          <w:sz w:val="24"/>
          <w:szCs w:val="24"/>
        </w:rPr>
        <w:t xml:space="preserve">елищна пречиствателна станция – ГПСОВ – </w:t>
      </w:r>
      <w:r w:rsidRPr="00E7551E">
        <w:rPr>
          <w:sz w:val="24"/>
          <w:szCs w:val="24"/>
        </w:rPr>
        <w:t xml:space="preserve">Разград с оператор „Водоснабдяване Дунав“ ЕООД – в </w:t>
      </w:r>
      <w:r w:rsidRPr="007415C6">
        <w:rPr>
          <w:sz w:val="24"/>
          <w:szCs w:val="24"/>
        </w:rPr>
        <w:t>пречиствателната станция постъпват битово-фекални и промишлени води.</w:t>
      </w:r>
    </w:p>
    <w:p w14:paraId="630F22EF" w14:textId="77777777" w:rsidR="00EC5B25" w:rsidRPr="007415C6" w:rsidRDefault="00EC5B25" w:rsidP="00EC5B25">
      <w:pPr>
        <w:pStyle w:val="BodyTextIndent3"/>
        <w:spacing w:after="120" w:line="276" w:lineRule="auto"/>
        <w:ind w:right="23" w:firstLine="0"/>
        <w:rPr>
          <w:rFonts w:ascii="Times New Roman" w:hAnsi="Times New Roman"/>
          <w:i w:val="0"/>
          <w:szCs w:val="24"/>
          <w:lang w:val="bg-BG"/>
        </w:rPr>
      </w:pPr>
      <w:r w:rsidRPr="007415C6">
        <w:rPr>
          <w:rFonts w:ascii="Times New Roman" w:hAnsi="Times New Roman"/>
          <w:i w:val="0"/>
          <w:szCs w:val="24"/>
          <w:lang w:val="bg-BG"/>
        </w:rPr>
        <w:t xml:space="preserve">Селищна пречиствателна станция за отпадъчни води е изградена и се експлоатира само в общинския център – гр. Разград.  Тя е въведена в експлоатация през 1974 г., като след нея </w:t>
      </w:r>
      <w:r w:rsidRPr="007415C6">
        <w:rPr>
          <w:rFonts w:ascii="Times New Roman" w:hAnsi="Times New Roman"/>
          <w:i w:val="0"/>
          <w:szCs w:val="24"/>
          <w:lang w:val="bg-BG"/>
        </w:rPr>
        <w:lastRenderedPageBreak/>
        <w:t xml:space="preserve">пречистените отпадъчни води заустват в река Бели Лом, водоприемник </w:t>
      </w:r>
      <w:r w:rsidRPr="007415C6">
        <w:rPr>
          <w:rFonts w:ascii="Times New Roman" w:hAnsi="Times New Roman"/>
          <w:i w:val="0"/>
          <w:szCs w:val="24"/>
        </w:rPr>
        <w:t>II</w:t>
      </w:r>
      <w:r w:rsidRPr="007415C6">
        <w:rPr>
          <w:rFonts w:ascii="Times New Roman" w:hAnsi="Times New Roman"/>
          <w:i w:val="0"/>
          <w:szCs w:val="24"/>
          <w:lang w:val="bg-BG"/>
        </w:rPr>
        <w:t>-ра категория.</w:t>
      </w:r>
    </w:p>
    <w:p w14:paraId="6DEDC590" w14:textId="77777777" w:rsidR="00DB18CB" w:rsidRPr="004F4147" w:rsidRDefault="00DB18CB" w:rsidP="00606D45">
      <w:pPr>
        <w:spacing w:after="120" w:line="276" w:lineRule="auto"/>
        <w:jc w:val="both"/>
        <w:rPr>
          <w:rFonts w:ascii="Times New Roman" w:hAnsi="Times New Roman" w:cs="Times New Roman"/>
          <w:b/>
          <w:i/>
          <w:color w:val="538135" w:themeColor="accent6" w:themeShade="BF"/>
          <w:sz w:val="24"/>
          <w:szCs w:val="24"/>
        </w:rPr>
      </w:pPr>
      <w:r w:rsidRPr="004F4147">
        <w:rPr>
          <w:rFonts w:ascii="Times New Roman" w:hAnsi="Times New Roman" w:cs="Times New Roman"/>
          <w:b/>
          <w:i/>
          <w:color w:val="538135" w:themeColor="accent6" w:themeShade="BF"/>
          <w:sz w:val="24"/>
          <w:szCs w:val="24"/>
        </w:rPr>
        <w:t xml:space="preserve">Площадки за предаване на разделно събрани битови отпадъци, които общината е осигурила за населени места над 10 000 души </w:t>
      </w:r>
    </w:p>
    <w:p w14:paraId="55C11C5F" w14:textId="77777777" w:rsidR="00DB18CB" w:rsidRPr="00E7551E" w:rsidRDefault="00DB18CB" w:rsidP="00606D45">
      <w:pPr>
        <w:spacing w:after="120" w:line="276" w:lineRule="auto"/>
        <w:jc w:val="both"/>
        <w:rPr>
          <w:rFonts w:ascii="Times New Roman" w:eastAsia="Times New Roman" w:hAnsi="Times New Roman"/>
          <w:sz w:val="24"/>
          <w:szCs w:val="24"/>
          <w:shd w:val="clear" w:color="auto" w:fill="FEFEFE"/>
        </w:rPr>
      </w:pPr>
      <w:r w:rsidRPr="00E7551E">
        <w:rPr>
          <w:rFonts w:ascii="Times New Roman" w:eastAsia="Times New Roman" w:hAnsi="Times New Roman"/>
          <w:sz w:val="24"/>
          <w:szCs w:val="24"/>
          <w:shd w:val="clear" w:color="auto" w:fill="FEFEFE"/>
        </w:rPr>
        <w:t>Съгласно чл.19, ал.3, т 11. от ЗУО кметът на община има задължение за осигуряването на площадки за безвъзмездно предаване на разделно събрани отпадъци от домакинствата, в т.ч. едрогабаритни отпадъци, опасни отпадъци и други във всички населени места с население, по-голямо от 10 000 жители на територията на общината, и при необходимост в други населени места.</w:t>
      </w:r>
    </w:p>
    <w:p w14:paraId="6C6A5A7A" w14:textId="77777777" w:rsidR="00DB18CB" w:rsidRPr="00E7551E" w:rsidRDefault="00DB18CB" w:rsidP="00606D45">
      <w:pPr>
        <w:spacing w:after="120" w:line="276" w:lineRule="auto"/>
        <w:jc w:val="both"/>
        <w:rPr>
          <w:rFonts w:ascii="Times New Roman" w:hAnsi="Times New Roman"/>
          <w:sz w:val="24"/>
          <w:szCs w:val="24"/>
        </w:rPr>
      </w:pPr>
      <w:r w:rsidRPr="00E7551E">
        <w:rPr>
          <w:rFonts w:ascii="Times New Roman" w:hAnsi="Times New Roman"/>
          <w:sz w:val="24"/>
          <w:szCs w:val="24"/>
        </w:rPr>
        <w:t>Всички населени места на територията на община Разград са с население под 10 000 души, с изключение на общинския център – град Разград.</w:t>
      </w:r>
    </w:p>
    <w:p w14:paraId="471DDEB9" w14:textId="0AA2113D" w:rsidR="00DB18CB" w:rsidRPr="00E7551E" w:rsidRDefault="00DB18CB" w:rsidP="00606D45">
      <w:pPr>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 xml:space="preserve">В изпълнение на задълженията си кметът на община Разград е сключил през май 2015 година договор с </w:t>
      </w:r>
      <w:r w:rsidR="004F4147" w:rsidRPr="004F4147">
        <w:rPr>
          <w:rFonts w:ascii="Times New Roman" w:hAnsi="Times New Roman" w:cs="Times New Roman"/>
          <w:sz w:val="24"/>
          <w:szCs w:val="24"/>
        </w:rPr>
        <w:t>„МЕТАЛ ЕКСПРЕС“ ООД</w:t>
      </w:r>
      <w:r w:rsidRPr="00E7551E">
        <w:rPr>
          <w:rFonts w:ascii="Times New Roman" w:hAnsi="Times New Roman" w:cs="Times New Roman"/>
          <w:sz w:val="24"/>
          <w:szCs w:val="24"/>
        </w:rPr>
        <w:t>, притежаващ</w:t>
      </w:r>
      <w:r w:rsidR="004F4147">
        <w:rPr>
          <w:rFonts w:ascii="Times New Roman" w:hAnsi="Times New Roman" w:cs="Times New Roman"/>
          <w:sz w:val="24"/>
          <w:szCs w:val="24"/>
        </w:rPr>
        <w:t>о</w:t>
      </w:r>
      <w:r w:rsidRPr="00E7551E">
        <w:rPr>
          <w:rFonts w:ascii="Times New Roman" w:hAnsi="Times New Roman" w:cs="Times New Roman"/>
          <w:sz w:val="24"/>
          <w:szCs w:val="24"/>
        </w:rPr>
        <w:t xml:space="preserve"> </w:t>
      </w:r>
      <w:r w:rsidR="004F4147">
        <w:rPr>
          <w:rFonts w:ascii="Times New Roman" w:hAnsi="Times New Roman" w:cs="Times New Roman"/>
          <w:sz w:val="24"/>
          <w:szCs w:val="24"/>
        </w:rPr>
        <w:t>р</w:t>
      </w:r>
      <w:r w:rsidR="004F4147" w:rsidRPr="004F4147">
        <w:rPr>
          <w:rFonts w:ascii="Times New Roman" w:hAnsi="Times New Roman" w:cs="Times New Roman"/>
          <w:sz w:val="24"/>
          <w:szCs w:val="24"/>
        </w:rPr>
        <w:t>азрешение за дейности с отпадъци: 10-ДО-646-00/2013 г.</w:t>
      </w:r>
      <w:r w:rsidR="004F4147">
        <w:rPr>
          <w:rFonts w:ascii="Times New Roman" w:hAnsi="Times New Roman" w:cs="Times New Roman"/>
          <w:sz w:val="24"/>
          <w:szCs w:val="24"/>
        </w:rPr>
        <w:t xml:space="preserve"> Договорът е подновен през март 2021 година.</w:t>
      </w:r>
    </w:p>
    <w:p w14:paraId="0641B8A7" w14:textId="45C16F8A" w:rsidR="00DB18CB" w:rsidRPr="00E7551E" w:rsidRDefault="00DB18CB" w:rsidP="00606D45">
      <w:pPr>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 xml:space="preserve">За разделно събиране на отпадъци от домакинствата </w:t>
      </w:r>
      <w:r w:rsidR="004F4147">
        <w:rPr>
          <w:rFonts w:ascii="Times New Roman" w:hAnsi="Times New Roman" w:cs="Times New Roman"/>
          <w:sz w:val="24"/>
          <w:szCs w:val="24"/>
        </w:rPr>
        <w:t>е</w:t>
      </w:r>
      <w:r w:rsidRPr="00E7551E">
        <w:rPr>
          <w:rFonts w:ascii="Times New Roman" w:hAnsi="Times New Roman" w:cs="Times New Roman"/>
          <w:sz w:val="24"/>
          <w:szCs w:val="24"/>
        </w:rPr>
        <w:t xml:space="preserve"> определен</w:t>
      </w:r>
      <w:r w:rsidR="004F4147">
        <w:rPr>
          <w:rFonts w:ascii="Times New Roman" w:hAnsi="Times New Roman" w:cs="Times New Roman"/>
          <w:sz w:val="24"/>
          <w:szCs w:val="24"/>
        </w:rPr>
        <w:t xml:space="preserve">а </w:t>
      </w:r>
      <w:r>
        <w:rPr>
          <w:rFonts w:ascii="Times New Roman" w:hAnsi="Times New Roman" w:cs="Times New Roman"/>
          <w:sz w:val="24"/>
          <w:szCs w:val="24"/>
        </w:rPr>
        <w:t>Площадка № 1</w:t>
      </w:r>
      <w:r w:rsidRPr="00E7551E">
        <w:rPr>
          <w:rFonts w:ascii="Times New Roman" w:hAnsi="Times New Roman" w:cs="Times New Roman"/>
          <w:sz w:val="24"/>
          <w:szCs w:val="24"/>
        </w:rPr>
        <w:t xml:space="preserve"> с адрес: гр. Разград, ул. „Перистър“ № 1, поземлени имоти с идентификатори 61710.505.322 и 61710.505.323 по КК на град Разград. Обща площ: 3 400 кв.м. Оператор: „МЕТАЛ ЕКСПРЕС“ ООД, </w:t>
      </w:r>
      <w:bookmarkStart w:id="40" w:name="_Hlk91820943"/>
      <w:r w:rsidRPr="00E7551E">
        <w:rPr>
          <w:rFonts w:ascii="Times New Roman" w:hAnsi="Times New Roman" w:cs="Times New Roman"/>
          <w:sz w:val="24"/>
          <w:szCs w:val="24"/>
        </w:rPr>
        <w:t>Разрешение за дейности с отпадъци: 10-ДО-646-00/2013 г.</w:t>
      </w:r>
      <w:bookmarkEnd w:id="40"/>
    </w:p>
    <w:p w14:paraId="4841A233" w14:textId="71418AF9" w:rsidR="00DB18CB" w:rsidRPr="00E7551E" w:rsidRDefault="00DB18CB" w:rsidP="00606D45">
      <w:pPr>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В съответствие с изискванията на Закона за управление на отпадъците и подзаконовите му нормативни актове дружеств</w:t>
      </w:r>
      <w:r w:rsidR="004F4147">
        <w:rPr>
          <w:rFonts w:ascii="Times New Roman" w:hAnsi="Times New Roman" w:cs="Times New Roman"/>
          <w:sz w:val="24"/>
          <w:szCs w:val="24"/>
        </w:rPr>
        <w:t>ото</w:t>
      </w:r>
      <w:r w:rsidRPr="00E7551E">
        <w:rPr>
          <w:rFonts w:ascii="Times New Roman" w:hAnsi="Times New Roman" w:cs="Times New Roman"/>
          <w:sz w:val="24"/>
          <w:szCs w:val="24"/>
        </w:rPr>
        <w:t xml:space="preserve">, оператор </w:t>
      </w:r>
      <w:r w:rsidR="004F4147">
        <w:rPr>
          <w:rFonts w:ascii="Times New Roman" w:hAnsi="Times New Roman" w:cs="Times New Roman"/>
          <w:sz w:val="24"/>
          <w:szCs w:val="24"/>
        </w:rPr>
        <w:t>на площадката</w:t>
      </w:r>
      <w:r w:rsidRPr="00E7551E">
        <w:rPr>
          <w:rFonts w:ascii="Times New Roman" w:hAnsi="Times New Roman" w:cs="Times New Roman"/>
          <w:sz w:val="24"/>
          <w:szCs w:val="24"/>
        </w:rPr>
        <w:t>, ежегодно докладва пред ИАОС към МОСВ за количествата рециклирани/оползотворени отпадъци, в т.ч. разделно събраните такива от територията на община Разград.</w:t>
      </w:r>
    </w:p>
    <w:p w14:paraId="18F854C6" w14:textId="35549073" w:rsidR="00DB18CB" w:rsidRPr="00E7551E" w:rsidRDefault="00DB18CB" w:rsidP="00606D45">
      <w:pPr>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 xml:space="preserve">В Таблица </w:t>
      </w:r>
      <w:r w:rsidR="00606D45">
        <w:rPr>
          <w:rFonts w:ascii="Times New Roman" w:hAnsi="Times New Roman" w:cs="Times New Roman"/>
          <w:sz w:val="24"/>
          <w:szCs w:val="24"/>
        </w:rPr>
        <w:t>15</w:t>
      </w:r>
      <w:r w:rsidRPr="00E7551E">
        <w:rPr>
          <w:rFonts w:ascii="Times New Roman" w:hAnsi="Times New Roman" w:cs="Times New Roman"/>
          <w:sz w:val="24"/>
          <w:szCs w:val="24"/>
        </w:rPr>
        <w:t xml:space="preserve"> е представен изчерпателен списък на видовете разделно събрани отпадъци от домакинства по код и наименование съгласно Наредба № 2 за класификация на отпадъците, включени в обхвата на сключения договор с „Метал Експрес“ ООД, площадка гр. Разград. Изпълнителят по договора е задължен за своя сметка със собствена механизация да осигурява и обслужва площадката за предаване на разделно събрани отпадъци от домакинствата, в т.ч. едрогабаритни отпадъци.</w:t>
      </w:r>
    </w:p>
    <w:p w14:paraId="3DDAC9CE" w14:textId="77777777" w:rsidR="00DB18CB" w:rsidRPr="00E7551E" w:rsidRDefault="00DB18CB" w:rsidP="00606D45">
      <w:pPr>
        <w:spacing w:after="120" w:line="276" w:lineRule="auto"/>
        <w:jc w:val="both"/>
        <w:rPr>
          <w:rFonts w:ascii="Times New Roman" w:hAnsi="Times New Roman"/>
          <w:sz w:val="24"/>
          <w:szCs w:val="24"/>
        </w:rPr>
      </w:pPr>
      <w:r w:rsidRPr="00E7551E">
        <w:rPr>
          <w:rFonts w:ascii="Times New Roman" w:hAnsi="Times New Roman"/>
          <w:sz w:val="24"/>
          <w:szCs w:val="24"/>
        </w:rPr>
        <w:t>За малките населени места (с население под 10 000 души) общината ежегодно организира кампанийно събиране на разделно събрани отпадъци. Разходите за общинските кампании са част от План сметките на разходите за дейностите по третиране на битовите отпадъци и поддържане на чистотата на територията на съответното населено място и включват:</w:t>
      </w:r>
    </w:p>
    <w:p w14:paraId="0D7CAE8B" w14:textId="77777777" w:rsidR="00DB18CB" w:rsidRPr="00E7551E" w:rsidRDefault="00DB18CB" w:rsidP="00606D45">
      <w:pPr>
        <w:spacing w:after="120" w:line="276" w:lineRule="auto"/>
        <w:jc w:val="both"/>
        <w:rPr>
          <w:rFonts w:ascii="Times New Roman" w:hAnsi="Times New Roman"/>
          <w:sz w:val="24"/>
          <w:szCs w:val="24"/>
        </w:rPr>
      </w:pPr>
      <w:r w:rsidRPr="00E7551E">
        <w:rPr>
          <w:rFonts w:ascii="Times New Roman" w:hAnsi="Times New Roman"/>
          <w:sz w:val="24"/>
          <w:szCs w:val="24"/>
        </w:rPr>
        <w:t>―</w:t>
      </w:r>
      <w:r>
        <w:rPr>
          <w:rFonts w:ascii="Times New Roman" w:hAnsi="Times New Roman"/>
          <w:sz w:val="24"/>
          <w:szCs w:val="24"/>
        </w:rPr>
        <w:t xml:space="preserve"> </w:t>
      </w:r>
      <w:r w:rsidRPr="00E7551E">
        <w:rPr>
          <w:rFonts w:ascii="Times New Roman" w:hAnsi="Times New Roman"/>
          <w:sz w:val="24"/>
          <w:szCs w:val="24"/>
        </w:rPr>
        <w:t>Събиране и транспортиране на отпадъци при провеждане на общински и национални кампании за почистване на населените места.</w:t>
      </w:r>
    </w:p>
    <w:p w14:paraId="0340C1A6" w14:textId="77777777" w:rsidR="00DB18CB" w:rsidRDefault="00DB18CB" w:rsidP="00606D45">
      <w:pPr>
        <w:spacing w:after="120" w:line="276" w:lineRule="auto"/>
        <w:jc w:val="both"/>
        <w:rPr>
          <w:rFonts w:ascii="Times New Roman" w:hAnsi="Times New Roman"/>
          <w:sz w:val="24"/>
          <w:szCs w:val="24"/>
        </w:rPr>
      </w:pPr>
      <w:r w:rsidRPr="00E7551E">
        <w:rPr>
          <w:rFonts w:ascii="Times New Roman" w:hAnsi="Times New Roman"/>
          <w:sz w:val="24"/>
          <w:szCs w:val="24"/>
        </w:rPr>
        <w:lastRenderedPageBreak/>
        <w:t>―</w:t>
      </w:r>
      <w:r>
        <w:rPr>
          <w:rFonts w:ascii="Times New Roman" w:hAnsi="Times New Roman"/>
          <w:sz w:val="24"/>
          <w:szCs w:val="24"/>
        </w:rPr>
        <w:t xml:space="preserve"> </w:t>
      </w:r>
      <w:r w:rsidRPr="00E7551E">
        <w:rPr>
          <w:rFonts w:ascii="Times New Roman" w:hAnsi="Times New Roman"/>
          <w:sz w:val="24"/>
          <w:szCs w:val="24"/>
        </w:rPr>
        <w:t>Събиране и транспортиране на едрогабаритни отпадъци от контейнери с обем 7м</w:t>
      </w:r>
      <w:r w:rsidRPr="00E7551E">
        <w:rPr>
          <w:rFonts w:ascii="Times New Roman" w:hAnsi="Times New Roman"/>
          <w:sz w:val="24"/>
          <w:szCs w:val="24"/>
          <w:vertAlign w:val="superscript"/>
        </w:rPr>
        <w:t>3</w:t>
      </w:r>
      <w:r w:rsidRPr="00E7551E">
        <w:rPr>
          <w:rFonts w:ascii="Times New Roman" w:hAnsi="Times New Roman"/>
          <w:sz w:val="24"/>
          <w:szCs w:val="24"/>
        </w:rPr>
        <w:t xml:space="preserve"> или 3 м</w:t>
      </w:r>
      <w:r w:rsidRPr="00E7551E">
        <w:rPr>
          <w:rFonts w:ascii="Times New Roman" w:hAnsi="Times New Roman"/>
          <w:sz w:val="24"/>
          <w:szCs w:val="24"/>
          <w:vertAlign w:val="superscript"/>
        </w:rPr>
        <w:t>3</w:t>
      </w:r>
      <w:r w:rsidRPr="00E7551E">
        <w:rPr>
          <w:rFonts w:ascii="Times New Roman" w:hAnsi="Times New Roman"/>
          <w:sz w:val="24"/>
          <w:szCs w:val="24"/>
        </w:rPr>
        <w:t>.</w:t>
      </w:r>
    </w:p>
    <w:p w14:paraId="6651A4CA" w14:textId="77777777" w:rsidR="00DB18CB" w:rsidRPr="00E7551E" w:rsidRDefault="00DB18CB" w:rsidP="00606D45">
      <w:pPr>
        <w:spacing w:after="120" w:line="276" w:lineRule="auto"/>
        <w:jc w:val="both"/>
        <w:rPr>
          <w:rFonts w:ascii="Times New Roman" w:hAnsi="Times New Roman"/>
          <w:sz w:val="24"/>
          <w:szCs w:val="24"/>
        </w:rPr>
      </w:pPr>
      <w:r>
        <w:rPr>
          <w:rFonts w:ascii="Times New Roman" w:hAnsi="Times New Roman"/>
          <w:sz w:val="24"/>
          <w:szCs w:val="24"/>
        </w:rPr>
        <w:t>През февруари 2017 година ръководството на община Разград сключва договор с организация за оползотворяване на отпадъци от опаковки, като на територията на населените места от общината се обособяват 150 точки за разделното събиране на отпадъчните опаковки.</w:t>
      </w:r>
    </w:p>
    <w:p w14:paraId="652BCF05" w14:textId="77777777" w:rsidR="00DB18CB" w:rsidRPr="00606D45" w:rsidRDefault="00DB18CB" w:rsidP="00606D45">
      <w:pPr>
        <w:spacing w:after="120" w:line="276" w:lineRule="auto"/>
        <w:jc w:val="both"/>
        <w:rPr>
          <w:rFonts w:ascii="Times New Roman" w:hAnsi="Times New Roman"/>
          <w:b/>
          <w:i/>
          <w:color w:val="538135" w:themeColor="accent6" w:themeShade="BF"/>
          <w:sz w:val="24"/>
          <w:szCs w:val="24"/>
        </w:rPr>
      </w:pPr>
      <w:r w:rsidRPr="00606D45">
        <w:rPr>
          <w:rFonts w:ascii="Times New Roman" w:hAnsi="Times New Roman"/>
          <w:b/>
          <w:i/>
          <w:color w:val="538135" w:themeColor="accent6" w:themeShade="BF"/>
          <w:sz w:val="24"/>
          <w:szCs w:val="24"/>
        </w:rPr>
        <w:t xml:space="preserve">Площадки за изкупуване на битови отпадъци от хартия и картон, метал, пластмаса и стъкло  </w:t>
      </w:r>
    </w:p>
    <w:p w14:paraId="5CB1EA67" w14:textId="2631D471" w:rsidR="00DB18CB" w:rsidRPr="00E7551E" w:rsidRDefault="00DB18CB" w:rsidP="00606D45">
      <w:pPr>
        <w:spacing w:after="120" w:line="276" w:lineRule="auto"/>
        <w:jc w:val="both"/>
        <w:rPr>
          <w:rFonts w:ascii="Times New Roman" w:hAnsi="Times New Roman"/>
          <w:sz w:val="24"/>
          <w:szCs w:val="24"/>
        </w:rPr>
      </w:pPr>
      <w:r w:rsidRPr="00E7551E">
        <w:rPr>
          <w:rFonts w:ascii="Times New Roman" w:hAnsi="Times New Roman"/>
          <w:sz w:val="24"/>
          <w:szCs w:val="24"/>
        </w:rPr>
        <w:t xml:space="preserve">На територията на община Разград </w:t>
      </w:r>
      <w:r w:rsidR="00606D45">
        <w:rPr>
          <w:rFonts w:ascii="Times New Roman" w:hAnsi="Times New Roman"/>
          <w:sz w:val="24"/>
          <w:szCs w:val="24"/>
        </w:rPr>
        <w:t>е</w:t>
      </w:r>
      <w:r w:rsidRPr="00E7551E">
        <w:rPr>
          <w:rFonts w:ascii="Times New Roman" w:hAnsi="Times New Roman"/>
          <w:sz w:val="24"/>
          <w:szCs w:val="24"/>
        </w:rPr>
        <w:t xml:space="preserve"> осигурен</w:t>
      </w:r>
      <w:r w:rsidR="00606D45">
        <w:rPr>
          <w:rFonts w:ascii="Times New Roman" w:hAnsi="Times New Roman"/>
          <w:sz w:val="24"/>
          <w:szCs w:val="24"/>
        </w:rPr>
        <w:t>а</w:t>
      </w:r>
      <w:r w:rsidRPr="00E7551E">
        <w:rPr>
          <w:rFonts w:ascii="Times New Roman" w:hAnsi="Times New Roman"/>
          <w:sz w:val="24"/>
          <w:szCs w:val="24"/>
        </w:rPr>
        <w:t xml:space="preserve"> </w:t>
      </w:r>
      <w:r w:rsidR="00606D45">
        <w:rPr>
          <w:rFonts w:ascii="Times New Roman" w:hAnsi="Times New Roman"/>
          <w:sz w:val="24"/>
          <w:szCs w:val="24"/>
        </w:rPr>
        <w:t>една</w:t>
      </w:r>
      <w:r w:rsidRPr="00E7551E">
        <w:rPr>
          <w:rFonts w:ascii="Times New Roman" w:hAnsi="Times New Roman"/>
          <w:b/>
          <w:sz w:val="24"/>
          <w:szCs w:val="24"/>
        </w:rPr>
        <w:t xml:space="preserve"> </w:t>
      </w:r>
      <w:r w:rsidRPr="00E7551E">
        <w:rPr>
          <w:rFonts w:ascii="Times New Roman" w:hAnsi="Times New Roman"/>
          <w:sz w:val="24"/>
          <w:szCs w:val="24"/>
        </w:rPr>
        <w:t>площадк</w:t>
      </w:r>
      <w:r w:rsidR="00606D45">
        <w:rPr>
          <w:rFonts w:ascii="Times New Roman" w:hAnsi="Times New Roman"/>
          <w:sz w:val="24"/>
          <w:szCs w:val="24"/>
        </w:rPr>
        <w:t>а</w:t>
      </w:r>
      <w:r w:rsidRPr="00E7551E">
        <w:rPr>
          <w:rFonts w:ascii="Times New Roman" w:hAnsi="Times New Roman"/>
          <w:sz w:val="24"/>
          <w:szCs w:val="24"/>
        </w:rPr>
        <w:t xml:space="preserve"> за изкупуване на битови отпадъци от хартия и картон, метал, пластмаса и стъкло, както следва:</w:t>
      </w:r>
    </w:p>
    <w:p w14:paraId="5193ACAD" w14:textId="77777777" w:rsidR="00606D45" w:rsidRPr="00E7551E" w:rsidRDefault="00606D45" w:rsidP="00606D45">
      <w:pPr>
        <w:spacing w:after="120" w:line="276" w:lineRule="auto"/>
        <w:jc w:val="both"/>
        <w:rPr>
          <w:rFonts w:ascii="Times New Roman" w:hAnsi="Times New Roman" w:cs="Times New Roman"/>
          <w:sz w:val="24"/>
          <w:szCs w:val="24"/>
        </w:rPr>
      </w:pPr>
      <w:r>
        <w:rPr>
          <w:rFonts w:ascii="Times New Roman" w:hAnsi="Times New Roman" w:cs="Times New Roman"/>
          <w:sz w:val="24"/>
          <w:szCs w:val="24"/>
        </w:rPr>
        <w:t>Площадка № 1</w:t>
      </w:r>
      <w:r w:rsidRPr="00E7551E">
        <w:rPr>
          <w:rFonts w:ascii="Times New Roman" w:hAnsi="Times New Roman" w:cs="Times New Roman"/>
          <w:sz w:val="24"/>
          <w:szCs w:val="24"/>
        </w:rPr>
        <w:t xml:space="preserve"> с адрес: гр. Разград, ул. „Перистър“ № 1, поземлени имоти с идентификатори 61710.505.322 и 61710.505.323 по КК на град Разград. Обща площ: 3 400 кв.м. Оператор: „МЕТАЛ ЕКСПРЕС“ ООД, Разрешение за дейности с отпадъци: 10-ДО-646-00/2013 г.</w:t>
      </w:r>
    </w:p>
    <w:p w14:paraId="5E107B5F" w14:textId="79FD904D" w:rsidR="00DB18CB" w:rsidRPr="00E7551E" w:rsidRDefault="00DB18CB" w:rsidP="00606D45">
      <w:pPr>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На площадката се приемат разделно събрани отпадъци от хартия и картон, метал, пластмаса и стъкло с кодове и наименования</w:t>
      </w:r>
      <w:r w:rsidR="00606D45">
        <w:rPr>
          <w:rFonts w:ascii="Times New Roman" w:hAnsi="Times New Roman" w:cs="Times New Roman"/>
          <w:sz w:val="24"/>
          <w:szCs w:val="24"/>
        </w:rPr>
        <w:t xml:space="preserve"> съгласно Таблица 15.</w:t>
      </w:r>
    </w:p>
    <w:p w14:paraId="4580E50E" w14:textId="77777777" w:rsidR="00DB18CB" w:rsidRPr="00606D45" w:rsidRDefault="00DB18CB" w:rsidP="00606D45">
      <w:pPr>
        <w:spacing w:after="120" w:line="276" w:lineRule="auto"/>
        <w:jc w:val="both"/>
        <w:rPr>
          <w:rFonts w:ascii="Times New Roman" w:hAnsi="Times New Roman" w:cs="Times New Roman"/>
          <w:b/>
          <w:i/>
          <w:color w:val="538135" w:themeColor="accent6" w:themeShade="BF"/>
          <w:sz w:val="24"/>
          <w:szCs w:val="24"/>
        </w:rPr>
      </w:pPr>
      <w:r w:rsidRPr="00606D45">
        <w:rPr>
          <w:rFonts w:ascii="Times New Roman" w:hAnsi="Times New Roman" w:cs="Times New Roman"/>
          <w:b/>
          <w:i/>
          <w:color w:val="538135" w:themeColor="accent6" w:themeShade="BF"/>
          <w:sz w:val="24"/>
          <w:szCs w:val="24"/>
        </w:rPr>
        <w:t xml:space="preserve">Площадки / места за предаване на ИУЕЕО, излезли от употреба гуми, негодни за употреба акумулатори, отработени масла, включени в системата на организации за оползотворяване на МРО или индивидуално изпълняващи цели за МРО    </w:t>
      </w:r>
    </w:p>
    <w:p w14:paraId="7CE01CE1" w14:textId="77777777" w:rsidR="00DB18CB" w:rsidRPr="00E7551E" w:rsidRDefault="00DB18CB" w:rsidP="00606D45">
      <w:pPr>
        <w:spacing w:after="120" w:line="276" w:lineRule="auto"/>
        <w:jc w:val="both"/>
        <w:rPr>
          <w:rFonts w:ascii="Times New Roman" w:eastAsia="Times New Roman" w:hAnsi="Times New Roman" w:cs="Times New Roman"/>
          <w:sz w:val="24"/>
          <w:szCs w:val="24"/>
        </w:rPr>
      </w:pPr>
      <w:r w:rsidRPr="00FA041B">
        <w:rPr>
          <w:rFonts w:ascii="Times New Roman" w:eastAsia="Times New Roman" w:hAnsi="Times New Roman" w:cs="Times New Roman"/>
          <w:sz w:val="24"/>
          <w:szCs w:val="24"/>
        </w:rPr>
        <w:t>Община Разград няма сключени договори за сътрудничество с организации за оползотворяване на масово разпространени отпадъци</w:t>
      </w:r>
      <w:r>
        <w:rPr>
          <w:rFonts w:ascii="Times New Roman" w:eastAsia="Times New Roman" w:hAnsi="Times New Roman" w:cs="Times New Roman"/>
          <w:sz w:val="24"/>
          <w:szCs w:val="24"/>
        </w:rPr>
        <w:t>, разглеждани в тази част (ИУГ, НУБА, ОМ и др.)</w:t>
      </w:r>
      <w:r w:rsidRPr="00FA041B">
        <w:rPr>
          <w:rFonts w:ascii="Times New Roman" w:eastAsia="Times New Roman" w:hAnsi="Times New Roman" w:cs="Times New Roman"/>
          <w:sz w:val="24"/>
          <w:szCs w:val="24"/>
        </w:rPr>
        <w:t xml:space="preserve"> поради липса на интерес от страна на организациите за оползотворяване до момента.</w:t>
      </w:r>
    </w:p>
    <w:p w14:paraId="64F0A42B" w14:textId="695C099D" w:rsidR="00DB18CB" w:rsidRPr="00E7551E" w:rsidRDefault="00606D45" w:rsidP="00606D45">
      <w:pPr>
        <w:spacing w:after="120" w:line="276" w:lineRule="auto"/>
        <w:jc w:val="both"/>
        <w:rPr>
          <w:rFonts w:ascii="Times New Roman" w:hAnsi="Times New Roman" w:cs="Times New Roman"/>
          <w:sz w:val="24"/>
          <w:szCs w:val="24"/>
        </w:rPr>
      </w:pPr>
      <w:r w:rsidRPr="00606D45">
        <w:rPr>
          <w:rFonts w:ascii="Times New Roman" w:eastAsia="Times New Roman" w:hAnsi="Times New Roman" w:cs="Times New Roman"/>
          <w:sz w:val="24"/>
          <w:szCs w:val="24"/>
        </w:rPr>
        <w:t>Кметът на община Разград е сключил през май 2015 година договор с „МЕТАЛ ЕКСПРЕС“ ООД, притежаващо разрешение за дейности с отпадъци: 10-ДО-646-00/2013 г. Договорът е подновен през март 2021 година.</w:t>
      </w:r>
      <w:r w:rsidR="00DB18CB" w:rsidRPr="00E7551E">
        <w:rPr>
          <w:rFonts w:ascii="Times New Roman" w:hAnsi="Times New Roman" w:cs="Times New Roman"/>
          <w:sz w:val="24"/>
          <w:szCs w:val="24"/>
        </w:rPr>
        <w:t xml:space="preserve">За разделно събиране на тези отпадъци </w:t>
      </w:r>
      <w:r>
        <w:rPr>
          <w:rFonts w:ascii="Times New Roman" w:hAnsi="Times New Roman" w:cs="Times New Roman"/>
          <w:sz w:val="24"/>
          <w:szCs w:val="24"/>
        </w:rPr>
        <w:t xml:space="preserve">е определена </w:t>
      </w:r>
      <w:r w:rsidR="00DB18CB" w:rsidRPr="00E7551E">
        <w:rPr>
          <w:rFonts w:ascii="Times New Roman" w:hAnsi="Times New Roman" w:cs="Times New Roman"/>
          <w:sz w:val="24"/>
          <w:szCs w:val="24"/>
        </w:rPr>
        <w:t>Площадка № 1 с адрес: гр. Разград, ул. „Перистър“ № 1, поземлени имоти с идентификатори 61710.505.322 и 61710.505.323 по КК на град Разград. Обща площ: 3 400 кв.м. Оператор: „МЕТАЛ ЕКСПРЕС“ ООД, Разрешение за дейности с отпадъци: 10-ДО-646-00/2013 г.</w:t>
      </w:r>
    </w:p>
    <w:p w14:paraId="15C8B236" w14:textId="368F6025" w:rsidR="00DB18CB" w:rsidRPr="00606D45" w:rsidRDefault="00DB18CB" w:rsidP="00046990">
      <w:pPr>
        <w:spacing w:after="120" w:line="276" w:lineRule="auto"/>
        <w:jc w:val="both"/>
        <w:rPr>
          <w:rFonts w:ascii="Times New Roman" w:eastAsia="Times New Roman" w:hAnsi="Times New Roman" w:cs="Times New Roman"/>
          <w:sz w:val="24"/>
          <w:szCs w:val="24"/>
        </w:rPr>
      </w:pPr>
      <w:r w:rsidRPr="00E7551E">
        <w:rPr>
          <w:rFonts w:ascii="Times New Roman" w:eastAsia="Times New Roman" w:hAnsi="Times New Roman" w:cs="Times New Roman"/>
          <w:sz w:val="24"/>
          <w:szCs w:val="24"/>
        </w:rPr>
        <w:t xml:space="preserve">Видът и наименованията на МРО, събирани на </w:t>
      </w:r>
      <w:r w:rsidR="00606D45">
        <w:rPr>
          <w:rFonts w:ascii="Times New Roman" w:eastAsia="Times New Roman" w:hAnsi="Times New Roman" w:cs="Times New Roman"/>
          <w:sz w:val="24"/>
          <w:szCs w:val="24"/>
        </w:rPr>
        <w:t>тази площадка</w:t>
      </w:r>
      <w:r w:rsidRPr="00E7551E">
        <w:rPr>
          <w:rFonts w:ascii="Times New Roman" w:eastAsia="Times New Roman" w:hAnsi="Times New Roman" w:cs="Times New Roman"/>
          <w:sz w:val="24"/>
          <w:szCs w:val="24"/>
        </w:rPr>
        <w:t>, са описани в Таблиц</w:t>
      </w:r>
      <w:r w:rsidR="00606D45">
        <w:rPr>
          <w:rFonts w:ascii="Times New Roman" w:eastAsia="Times New Roman" w:hAnsi="Times New Roman" w:cs="Times New Roman"/>
          <w:sz w:val="24"/>
          <w:szCs w:val="24"/>
        </w:rPr>
        <w:t>а</w:t>
      </w:r>
      <w:r w:rsidRPr="00E7551E">
        <w:rPr>
          <w:rFonts w:ascii="Times New Roman" w:eastAsia="Times New Roman" w:hAnsi="Times New Roman" w:cs="Times New Roman"/>
          <w:sz w:val="24"/>
          <w:szCs w:val="24"/>
        </w:rPr>
        <w:t xml:space="preserve"> </w:t>
      </w:r>
      <w:r w:rsidR="00606D45">
        <w:rPr>
          <w:rFonts w:ascii="Times New Roman" w:eastAsia="Times New Roman" w:hAnsi="Times New Roman" w:cs="Times New Roman"/>
          <w:sz w:val="24"/>
          <w:szCs w:val="24"/>
        </w:rPr>
        <w:t>15.</w:t>
      </w:r>
    </w:p>
    <w:p w14:paraId="4F698BDF" w14:textId="77777777" w:rsidR="00DB18CB" w:rsidRPr="00606D45" w:rsidRDefault="00DB18CB" w:rsidP="00046990">
      <w:pPr>
        <w:spacing w:after="120" w:line="276" w:lineRule="auto"/>
        <w:jc w:val="both"/>
        <w:rPr>
          <w:rFonts w:ascii="Times New Roman" w:hAnsi="Times New Roman" w:cs="Times New Roman"/>
          <w:b/>
          <w:i/>
          <w:color w:val="538135" w:themeColor="accent6" w:themeShade="BF"/>
          <w:sz w:val="24"/>
          <w:szCs w:val="24"/>
        </w:rPr>
      </w:pPr>
      <w:r w:rsidRPr="00606D45">
        <w:rPr>
          <w:rFonts w:ascii="Times New Roman" w:hAnsi="Times New Roman" w:cs="Times New Roman"/>
          <w:b/>
          <w:i/>
          <w:color w:val="538135" w:themeColor="accent6" w:themeShade="BF"/>
          <w:sz w:val="24"/>
          <w:szCs w:val="24"/>
        </w:rPr>
        <w:t>Събиране на опасни отпадъци от домакинствата</w:t>
      </w:r>
    </w:p>
    <w:p w14:paraId="1F27C414" w14:textId="77777777" w:rsidR="00DB18CB" w:rsidRPr="00E7551E" w:rsidRDefault="00DB18CB" w:rsidP="00046990">
      <w:pPr>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 xml:space="preserve">На 21 април 2015 година е подписано споразумение между България и Швейцария за изпълнението на проект „Пилотни модели за екологосъобразно събиране на и временно съхранение на опасни битови отпадъци от домакинства“. Проектът има за цел намирането на работещи механизми на преодоляване на рисковете за човешкото здраве и околната среда от опасните битови отпадъци чрез създаването на 5 пилотни центъра за събиране и временно </w:t>
      </w:r>
      <w:r w:rsidRPr="00E7551E">
        <w:rPr>
          <w:rFonts w:ascii="Times New Roman" w:hAnsi="Times New Roman" w:cs="Times New Roman"/>
          <w:sz w:val="24"/>
          <w:szCs w:val="24"/>
        </w:rPr>
        <w:lastRenderedPageBreak/>
        <w:t xml:space="preserve">съхранение на опасни отпадъци в общините Шумен, Левски, </w:t>
      </w:r>
      <w:r w:rsidRPr="00FA041B">
        <w:rPr>
          <w:rFonts w:ascii="Times New Roman" w:hAnsi="Times New Roman" w:cs="Times New Roman"/>
          <w:sz w:val="24"/>
          <w:szCs w:val="24"/>
          <w:u w:val="single"/>
        </w:rPr>
        <w:t>Разград</w:t>
      </w:r>
      <w:r w:rsidRPr="00E7551E">
        <w:rPr>
          <w:rFonts w:ascii="Times New Roman" w:hAnsi="Times New Roman" w:cs="Times New Roman"/>
          <w:sz w:val="24"/>
          <w:szCs w:val="24"/>
        </w:rPr>
        <w:t>, Созопол и Съединение, както и мобилни събирателни пунктове за съседни на тях 17 общини.</w:t>
      </w:r>
    </w:p>
    <w:p w14:paraId="7BBA6FC7" w14:textId="77777777" w:rsidR="00DB18CB" w:rsidRPr="00E7551E" w:rsidRDefault="00DB18CB" w:rsidP="00046990">
      <w:pPr>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Реализацията на общински център за разделно събиране и съхраняване на опасни битови отпадъци в община Разград е свързана с изпълнение на задълженията на кмета на общината съгласно чл. 19, ал. 3 от ЗУО за осигуряване на площадка за безвъзмездно предаване на разделно събраните отпадъци от домакинства, в това число и опасни битови отпадъци и организиране на разделното им събиране.</w:t>
      </w:r>
    </w:p>
    <w:p w14:paraId="0A6F4772" w14:textId="77777777" w:rsidR="00046990" w:rsidRPr="003945B7" w:rsidRDefault="00046990" w:rsidP="0004699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 xml:space="preserve">Регионалния център за опасни отпадъци е разположен в имот 61710.505.570 по КК и КР на гр. Разград. </w:t>
      </w:r>
      <w:r>
        <w:rPr>
          <w:rFonts w:ascii="Times New Roman" w:hAnsi="Times New Roman" w:cs="Times New Roman"/>
          <w:sz w:val="24"/>
          <w:szCs w:val="24"/>
        </w:rPr>
        <w:t>Оператор на площката е Община Разград съгласно издадено разрешение за дейности с отпадъци № 10-ДО-747-00/20.11.2019 година.</w:t>
      </w:r>
    </w:p>
    <w:p w14:paraId="6A148E1E" w14:textId="77777777" w:rsidR="00046990" w:rsidRPr="003945B7" w:rsidRDefault="00046990" w:rsidP="0004699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Видовете опасни битови отпадъци, които се приемат в центъра са:</w:t>
      </w:r>
    </w:p>
    <w:p w14:paraId="319D0D76" w14:textId="77777777" w:rsidR="00046990" w:rsidRPr="003945B7" w:rsidRDefault="00046990" w:rsidP="0004699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Лаково-бояджийски материали и покрития – бои, лакове, разтворители, грундове, лепила, смоли, мастила. Кодове съгласно Наредба № 2 за класификация на отпадъците: 20 01 27* и 20 01 13*</w:t>
      </w:r>
    </w:p>
    <w:p w14:paraId="711A254E" w14:textId="77777777" w:rsidR="00046990" w:rsidRPr="003945B7" w:rsidRDefault="00046990" w:rsidP="0004699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Домакински препарати и химикали – перални и почистващи препарати, киселини и основи, препарати за растителна защита и борба с вредителите, фотографски материали, спирачни течности, антифризни течности. Кодове съгласно Наредба № 2 за класификация на отпадъците: 20 01 29*, 20 01 14*, 20 01 15*, 20 01 17*, 20 01 19*, 16 01 13*, 16 01 14*</w:t>
      </w:r>
    </w:p>
    <w:p w14:paraId="13161F71" w14:textId="77777777" w:rsidR="00046990" w:rsidRPr="003945B7" w:rsidRDefault="00046990" w:rsidP="0004699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Фармацевтични продукти – лекарства с изтекъл срок на годност, продукти, свързани с грижи по домашни любимци. Кодове съгласно Наредба № 2 за класификация на отпадъците: 20 01 31*</w:t>
      </w:r>
    </w:p>
    <w:p w14:paraId="52C10080" w14:textId="77777777" w:rsidR="00046990" w:rsidRPr="003945B7" w:rsidRDefault="00046990" w:rsidP="0004699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Живак и живаксъдържащи отпадъци – живак, живачни термометри, живачни прекъсвачи, живачни ампули от бойлери и др. Кодове съгласно Наредба № 2 за класификация на отпадъците: 20 01 21*</w:t>
      </w:r>
    </w:p>
    <w:p w14:paraId="513D0F28" w14:textId="77777777" w:rsidR="00046990" w:rsidRPr="003945B7" w:rsidRDefault="00046990" w:rsidP="0004699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Кърпи за изтриване и предпазни облекла, замърсени с опасни вещества – кърпи, парцали за избърсване, замърсени с опасни препарати, предпазни средства. Кодове съгласно Наредба № 2 за класификация на отпадъците: 15 02 02*</w:t>
      </w:r>
    </w:p>
    <w:p w14:paraId="2E7B5783" w14:textId="77777777" w:rsidR="00046990" w:rsidRPr="003945B7" w:rsidRDefault="00046990" w:rsidP="0004699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Замърсени дървесни материали. Кодове съгласно Наредба № 2 за класификация на отпадъците: 20 01 37*</w:t>
      </w:r>
    </w:p>
    <w:p w14:paraId="4CD8F83B" w14:textId="77777777" w:rsidR="00046990" w:rsidRPr="003945B7" w:rsidRDefault="00046990" w:rsidP="0004699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Замърсени опаковки – празни опаковки от лаково-бояджийски материали и покрития, домакински препарати и химикали, обозначени със символи за опасност. Кодове съгласно Наредба № 2 за класификация на отпадъците: 15 01 10*</w:t>
      </w:r>
    </w:p>
    <w:p w14:paraId="3AB7DFC0" w14:textId="77777777" w:rsidR="00046990" w:rsidRPr="003945B7" w:rsidRDefault="00046990" w:rsidP="0004699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lastRenderedPageBreak/>
        <w:t>-</w:t>
      </w:r>
      <w:r w:rsidRPr="003945B7">
        <w:rPr>
          <w:rFonts w:ascii="Times New Roman" w:hAnsi="Times New Roman" w:cs="Times New Roman"/>
          <w:sz w:val="24"/>
          <w:szCs w:val="24"/>
        </w:rPr>
        <w:tab/>
        <w:t>Негодни за употреба батерии и акумулатори – оловни акумулаторни батерии, Ni-Cd батерии, живаксъдържащи батерии, несортирани батерии и акумулатори, съдържащи предходните видове. Кодове съгласно Наредба № 2 за класификация на отпадъците: 20 01 33*</w:t>
      </w:r>
    </w:p>
    <w:p w14:paraId="3B0FAD4E" w14:textId="77777777" w:rsidR="00046990" w:rsidRPr="003945B7" w:rsidRDefault="00046990" w:rsidP="0004699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Излязло от употреба електрическо и електронно оборудване – телевизори, монитори, видео, телефони, принтери, факсове, касетофони, радио, фотоапарати, апарати за кръвно налягане, микровълнови печки и други домакински уреди и инструменти; оборудване, съдържащо хлорирани и флуорирани въглеводороди – климатици, фризери, хладилници, луминесцентни и флуоресцентни лампи, енергоспестяващи и други лампи, съдържащи живак. Кодове съгласно Наредба № 2 за класификация на отпадъците: 20 01 35*, 20 01 23*, 20 01 21*</w:t>
      </w:r>
    </w:p>
    <w:p w14:paraId="63785A08" w14:textId="77777777" w:rsidR="00046990" w:rsidRPr="003945B7" w:rsidRDefault="00046990" w:rsidP="0004699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w:t>
      </w:r>
      <w:r w:rsidRPr="003945B7">
        <w:rPr>
          <w:rFonts w:ascii="Times New Roman" w:hAnsi="Times New Roman" w:cs="Times New Roman"/>
          <w:sz w:val="24"/>
          <w:szCs w:val="24"/>
        </w:rPr>
        <w:tab/>
        <w:t>Отработени масла. Кодове съгласно Наредба № 2 за класификация на отпадъците: 20 01 26*.</w:t>
      </w:r>
    </w:p>
    <w:p w14:paraId="1B22D6CD" w14:textId="77777777" w:rsidR="00046990" w:rsidRPr="003945B7" w:rsidRDefault="00046990" w:rsidP="00046990">
      <w:pPr>
        <w:tabs>
          <w:tab w:val="left" w:pos="284"/>
        </w:tabs>
        <w:spacing w:after="120" w:line="276" w:lineRule="auto"/>
        <w:jc w:val="both"/>
        <w:rPr>
          <w:rFonts w:ascii="Times New Roman" w:hAnsi="Times New Roman" w:cs="Times New Roman"/>
          <w:sz w:val="24"/>
          <w:szCs w:val="24"/>
        </w:rPr>
      </w:pPr>
      <w:r w:rsidRPr="003945B7">
        <w:rPr>
          <w:rFonts w:ascii="Times New Roman" w:hAnsi="Times New Roman" w:cs="Times New Roman"/>
          <w:sz w:val="24"/>
          <w:szCs w:val="24"/>
        </w:rPr>
        <w:t>Приемането на опасните битови отпадъци на територията на общинския център се извършва директно от гражданите на общината или чрез мобилен събирателен пункт (оборудвани превозни средства) по предварително обявен график в населените места в общината.</w:t>
      </w:r>
    </w:p>
    <w:p w14:paraId="16FAFF4F" w14:textId="77777777" w:rsidR="00DB18CB" w:rsidRPr="00046990" w:rsidRDefault="00DB18CB" w:rsidP="00046990">
      <w:pPr>
        <w:spacing w:after="120" w:line="276" w:lineRule="auto"/>
        <w:jc w:val="both"/>
        <w:rPr>
          <w:rFonts w:ascii="Times New Roman" w:hAnsi="Times New Roman" w:cs="Times New Roman"/>
          <w:b/>
          <w:i/>
          <w:color w:val="538135" w:themeColor="accent6" w:themeShade="BF"/>
          <w:sz w:val="24"/>
          <w:szCs w:val="24"/>
        </w:rPr>
      </w:pPr>
      <w:r w:rsidRPr="00046990">
        <w:rPr>
          <w:rFonts w:ascii="Times New Roman" w:hAnsi="Times New Roman" w:cs="Times New Roman"/>
          <w:b/>
          <w:i/>
          <w:color w:val="538135" w:themeColor="accent6" w:themeShade="BF"/>
          <w:sz w:val="24"/>
          <w:szCs w:val="24"/>
        </w:rPr>
        <w:t xml:space="preserve">Инсталации за оползотворяване на сметищен газ </w:t>
      </w:r>
    </w:p>
    <w:p w14:paraId="36213199" w14:textId="71560F8D" w:rsidR="00DB18CB" w:rsidRPr="00E7551E" w:rsidRDefault="00DB18CB" w:rsidP="00046990">
      <w:pPr>
        <w:tabs>
          <w:tab w:val="left" w:pos="0"/>
        </w:tabs>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Съгласно нормативната уредба и Условие 9.2.2.</w:t>
      </w:r>
      <w:r w:rsidRPr="00E7551E">
        <w:rPr>
          <w:rFonts w:ascii="Times New Roman" w:hAnsi="Times New Roman" w:cs="Times New Roman"/>
          <w:b/>
          <w:sz w:val="24"/>
          <w:szCs w:val="24"/>
        </w:rPr>
        <w:t xml:space="preserve"> </w:t>
      </w:r>
      <w:r w:rsidRPr="00E7551E">
        <w:rPr>
          <w:rFonts w:ascii="Times New Roman" w:hAnsi="Times New Roman" w:cs="Times New Roman"/>
          <w:sz w:val="24"/>
          <w:szCs w:val="24"/>
        </w:rPr>
        <w:t>на КР №248-Н0/2008 е предвидено, че от датата на изграждане на газоотвеждащата система на всяка от клетките, събираните газове</w:t>
      </w:r>
      <w:r w:rsidRPr="00E7551E">
        <w:rPr>
          <w:rFonts w:ascii="Times New Roman" w:hAnsi="Times New Roman" w:cs="Times New Roman"/>
          <w:b/>
          <w:sz w:val="24"/>
          <w:szCs w:val="24"/>
        </w:rPr>
        <w:t xml:space="preserve"> </w:t>
      </w:r>
      <w:r w:rsidRPr="00E7551E">
        <w:rPr>
          <w:rFonts w:ascii="Times New Roman" w:hAnsi="Times New Roman" w:cs="Times New Roman"/>
          <w:sz w:val="24"/>
          <w:szCs w:val="24"/>
        </w:rPr>
        <w:t xml:space="preserve">да се отвеждат от тялото на депото за последващо изгаряне в </w:t>
      </w:r>
      <w:r w:rsidRPr="00E7551E">
        <w:rPr>
          <w:rFonts w:ascii="Times New Roman" w:hAnsi="Times New Roman" w:cs="Times New Roman"/>
          <w:b/>
          <w:sz w:val="24"/>
          <w:szCs w:val="24"/>
        </w:rPr>
        <w:t>Инсталация за изгаряне на биогаз,</w:t>
      </w:r>
      <w:r w:rsidRPr="00E7551E">
        <w:rPr>
          <w:rFonts w:ascii="Times New Roman" w:hAnsi="Times New Roman" w:cs="Times New Roman"/>
          <w:sz w:val="24"/>
          <w:szCs w:val="24"/>
        </w:rPr>
        <w:t xml:space="preserve"> посредством система от хоризонтални и вертикални газоотвеждащи тръби.</w:t>
      </w:r>
    </w:p>
    <w:p w14:paraId="32788164" w14:textId="77777777" w:rsidR="00DB18CB" w:rsidRPr="00E7551E" w:rsidRDefault="00DB18CB" w:rsidP="00046990">
      <w:pPr>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 xml:space="preserve">Инсталацията за високотемпературно изгаряне на биогаза, която се предполага, че ще бъде изградена на площадката на Регионалното депо, ще бъде INZL 250/500 на фирма ХААЗЕ Енергетик – Германия. Тази инсталация е предназначена за изгаряне на биогаза при температура 1200 </w:t>
      </w:r>
      <w:r w:rsidRPr="00E7551E">
        <w:rPr>
          <w:rFonts w:ascii="Times New Roman" w:hAnsi="Times New Roman" w:cs="Times New Roman"/>
          <w:sz w:val="24"/>
          <w:szCs w:val="24"/>
          <w:vertAlign w:val="superscript"/>
        </w:rPr>
        <w:t>0</w:t>
      </w:r>
      <w:r w:rsidRPr="00E7551E">
        <w:rPr>
          <w:rFonts w:ascii="Times New Roman" w:hAnsi="Times New Roman" w:cs="Times New Roman"/>
          <w:sz w:val="24"/>
          <w:szCs w:val="24"/>
        </w:rPr>
        <w:t xml:space="preserve">С. Високата температура е гаранция за пълното изгаряне на парите на органичните вещества и органични газове. При тази температура изгарят всички съединения от групата на УОЗ (устойчиви органични замърсители), вкл. диоксини и фурани. При изгаряне на органични съединения в </w:t>
      </w:r>
      <w:r>
        <w:rPr>
          <w:rFonts w:ascii="Times New Roman" w:hAnsi="Times New Roman" w:cs="Times New Roman"/>
          <w:sz w:val="24"/>
          <w:szCs w:val="24"/>
        </w:rPr>
        <w:t>температурния интервал 300-800 º</w:t>
      </w:r>
      <w:r w:rsidRPr="00E7551E">
        <w:rPr>
          <w:rFonts w:ascii="Times New Roman" w:hAnsi="Times New Roman" w:cs="Times New Roman"/>
          <w:sz w:val="24"/>
          <w:szCs w:val="24"/>
        </w:rPr>
        <w:t>С, количеството на диоксини и фурани е максимално. Предлаганата инсталация гарантира изгарянето на органичните съединения далече над тези граници. При тази температура амонякът се окислява до азотни окиси и вода, а други непределно окислени съединения се окисляват до техните пределни форми (CO се окислява до СО</w:t>
      </w:r>
      <w:r w:rsidRPr="008B72AA">
        <w:rPr>
          <w:rFonts w:ascii="Times New Roman" w:hAnsi="Times New Roman" w:cs="Times New Roman"/>
          <w:sz w:val="24"/>
          <w:szCs w:val="24"/>
          <w:vertAlign w:val="subscript"/>
        </w:rPr>
        <w:t>2</w:t>
      </w:r>
      <w:r w:rsidRPr="00E7551E">
        <w:rPr>
          <w:rFonts w:ascii="Times New Roman" w:hAnsi="Times New Roman" w:cs="Times New Roman"/>
          <w:sz w:val="24"/>
          <w:szCs w:val="24"/>
        </w:rPr>
        <w:t>, SO</w:t>
      </w:r>
      <w:r w:rsidRPr="008B72AA">
        <w:rPr>
          <w:rFonts w:ascii="Times New Roman" w:hAnsi="Times New Roman" w:cs="Times New Roman"/>
          <w:sz w:val="24"/>
          <w:szCs w:val="24"/>
          <w:vertAlign w:val="subscript"/>
        </w:rPr>
        <w:t>2</w:t>
      </w:r>
      <w:r w:rsidRPr="00E7551E">
        <w:rPr>
          <w:rFonts w:ascii="Times New Roman" w:hAnsi="Times New Roman" w:cs="Times New Roman"/>
          <w:sz w:val="24"/>
          <w:szCs w:val="24"/>
        </w:rPr>
        <w:t xml:space="preserve"> до SO</w:t>
      </w:r>
      <w:r w:rsidRPr="008B72AA">
        <w:rPr>
          <w:rFonts w:ascii="Times New Roman" w:hAnsi="Times New Roman" w:cs="Times New Roman"/>
          <w:sz w:val="24"/>
          <w:szCs w:val="24"/>
          <w:vertAlign w:val="subscript"/>
        </w:rPr>
        <w:t>3</w:t>
      </w:r>
      <w:r w:rsidRPr="00E7551E">
        <w:rPr>
          <w:rFonts w:ascii="Times New Roman" w:hAnsi="Times New Roman" w:cs="Times New Roman"/>
          <w:sz w:val="24"/>
          <w:szCs w:val="24"/>
        </w:rPr>
        <w:t xml:space="preserve"> и пр.)</w:t>
      </w:r>
      <w:r w:rsidRPr="00E7551E">
        <w:rPr>
          <w:rFonts w:ascii="Times New Roman" w:hAnsi="Times New Roman" w:cs="Times New Roman"/>
          <w:sz w:val="24"/>
          <w:szCs w:val="24"/>
        </w:rPr>
        <w:tab/>
      </w:r>
    </w:p>
    <w:p w14:paraId="5408A5C1" w14:textId="77777777" w:rsidR="00DB18CB" w:rsidRPr="00E7551E" w:rsidRDefault="00DB18CB" w:rsidP="00046990">
      <w:pPr>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t>Работата на Инсталацията за изгаряне на биогаз започва след изграждане и пускане в експлоатация на последния елемент на газоотвеждащата система на първата запълнена с отпадъци клетка за неопасни отпадъци. Елементите на газоотвеждащата система са газов дренаж, вертикални газоотвеждащи кладенци, контролни шахти и газоотвеждащи тръби.</w:t>
      </w:r>
    </w:p>
    <w:p w14:paraId="6ACBC171" w14:textId="1FBB4A23" w:rsidR="00DB18CB" w:rsidRDefault="00DB18CB" w:rsidP="00046990">
      <w:pPr>
        <w:spacing w:after="120" w:line="276" w:lineRule="auto"/>
        <w:jc w:val="both"/>
        <w:rPr>
          <w:rFonts w:ascii="Times New Roman" w:hAnsi="Times New Roman" w:cs="Times New Roman"/>
          <w:sz w:val="24"/>
          <w:szCs w:val="24"/>
        </w:rPr>
      </w:pPr>
      <w:r w:rsidRPr="00E7551E">
        <w:rPr>
          <w:rFonts w:ascii="Times New Roman" w:hAnsi="Times New Roman" w:cs="Times New Roman"/>
          <w:sz w:val="24"/>
          <w:szCs w:val="24"/>
        </w:rPr>
        <w:lastRenderedPageBreak/>
        <w:t xml:space="preserve">В Условие 9.1.2. </w:t>
      </w:r>
      <w:r w:rsidRPr="00E7551E">
        <w:rPr>
          <w:rFonts w:ascii="Times New Roman" w:hAnsi="Times New Roman" w:cs="Times New Roman"/>
          <w:sz w:val="24"/>
          <w:szCs w:val="24"/>
          <w:lang w:val="en-US"/>
        </w:rPr>
        <w:t>(</w:t>
      </w:r>
      <w:r w:rsidRPr="00E7551E">
        <w:rPr>
          <w:rFonts w:ascii="Times New Roman" w:hAnsi="Times New Roman" w:cs="Times New Roman"/>
          <w:sz w:val="24"/>
          <w:szCs w:val="24"/>
        </w:rPr>
        <w:t>Таблица 9.1</w:t>
      </w:r>
      <w:r w:rsidRPr="00E7551E">
        <w:rPr>
          <w:rFonts w:ascii="Times New Roman" w:hAnsi="Times New Roman" w:cs="Times New Roman"/>
          <w:sz w:val="24"/>
          <w:szCs w:val="24"/>
          <w:lang w:val="en-US"/>
        </w:rPr>
        <w:t>)</w:t>
      </w:r>
      <w:r w:rsidRPr="00E7551E">
        <w:rPr>
          <w:rFonts w:ascii="Times New Roman" w:hAnsi="Times New Roman" w:cs="Times New Roman"/>
          <w:sz w:val="24"/>
          <w:szCs w:val="24"/>
        </w:rPr>
        <w:t xml:space="preserve"> на Комплексно разрешително №248-Н0/2008 са посочени контролираните параметри на инсталацията за изгаряне на биогаз и оптималните им стойности, които са както следва:</w:t>
      </w:r>
    </w:p>
    <w:p w14:paraId="557CAA4F" w14:textId="5E071E70" w:rsidR="00046990" w:rsidRPr="003C72BD" w:rsidRDefault="00046990" w:rsidP="00857750">
      <w:pPr>
        <w:pStyle w:val="a1"/>
        <w:ind w:left="0" w:firstLine="0"/>
        <w:rPr>
          <w:szCs w:val="24"/>
        </w:rPr>
      </w:pPr>
      <w:r w:rsidRPr="008B72AA">
        <w:t>Контролирани параметри на Инсталация за изгаряне на биогаз</w:t>
      </w:r>
    </w:p>
    <w:tbl>
      <w:tblPr>
        <w:tblW w:w="6946" w:type="dxa"/>
        <w:jc w:val="center"/>
        <w:tblLayout w:type="fixed"/>
        <w:tblLook w:val="0000" w:firstRow="0" w:lastRow="0" w:firstColumn="0" w:lastColumn="0" w:noHBand="0" w:noVBand="0"/>
      </w:tblPr>
      <w:tblGrid>
        <w:gridCol w:w="4111"/>
        <w:gridCol w:w="2835"/>
      </w:tblGrid>
      <w:tr w:rsidR="00DB18CB" w:rsidRPr="00604F5B" w14:paraId="7C437357" w14:textId="77777777" w:rsidTr="00046990">
        <w:trPr>
          <w:trHeight w:val="294"/>
          <w:tblHeader/>
          <w:jc w:val="center"/>
        </w:trPr>
        <w:tc>
          <w:tcPr>
            <w:tcW w:w="4111" w:type="dxa"/>
            <w:tcBorders>
              <w:top w:val="single" w:sz="4" w:space="0" w:color="auto"/>
              <w:left w:val="single" w:sz="6" w:space="0" w:color="auto"/>
              <w:bottom w:val="single" w:sz="4" w:space="0" w:color="auto"/>
              <w:right w:val="single" w:sz="6" w:space="0" w:color="auto"/>
            </w:tcBorders>
            <w:shd w:val="clear" w:color="auto" w:fill="A8D08D" w:themeFill="accent6" w:themeFillTint="99"/>
          </w:tcPr>
          <w:p w14:paraId="28673F4C" w14:textId="77777777" w:rsidR="00DB18CB" w:rsidRPr="00604F5B" w:rsidRDefault="00DB18CB" w:rsidP="004D3A63">
            <w:pPr>
              <w:numPr>
                <w:ilvl w:val="12"/>
                <w:numId w:val="0"/>
              </w:numPr>
              <w:spacing w:after="0" w:line="240" w:lineRule="auto"/>
              <w:jc w:val="center"/>
              <w:rPr>
                <w:rFonts w:ascii="Times New Roman" w:hAnsi="Times New Roman"/>
                <w:b/>
                <w:sz w:val="24"/>
                <w:szCs w:val="24"/>
              </w:rPr>
            </w:pPr>
            <w:r w:rsidRPr="00604F5B">
              <w:rPr>
                <w:rFonts w:ascii="Times New Roman" w:hAnsi="Times New Roman"/>
                <w:b/>
                <w:sz w:val="24"/>
                <w:szCs w:val="24"/>
              </w:rPr>
              <w:t>Контролиран параметър</w:t>
            </w:r>
          </w:p>
        </w:tc>
        <w:tc>
          <w:tcPr>
            <w:tcW w:w="2835" w:type="dxa"/>
            <w:tcBorders>
              <w:top w:val="single" w:sz="4" w:space="0" w:color="auto"/>
              <w:left w:val="single" w:sz="6" w:space="0" w:color="auto"/>
              <w:bottom w:val="single" w:sz="4" w:space="0" w:color="auto"/>
              <w:right w:val="single" w:sz="6" w:space="0" w:color="auto"/>
            </w:tcBorders>
            <w:shd w:val="clear" w:color="auto" w:fill="A8D08D" w:themeFill="accent6" w:themeFillTint="99"/>
          </w:tcPr>
          <w:p w14:paraId="1BF40A7F" w14:textId="77777777" w:rsidR="00DB18CB" w:rsidRPr="00604F5B" w:rsidRDefault="00DB18CB" w:rsidP="004D3A63">
            <w:pPr>
              <w:numPr>
                <w:ilvl w:val="12"/>
                <w:numId w:val="0"/>
              </w:numPr>
              <w:spacing w:after="0" w:line="240" w:lineRule="auto"/>
              <w:jc w:val="center"/>
              <w:rPr>
                <w:rFonts w:ascii="Times New Roman" w:hAnsi="Times New Roman"/>
                <w:b/>
                <w:sz w:val="24"/>
                <w:szCs w:val="24"/>
              </w:rPr>
            </w:pPr>
            <w:r w:rsidRPr="00604F5B">
              <w:rPr>
                <w:rFonts w:ascii="Times New Roman" w:hAnsi="Times New Roman"/>
                <w:b/>
                <w:sz w:val="24"/>
                <w:szCs w:val="24"/>
              </w:rPr>
              <w:t>Оптимална стойност</w:t>
            </w:r>
          </w:p>
        </w:tc>
      </w:tr>
      <w:tr w:rsidR="00DB18CB" w:rsidRPr="00604F5B" w14:paraId="257A9279" w14:textId="77777777" w:rsidTr="004D3A63">
        <w:trPr>
          <w:cantSplit/>
          <w:trHeight w:val="117"/>
          <w:jc w:val="center"/>
        </w:trPr>
        <w:tc>
          <w:tcPr>
            <w:tcW w:w="4111" w:type="dxa"/>
            <w:tcBorders>
              <w:top w:val="single" w:sz="4" w:space="0" w:color="auto"/>
              <w:left w:val="single" w:sz="4" w:space="0" w:color="auto"/>
              <w:bottom w:val="single" w:sz="4" w:space="0" w:color="auto"/>
              <w:right w:val="single" w:sz="4" w:space="0" w:color="auto"/>
            </w:tcBorders>
          </w:tcPr>
          <w:p w14:paraId="42ACBC34" w14:textId="77777777" w:rsidR="00DB18CB" w:rsidRPr="00604F5B" w:rsidRDefault="00DB18CB" w:rsidP="004D3A63">
            <w:pPr>
              <w:spacing w:after="0" w:line="240" w:lineRule="auto"/>
              <w:ind w:left="720"/>
              <w:rPr>
                <w:rFonts w:ascii="Times New Roman" w:hAnsi="Times New Roman"/>
                <w:sz w:val="24"/>
                <w:szCs w:val="24"/>
              </w:rPr>
            </w:pPr>
            <w:r w:rsidRPr="00604F5B">
              <w:rPr>
                <w:rFonts w:ascii="Times New Roman" w:hAnsi="Times New Roman"/>
                <w:sz w:val="24"/>
                <w:szCs w:val="24"/>
              </w:rPr>
              <w:t>Обемен дебит на биогаза</w:t>
            </w:r>
          </w:p>
        </w:tc>
        <w:tc>
          <w:tcPr>
            <w:tcW w:w="2835" w:type="dxa"/>
            <w:tcBorders>
              <w:top w:val="single" w:sz="4" w:space="0" w:color="auto"/>
              <w:left w:val="single" w:sz="4" w:space="0" w:color="auto"/>
              <w:bottom w:val="single" w:sz="4" w:space="0" w:color="auto"/>
              <w:right w:val="single" w:sz="4" w:space="0" w:color="auto"/>
            </w:tcBorders>
            <w:vAlign w:val="center"/>
          </w:tcPr>
          <w:p w14:paraId="77BCEA6F" w14:textId="77777777" w:rsidR="00DB18CB" w:rsidRPr="00604F5B" w:rsidRDefault="00DB18CB" w:rsidP="004D3A63">
            <w:pPr>
              <w:pStyle w:val="BalloonText"/>
              <w:ind w:left="-108" w:right="-108"/>
              <w:jc w:val="center"/>
              <w:rPr>
                <w:rFonts w:ascii="Times New Roman" w:hAnsi="Times New Roman"/>
                <w:sz w:val="24"/>
                <w:szCs w:val="24"/>
              </w:rPr>
            </w:pPr>
            <w:r>
              <w:rPr>
                <w:rFonts w:ascii="Times New Roman" w:hAnsi="Times New Roman" w:cs="Times New Roman"/>
                <w:sz w:val="24"/>
                <w:szCs w:val="24"/>
              </w:rPr>
              <w:t>≥</w:t>
            </w:r>
            <w:r>
              <w:rPr>
                <w:rFonts w:ascii="Times New Roman" w:hAnsi="Times New Roman"/>
                <w:sz w:val="24"/>
                <w:szCs w:val="24"/>
              </w:rPr>
              <w:t xml:space="preserve"> 100 </w:t>
            </w:r>
            <w:r w:rsidRPr="00604F5B">
              <w:rPr>
                <w:rFonts w:ascii="Times New Roman" w:hAnsi="Times New Roman"/>
                <w:sz w:val="24"/>
                <w:szCs w:val="24"/>
                <w:lang w:val="en-US"/>
              </w:rPr>
              <w:t>m</w:t>
            </w:r>
            <w:r w:rsidRPr="00604F5B">
              <w:rPr>
                <w:rFonts w:ascii="Times New Roman" w:hAnsi="Times New Roman"/>
                <w:sz w:val="24"/>
                <w:szCs w:val="24"/>
                <w:vertAlign w:val="superscript"/>
              </w:rPr>
              <w:t>3</w:t>
            </w:r>
            <w:r w:rsidRPr="00604F5B">
              <w:rPr>
                <w:rFonts w:ascii="Times New Roman" w:hAnsi="Times New Roman"/>
                <w:sz w:val="24"/>
                <w:szCs w:val="24"/>
              </w:rPr>
              <w:t>/</w:t>
            </w:r>
            <w:r w:rsidRPr="00604F5B">
              <w:rPr>
                <w:rFonts w:ascii="Times New Roman" w:hAnsi="Times New Roman"/>
                <w:sz w:val="24"/>
                <w:szCs w:val="24"/>
                <w:lang w:val="en-US"/>
              </w:rPr>
              <w:t>h</w:t>
            </w:r>
          </w:p>
        </w:tc>
      </w:tr>
      <w:tr w:rsidR="00DB18CB" w:rsidRPr="00604F5B" w14:paraId="13163D28" w14:textId="77777777" w:rsidTr="004D3A63">
        <w:trPr>
          <w:cantSplit/>
          <w:trHeight w:val="236"/>
          <w:jc w:val="center"/>
        </w:trPr>
        <w:tc>
          <w:tcPr>
            <w:tcW w:w="4111" w:type="dxa"/>
            <w:tcBorders>
              <w:top w:val="single" w:sz="4" w:space="0" w:color="auto"/>
              <w:left w:val="single" w:sz="4" w:space="0" w:color="auto"/>
              <w:bottom w:val="single" w:sz="4" w:space="0" w:color="auto"/>
              <w:right w:val="single" w:sz="4" w:space="0" w:color="auto"/>
            </w:tcBorders>
          </w:tcPr>
          <w:p w14:paraId="6A51E008" w14:textId="77777777" w:rsidR="00DB18CB" w:rsidRPr="00604F5B" w:rsidRDefault="00DB18CB" w:rsidP="004D3A63">
            <w:pPr>
              <w:spacing w:after="0" w:line="240" w:lineRule="auto"/>
              <w:ind w:left="720"/>
              <w:rPr>
                <w:rFonts w:ascii="Times New Roman" w:hAnsi="Times New Roman"/>
                <w:sz w:val="24"/>
                <w:szCs w:val="24"/>
              </w:rPr>
            </w:pPr>
            <w:r w:rsidRPr="00604F5B">
              <w:rPr>
                <w:rFonts w:ascii="Times New Roman" w:hAnsi="Times New Roman"/>
                <w:sz w:val="24"/>
                <w:szCs w:val="24"/>
              </w:rPr>
              <w:t xml:space="preserve">Съдържание на </w:t>
            </w:r>
            <w:r w:rsidRPr="00604F5B">
              <w:rPr>
                <w:rFonts w:ascii="Times New Roman" w:hAnsi="Times New Roman"/>
                <w:sz w:val="24"/>
                <w:szCs w:val="24"/>
                <w:lang w:val="en-US"/>
              </w:rPr>
              <w:t>CH</w:t>
            </w:r>
            <w:r w:rsidRPr="00604F5B">
              <w:rPr>
                <w:rFonts w:ascii="Times New Roman" w:hAnsi="Times New Roman"/>
                <w:sz w:val="24"/>
                <w:szCs w:val="24"/>
                <w:vertAlign w:val="subscript"/>
              </w:rPr>
              <w:t>4</w:t>
            </w:r>
            <w:r w:rsidRPr="00604F5B">
              <w:rPr>
                <w:rFonts w:ascii="Times New Roman" w:hAnsi="Times New Roman"/>
                <w:sz w:val="24"/>
                <w:szCs w:val="24"/>
              </w:rPr>
              <w:t xml:space="preserve"> в биогаза</w:t>
            </w:r>
          </w:p>
        </w:tc>
        <w:tc>
          <w:tcPr>
            <w:tcW w:w="2835" w:type="dxa"/>
            <w:tcBorders>
              <w:top w:val="single" w:sz="4" w:space="0" w:color="auto"/>
              <w:left w:val="single" w:sz="4" w:space="0" w:color="auto"/>
              <w:bottom w:val="single" w:sz="4" w:space="0" w:color="auto"/>
              <w:right w:val="single" w:sz="4" w:space="0" w:color="auto"/>
            </w:tcBorders>
            <w:vAlign w:val="center"/>
          </w:tcPr>
          <w:p w14:paraId="620C75F6" w14:textId="77777777" w:rsidR="00DB18CB" w:rsidRPr="00604F5B" w:rsidRDefault="00DB18CB" w:rsidP="004D3A63">
            <w:pPr>
              <w:pStyle w:val="BalloonText"/>
              <w:ind w:left="-108" w:right="-108"/>
              <w:jc w:val="center"/>
              <w:rPr>
                <w:rFonts w:ascii="Times New Roman" w:hAnsi="Times New Roman"/>
                <w:sz w:val="24"/>
                <w:szCs w:val="24"/>
              </w:rPr>
            </w:pPr>
            <w:r>
              <w:rPr>
                <w:rFonts w:ascii="Times New Roman" w:hAnsi="Times New Roman" w:cs="Times New Roman"/>
                <w:sz w:val="24"/>
                <w:szCs w:val="24"/>
              </w:rPr>
              <w:t>≥</w:t>
            </w:r>
            <w:r>
              <w:rPr>
                <w:rFonts w:ascii="Times New Roman" w:hAnsi="Times New Roman"/>
                <w:sz w:val="24"/>
                <w:szCs w:val="24"/>
              </w:rPr>
              <w:t xml:space="preserve"> 3</w:t>
            </w:r>
            <w:r w:rsidRPr="00604F5B">
              <w:rPr>
                <w:rFonts w:ascii="Times New Roman" w:hAnsi="Times New Roman"/>
                <w:sz w:val="24"/>
                <w:szCs w:val="24"/>
              </w:rPr>
              <w:t>0 об. %</w:t>
            </w:r>
          </w:p>
        </w:tc>
      </w:tr>
    </w:tbl>
    <w:p w14:paraId="1AEC445C" w14:textId="1A8C5B3A" w:rsidR="00046990" w:rsidRPr="00046990" w:rsidRDefault="00046990" w:rsidP="00046990">
      <w:pPr>
        <w:spacing w:after="0" w:line="240" w:lineRule="auto"/>
        <w:ind w:left="-142" w:right="-142" w:firstLine="862"/>
        <w:jc w:val="center"/>
        <w:rPr>
          <w:rFonts w:ascii="Times New Roman" w:hAnsi="Times New Roman"/>
          <w:i/>
          <w:sz w:val="20"/>
          <w:szCs w:val="20"/>
        </w:rPr>
      </w:pPr>
      <w:r w:rsidRPr="00046990">
        <w:rPr>
          <w:rFonts w:ascii="Times New Roman" w:hAnsi="Times New Roman"/>
          <w:i/>
          <w:sz w:val="20"/>
          <w:szCs w:val="20"/>
        </w:rPr>
        <w:t>Източник: Комплексно разрешително №248-Н0/2008</w:t>
      </w:r>
    </w:p>
    <w:p w14:paraId="5734D264" w14:textId="02192D52" w:rsidR="00DB18CB" w:rsidRPr="00E7551E" w:rsidRDefault="00DB18CB" w:rsidP="00046990">
      <w:pPr>
        <w:spacing w:after="120" w:line="276" w:lineRule="auto"/>
        <w:jc w:val="both"/>
        <w:rPr>
          <w:rFonts w:ascii="Times New Roman" w:hAnsi="Times New Roman"/>
          <w:sz w:val="24"/>
          <w:szCs w:val="24"/>
        </w:rPr>
      </w:pPr>
      <w:r w:rsidRPr="00E7551E">
        <w:rPr>
          <w:rFonts w:ascii="Times New Roman" w:hAnsi="Times New Roman"/>
          <w:sz w:val="24"/>
          <w:szCs w:val="24"/>
        </w:rPr>
        <w:t>Инсталацията е предвидена да работи на „закрит” факел на изгаряне. Горивният процес се осъществява в затворена горивна камера. С това се избягва радиационното поле, което се образува при изгаряне на отпадъчни газове на открит факел. Радиационното поле по принцип е опасно за депото, защото повишената температура на неговата повърхност може да предизвика самозапалване на инфилтрирания през неплътностите биогаз и от там взривяване на депото, което би предизвикало екологична катастрофа в близката околност. Инсталацията е предвидена да работи с биогаз, съдържащ метан не по-малко от 30%. При достигане концентрации на метана 20%, системата автоматично се самоизключва и факелът в горивната камера се угася. За защита на въздуходувките и горивната камера от корозия преди компресорната станция е монтирано устройство за отделяне на кондензат от биогаза. Наред с това, биогазът преминава през филтър за улавяне на праховите частици. Инсталацията е мобилна и позволява едновременното изгаряне на биогаз от 10 газови кладенеца. Инсталацията е напълно автоматизирана. Извършва автоматични анализи на постъпващия за изгаряне газ, на отпадъчните газове и на кондензата. Автоматично се отчита и налягането на постъпващия за изгаряне биогаз. Отчетените стойности се записват автоматично.</w:t>
      </w:r>
    </w:p>
    <w:p w14:paraId="20781C46" w14:textId="77777777" w:rsidR="00DB18CB" w:rsidRPr="00E7551E" w:rsidRDefault="00DB18CB" w:rsidP="00046990">
      <w:pPr>
        <w:spacing w:after="120" w:line="276" w:lineRule="auto"/>
        <w:jc w:val="both"/>
        <w:rPr>
          <w:rFonts w:ascii="Times New Roman" w:hAnsi="Times New Roman"/>
          <w:sz w:val="24"/>
          <w:szCs w:val="24"/>
        </w:rPr>
      </w:pPr>
      <w:r w:rsidRPr="00E7551E">
        <w:rPr>
          <w:rFonts w:ascii="Times New Roman" w:hAnsi="Times New Roman"/>
          <w:sz w:val="24"/>
          <w:szCs w:val="24"/>
        </w:rPr>
        <w:t xml:space="preserve">Условие 9.2.4. от КР №248-Н0/2008 не поставя изисквания по отношение нормиране на емисии на вредни вещества в атмосферния въздух следствие от работата на инсталация за високотемпературно изгаряване на биогаза </w:t>
      </w:r>
      <w:r w:rsidRPr="00E7551E">
        <w:rPr>
          <w:rFonts w:ascii="Times New Roman" w:hAnsi="Times New Roman"/>
          <w:sz w:val="24"/>
          <w:szCs w:val="24"/>
          <w:lang w:val="en-US"/>
        </w:rPr>
        <w:t>(</w:t>
      </w:r>
      <w:r w:rsidRPr="00E7551E">
        <w:rPr>
          <w:rFonts w:ascii="Times New Roman" w:hAnsi="Times New Roman"/>
          <w:sz w:val="24"/>
          <w:szCs w:val="24"/>
        </w:rPr>
        <w:t>организиран източник на емисии в атмосферния въздух</w:t>
      </w:r>
      <w:r w:rsidRPr="00E7551E">
        <w:rPr>
          <w:rFonts w:ascii="Times New Roman" w:hAnsi="Times New Roman"/>
          <w:sz w:val="24"/>
          <w:szCs w:val="24"/>
          <w:lang w:val="en-US"/>
        </w:rPr>
        <w:t>)</w:t>
      </w:r>
      <w:r w:rsidRPr="00E7551E">
        <w:rPr>
          <w:rFonts w:ascii="Times New Roman" w:hAnsi="Times New Roman"/>
          <w:sz w:val="24"/>
          <w:szCs w:val="24"/>
        </w:rPr>
        <w:t xml:space="preserve">. Такива са поставени само по отношение на височината на изпускащото устройство и дебита на отпадъчните газове. </w:t>
      </w:r>
    </w:p>
    <w:p w14:paraId="667F4E92" w14:textId="77777777" w:rsidR="00DB18CB" w:rsidRPr="00046990" w:rsidRDefault="00DB18CB" w:rsidP="00046990">
      <w:pPr>
        <w:spacing w:after="120" w:line="276" w:lineRule="auto"/>
        <w:jc w:val="both"/>
        <w:rPr>
          <w:rFonts w:ascii="Times New Roman" w:hAnsi="Times New Roman"/>
          <w:b/>
          <w:i/>
          <w:color w:val="538135" w:themeColor="accent6" w:themeShade="BF"/>
          <w:sz w:val="24"/>
          <w:szCs w:val="24"/>
        </w:rPr>
      </w:pPr>
      <w:r w:rsidRPr="00046990">
        <w:rPr>
          <w:rFonts w:ascii="Times New Roman" w:hAnsi="Times New Roman"/>
          <w:b/>
          <w:i/>
          <w:color w:val="538135" w:themeColor="accent6" w:themeShade="BF"/>
          <w:sz w:val="24"/>
          <w:szCs w:val="24"/>
        </w:rPr>
        <w:t>Съдове и техника за събиране и транспортиране на битовите отпадъци</w:t>
      </w:r>
    </w:p>
    <w:p w14:paraId="3CF631EC" w14:textId="77777777" w:rsidR="00DB18CB" w:rsidRPr="00E7551E" w:rsidRDefault="00DB18CB" w:rsidP="00046990">
      <w:pPr>
        <w:spacing w:after="120" w:line="276" w:lineRule="auto"/>
        <w:jc w:val="both"/>
        <w:rPr>
          <w:rFonts w:ascii="Times New Roman" w:hAnsi="Times New Roman"/>
          <w:b/>
          <w:sz w:val="24"/>
          <w:szCs w:val="24"/>
        </w:rPr>
      </w:pPr>
      <w:r w:rsidRPr="00E7551E">
        <w:rPr>
          <w:rFonts w:ascii="Times New Roman" w:hAnsi="Times New Roman"/>
          <w:b/>
          <w:sz w:val="24"/>
          <w:szCs w:val="24"/>
        </w:rPr>
        <w:t xml:space="preserve">Съдове за съхраняване на смесени битови отпадъци в Община Разград </w:t>
      </w:r>
    </w:p>
    <w:p w14:paraId="4BE60061" w14:textId="15C919D7" w:rsidR="00DB18CB" w:rsidRPr="00E7551E" w:rsidRDefault="00DB18CB" w:rsidP="00046990">
      <w:pPr>
        <w:spacing w:after="120" w:line="276" w:lineRule="auto"/>
        <w:jc w:val="both"/>
        <w:rPr>
          <w:rFonts w:ascii="Times New Roman" w:hAnsi="Times New Roman"/>
          <w:sz w:val="24"/>
          <w:szCs w:val="24"/>
        </w:rPr>
      </w:pPr>
      <w:r w:rsidRPr="00E7551E">
        <w:rPr>
          <w:rFonts w:ascii="Times New Roman" w:hAnsi="Times New Roman"/>
          <w:sz w:val="24"/>
          <w:szCs w:val="24"/>
        </w:rPr>
        <w:t xml:space="preserve">В таблица </w:t>
      </w:r>
      <w:r w:rsidR="00046990">
        <w:rPr>
          <w:rFonts w:ascii="Times New Roman" w:hAnsi="Times New Roman"/>
          <w:sz w:val="24"/>
          <w:szCs w:val="24"/>
        </w:rPr>
        <w:t>21</w:t>
      </w:r>
      <w:r w:rsidRPr="00E7551E">
        <w:rPr>
          <w:rFonts w:ascii="Times New Roman" w:hAnsi="Times New Roman"/>
          <w:sz w:val="24"/>
          <w:szCs w:val="24"/>
        </w:rPr>
        <w:t xml:space="preserve">  по-долу е посочен вида и броя на съдовете за съхраняване на битови отпадъци, за всяко едно от населените места в Община Разград. </w:t>
      </w:r>
    </w:p>
    <w:p w14:paraId="2C59E984" w14:textId="10E93DB7" w:rsidR="00046990" w:rsidRPr="00B96C0C" w:rsidRDefault="00046990" w:rsidP="00857750">
      <w:pPr>
        <w:pStyle w:val="a1"/>
        <w:ind w:left="0" w:firstLine="0"/>
        <w:rPr>
          <w:szCs w:val="24"/>
        </w:rPr>
      </w:pPr>
      <w:r w:rsidRPr="00046990">
        <w:t>Вид на контейнерния парк към  20</w:t>
      </w:r>
      <w:r>
        <w:t>20</w:t>
      </w:r>
      <w:r w:rsidRPr="00046990">
        <w:t xml:space="preserve"> г., по населени места  и честота на обслужването им</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1"/>
        <w:gridCol w:w="1134"/>
        <w:gridCol w:w="1275"/>
        <w:gridCol w:w="3262"/>
        <w:gridCol w:w="850"/>
        <w:gridCol w:w="851"/>
        <w:gridCol w:w="1558"/>
      </w:tblGrid>
      <w:tr w:rsidR="00B96C0C" w:rsidRPr="00B96C0C" w14:paraId="0D93DB04" w14:textId="77777777" w:rsidTr="009C1B54">
        <w:trPr>
          <w:trHeight w:val="840"/>
          <w:tblHeader/>
          <w:jc w:val="center"/>
        </w:trPr>
        <w:tc>
          <w:tcPr>
            <w:tcW w:w="421" w:type="dxa"/>
            <w:shd w:val="clear" w:color="auto" w:fill="A8D08D" w:themeFill="accent6" w:themeFillTint="99"/>
            <w:vAlign w:val="center"/>
          </w:tcPr>
          <w:p w14:paraId="0650C95F" w14:textId="77777777" w:rsidR="00B96C0C" w:rsidRPr="00B96C0C" w:rsidRDefault="00B96C0C" w:rsidP="00B96C0C">
            <w:pPr>
              <w:pStyle w:val="Table"/>
            </w:pPr>
            <w:r w:rsidRPr="00B96C0C">
              <w:lastRenderedPageBreak/>
              <w:t>№</w:t>
            </w:r>
          </w:p>
        </w:tc>
        <w:tc>
          <w:tcPr>
            <w:tcW w:w="1134" w:type="dxa"/>
            <w:shd w:val="clear" w:color="auto" w:fill="A8D08D" w:themeFill="accent6" w:themeFillTint="99"/>
            <w:vAlign w:val="center"/>
          </w:tcPr>
          <w:p w14:paraId="644A01CC" w14:textId="77777777" w:rsidR="00B96C0C" w:rsidRPr="00B96C0C" w:rsidRDefault="00B96C0C" w:rsidP="00B96C0C">
            <w:pPr>
              <w:pStyle w:val="Table"/>
            </w:pPr>
            <w:r w:rsidRPr="00B96C0C">
              <w:t>Вид на контейнерите</w:t>
            </w:r>
          </w:p>
        </w:tc>
        <w:tc>
          <w:tcPr>
            <w:tcW w:w="1275" w:type="dxa"/>
            <w:shd w:val="clear" w:color="auto" w:fill="A8D08D" w:themeFill="accent6" w:themeFillTint="99"/>
            <w:vAlign w:val="center"/>
          </w:tcPr>
          <w:p w14:paraId="0633E979" w14:textId="77777777" w:rsidR="00B96C0C" w:rsidRPr="00B96C0C" w:rsidRDefault="00B96C0C" w:rsidP="00B96C0C">
            <w:pPr>
              <w:pStyle w:val="Table"/>
            </w:pPr>
            <w:r w:rsidRPr="00B96C0C">
              <w:t>Материал</w:t>
            </w:r>
          </w:p>
        </w:tc>
        <w:tc>
          <w:tcPr>
            <w:tcW w:w="3262" w:type="dxa"/>
            <w:shd w:val="clear" w:color="auto" w:fill="A8D08D" w:themeFill="accent6" w:themeFillTint="99"/>
            <w:vAlign w:val="center"/>
          </w:tcPr>
          <w:p w14:paraId="10906BD3" w14:textId="77777777" w:rsidR="00B96C0C" w:rsidRPr="00B96C0C" w:rsidRDefault="00B96C0C" w:rsidP="00B96C0C">
            <w:pPr>
              <w:pStyle w:val="Table"/>
            </w:pPr>
            <w:r w:rsidRPr="00B96C0C">
              <w:t>Собственост</w:t>
            </w:r>
          </w:p>
        </w:tc>
        <w:tc>
          <w:tcPr>
            <w:tcW w:w="850" w:type="dxa"/>
            <w:shd w:val="clear" w:color="auto" w:fill="A8D08D" w:themeFill="accent6" w:themeFillTint="99"/>
            <w:vAlign w:val="center"/>
          </w:tcPr>
          <w:p w14:paraId="0F853F38" w14:textId="77777777" w:rsidR="00B96C0C" w:rsidRPr="00B96C0C" w:rsidRDefault="00B96C0C" w:rsidP="00B96C0C">
            <w:pPr>
              <w:pStyle w:val="Table"/>
            </w:pPr>
            <w:r w:rsidRPr="00B96C0C">
              <w:t>Обем</w:t>
            </w:r>
          </w:p>
          <w:p w14:paraId="05D6F85A" w14:textId="77777777" w:rsidR="00B96C0C" w:rsidRPr="00B96C0C" w:rsidRDefault="00B96C0C" w:rsidP="00B96C0C">
            <w:pPr>
              <w:pStyle w:val="Table"/>
            </w:pPr>
            <w:r w:rsidRPr="00B96C0C">
              <w:t>(m</w:t>
            </w:r>
            <w:r w:rsidRPr="00B96C0C">
              <w:rPr>
                <w:vertAlign w:val="superscript"/>
              </w:rPr>
              <w:t>3</w:t>
            </w:r>
            <w:r w:rsidRPr="00B96C0C">
              <w:t>)</w:t>
            </w:r>
          </w:p>
        </w:tc>
        <w:tc>
          <w:tcPr>
            <w:tcW w:w="851" w:type="dxa"/>
            <w:shd w:val="clear" w:color="auto" w:fill="A8D08D" w:themeFill="accent6" w:themeFillTint="99"/>
            <w:vAlign w:val="center"/>
          </w:tcPr>
          <w:p w14:paraId="2302403B" w14:textId="77777777" w:rsidR="00B96C0C" w:rsidRPr="00B96C0C" w:rsidRDefault="00B96C0C" w:rsidP="00B96C0C">
            <w:pPr>
              <w:pStyle w:val="Table"/>
            </w:pPr>
            <w:r w:rsidRPr="00B96C0C">
              <w:t>Брой</w:t>
            </w:r>
          </w:p>
        </w:tc>
        <w:tc>
          <w:tcPr>
            <w:tcW w:w="1558" w:type="dxa"/>
            <w:shd w:val="clear" w:color="auto" w:fill="A8D08D" w:themeFill="accent6" w:themeFillTint="99"/>
            <w:vAlign w:val="center"/>
          </w:tcPr>
          <w:p w14:paraId="2866DF5E" w14:textId="312FB855" w:rsidR="00B96C0C" w:rsidRPr="00B96C0C" w:rsidRDefault="00B96C0C" w:rsidP="00B96C0C">
            <w:pPr>
              <w:pStyle w:val="Table"/>
            </w:pPr>
            <w:r w:rsidRPr="00B96C0C">
              <w:t>Честота на обслужване на контейнерит</w:t>
            </w:r>
            <w:r>
              <w:t>е</w:t>
            </w:r>
            <w:r w:rsidRPr="00B96C0C">
              <w:t>, определена по видове съдове</w:t>
            </w:r>
          </w:p>
        </w:tc>
      </w:tr>
      <w:tr w:rsidR="00B96C0C" w:rsidRPr="00B96C0C" w14:paraId="53965A3C" w14:textId="77777777" w:rsidTr="009C1B54">
        <w:trPr>
          <w:trHeight w:val="359"/>
          <w:tblHeader/>
          <w:jc w:val="center"/>
        </w:trPr>
        <w:tc>
          <w:tcPr>
            <w:tcW w:w="421" w:type="dxa"/>
            <w:vAlign w:val="center"/>
          </w:tcPr>
          <w:p w14:paraId="7C45CEF7" w14:textId="77777777" w:rsidR="00B96C0C" w:rsidRPr="00B96C0C" w:rsidRDefault="00B96C0C" w:rsidP="00B96C0C">
            <w:pPr>
              <w:pStyle w:val="Table"/>
            </w:pPr>
            <w:r w:rsidRPr="00B96C0C">
              <w:t>1.</w:t>
            </w:r>
          </w:p>
        </w:tc>
        <w:tc>
          <w:tcPr>
            <w:tcW w:w="1134" w:type="dxa"/>
            <w:vAlign w:val="center"/>
          </w:tcPr>
          <w:p w14:paraId="1D21C182" w14:textId="77777777" w:rsidR="00B96C0C" w:rsidRPr="00B96C0C" w:rsidRDefault="00B96C0C" w:rsidP="00B96C0C">
            <w:pPr>
              <w:pStyle w:val="Table"/>
            </w:pPr>
            <w:r w:rsidRPr="00B96C0C">
              <w:t>Бобър</w:t>
            </w:r>
          </w:p>
        </w:tc>
        <w:tc>
          <w:tcPr>
            <w:tcW w:w="1275" w:type="dxa"/>
            <w:vAlign w:val="center"/>
          </w:tcPr>
          <w:p w14:paraId="330961BB" w14:textId="77777777" w:rsidR="00B96C0C" w:rsidRPr="00B96C0C" w:rsidRDefault="00B96C0C" w:rsidP="00B96C0C">
            <w:pPr>
              <w:pStyle w:val="Table"/>
            </w:pPr>
            <w:r w:rsidRPr="00B96C0C">
              <w:t>Метал</w:t>
            </w:r>
          </w:p>
        </w:tc>
        <w:tc>
          <w:tcPr>
            <w:tcW w:w="3262" w:type="dxa"/>
            <w:vAlign w:val="center"/>
          </w:tcPr>
          <w:p w14:paraId="692E7D0E" w14:textId="5D61248C" w:rsidR="00B96C0C" w:rsidRPr="00B96C0C" w:rsidRDefault="00B96C0C" w:rsidP="00B96C0C">
            <w:pPr>
              <w:spacing w:after="0" w:line="276" w:lineRule="auto"/>
              <w:rPr>
                <w:rFonts w:ascii="Times New Roman" w:hAnsi="Times New Roman" w:cs="Times New Roman"/>
              </w:rPr>
            </w:pPr>
            <w:r w:rsidRPr="00B96C0C">
              <w:rPr>
                <w:rFonts w:ascii="Times New Roman" w:hAnsi="Times New Roman" w:cs="Times New Roman"/>
              </w:rPr>
              <w:t>„Уейст Солюшънс България“ ЕООД – клон Разград</w:t>
            </w:r>
          </w:p>
        </w:tc>
        <w:tc>
          <w:tcPr>
            <w:tcW w:w="850" w:type="dxa"/>
            <w:vAlign w:val="center"/>
          </w:tcPr>
          <w:p w14:paraId="378071BB" w14:textId="77777777" w:rsidR="00B96C0C" w:rsidRPr="00B96C0C" w:rsidRDefault="00B96C0C" w:rsidP="00B96C0C">
            <w:pPr>
              <w:pStyle w:val="Table"/>
            </w:pPr>
            <w:r w:rsidRPr="00B96C0C">
              <w:t>1,1</w:t>
            </w:r>
          </w:p>
        </w:tc>
        <w:tc>
          <w:tcPr>
            <w:tcW w:w="851" w:type="dxa"/>
            <w:vAlign w:val="center"/>
          </w:tcPr>
          <w:p w14:paraId="5597DF22" w14:textId="77777777" w:rsidR="00B96C0C" w:rsidRPr="00B96C0C" w:rsidRDefault="00B96C0C" w:rsidP="00B96C0C">
            <w:pPr>
              <w:pStyle w:val="Table"/>
            </w:pPr>
            <w:r w:rsidRPr="00B96C0C">
              <w:t>1530</w:t>
            </w:r>
          </w:p>
        </w:tc>
        <w:tc>
          <w:tcPr>
            <w:tcW w:w="1558" w:type="dxa"/>
            <w:vAlign w:val="center"/>
          </w:tcPr>
          <w:p w14:paraId="3E581124" w14:textId="77777777" w:rsidR="00B96C0C" w:rsidRPr="00B96C0C" w:rsidRDefault="00B96C0C" w:rsidP="00B96C0C">
            <w:pPr>
              <w:pStyle w:val="Table"/>
            </w:pPr>
            <w:r w:rsidRPr="00B96C0C">
              <w:t>4</w:t>
            </w:r>
          </w:p>
        </w:tc>
      </w:tr>
      <w:tr w:rsidR="00B96C0C" w:rsidRPr="00B96C0C" w14:paraId="14A657FD" w14:textId="77777777" w:rsidTr="009C1B54">
        <w:trPr>
          <w:trHeight w:val="346"/>
          <w:tblHeader/>
          <w:jc w:val="center"/>
        </w:trPr>
        <w:tc>
          <w:tcPr>
            <w:tcW w:w="421" w:type="dxa"/>
            <w:vAlign w:val="center"/>
          </w:tcPr>
          <w:p w14:paraId="4A108690" w14:textId="77777777" w:rsidR="00B96C0C" w:rsidRPr="00B96C0C" w:rsidRDefault="00B96C0C" w:rsidP="00B96C0C">
            <w:pPr>
              <w:pStyle w:val="Table"/>
            </w:pPr>
            <w:r w:rsidRPr="00B96C0C">
              <w:t>2.</w:t>
            </w:r>
          </w:p>
        </w:tc>
        <w:tc>
          <w:tcPr>
            <w:tcW w:w="1134" w:type="dxa"/>
            <w:vAlign w:val="center"/>
          </w:tcPr>
          <w:p w14:paraId="77072930" w14:textId="77777777" w:rsidR="00B96C0C" w:rsidRPr="00B96C0C" w:rsidRDefault="00B96C0C" w:rsidP="00B96C0C">
            <w:pPr>
              <w:pStyle w:val="Table"/>
            </w:pPr>
            <w:r w:rsidRPr="00B96C0C">
              <w:t>Бобър</w:t>
            </w:r>
          </w:p>
        </w:tc>
        <w:tc>
          <w:tcPr>
            <w:tcW w:w="1275" w:type="dxa"/>
            <w:vAlign w:val="center"/>
          </w:tcPr>
          <w:p w14:paraId="68C3FF56" w14:textId="77777777" w:rsidR="00B96C0C" w:rsidRPr="00B96C0C" w:rsidRDefault="00B96C0C" w:rsidP="00B96C0C">
            <w:pPr>
              <w:pStyle w:val="Table"/>
            </w:pPr>
            <w:r w:rsidRPr="00B96C0C">
              <w:t>Пластмаса</w:t>
            </w:r>
          </w:p>
        </w:tc>
        <w:tc>
          <w:tcPr>
            <w:tcW w:w="3262" w:type="dxa"/>
            <w:vAlign w:val="center"/>
          </w:tcPr>
          <w:p w14:paraId="7D52C3A4" w14:textId="0EBF565F" w:rsidR="00B96C0C" w:rsidRPr="00B96C0C" w:rsidRDefault="00B96C0C" w:rsidP="00B96C0C">
            <w:pPr>
              <w:spacing w:after="0" w:line="276" w:lineRule="auto"/>
              <w:rPr>
                <w:rFonts w:ascii="Times New Roman" w:hAnsi="Times New Roman" w:cs="Times New Roman"/>
              </w:rPr>
            </w:pPr>
            <w:r w:rsidRPr="00B96C0C">
              <w:rPr>
                <w:rFonts w:ascii="Times New Roman" w:hAnsi="Times New Roman" w:cs="Times New Roman"/>
              </w:rPr>
              <w:t>„Уейст Солюшънс България“ ЕООД – клон Разград</w:t>
            </w:r>
          </w:p>
        </w:tc>
        <w:tc>
          <w:tcPr>
            <w:tcW w:w="850" w:type="dxa"/>
            <w:vAlign w:val="center"/>
          </w:tcPr>
          <w:p w14:paraId="6B285DBE" w14:textId="77777777" w:rsidR="00B96C0C" w:rsidRPr="00B96C0C" w:rsidRDefault="00B96C0C" w:rsidP="00B96C0C">
            <w:pPr>
              <w:pStyle w:val="Table"/>
            </w:pPr>
            <w:r w:rsidRPr="00B96C0C">
              <w:t>1,1</w:t>
            </w:r>
          </w:p>
        </w:tc>
        <w:tc>
          <w:tcPr>
            <w:tcW w:w="851" w:type="dxa"/>
            <w:vAlign w:val="center"/>
          </w:tcPr>
          <w:p w14:paraId="06A122E9" w14:textId="77777777" w:rsidR="00B96C0C" w:rsidRPr="00B96C0C" w:rsidRDefault="00B96C0C" w:rsidP="00B96C0C">
            <w:pPr>
              <w:pStyle w:val="Table"/>
            </w:pPr>
            <w:r w:rsidRPr="00B96C0C">
              <w:t>655</w:t>
            </w:r>
          </w:p>
        </w:tc>
        <w:tc>
          <w:tcPr>
            <w:tcW w:w="1558" w:type="dxa"/>
            <w:vAlign w:val="center"/>
          </w:tcPr>
          <w:p w14:paraId="6EC4F2DF" w14:textId="77777777" w:rsidR="00B96C0C" w:rsidRPr="00B96C0C" w:rsidRDefault="00B96C0C" w:rsidP="00B96C0C">
            <w:pPr>
              <w:pStyle w:val="Table"/>
            </w:pPr>
            <w:r w:rsidRPr="00B96C0C">
              <w:t>4</w:t>
            </w:r>
          </w:p>
        </w:tc>
      </w:tr>
    </w:tbl>
    <w:p w14:paraId="55A595BB" w14:textId="77777777" w:rsidR="00DB18CB" w:rsidRPr="00396483" w:rsidRDefault="00DB18CB" w:rsidP="009C1B54">
      <w:pPr>
        <w:pStyle w:val="BodyTextIndent"/>
        <w:tabs>
          <w:tab w:val="left" w:pos="284"/>
        </w:tabs>
        <w:spacing w:line="276" w:lineRule="auto"/>
        <w:ind w:left="0"/>
        <w:jc w:val="both"/>
        <w:rPr>
          <w:rFonts w:ascii="Times New Roman" w:hAnsi="Times New Roman" w:cs="Times New Roman"/>
          <w:sz w:val="24"/>
          <w:szCs w:val="24"/>
        </w:rPr>
      </w:pPr>
      <w:r w:rsidRPr="00396483">
        <w:rPr>
          <w:rFonts w:ascii="Times New Roman" w:hAnsi="Times New Roman" w:cs="Times New Roman"/>
          <w:sz w:val="24"/>
          <w:szCs w:val="24"/>
        </w:rPr>
        <w:t>Практиката във времето е показала, че 1 бр. контейнер с вместимост 1,1 м</w:t>
      </w:r>
      <w:r w:rsidRPr="00396483">
        <w:rPr>
          <w:rFonts w:ascii="Times New Roman" w:hAnsi="Times New Roman" w:cs="Times New Roman"/>
          <w:sz w:val="24"/>
          <w:szCs w:val="24"/>
          <w:vertAlign w:val="superscript"/>
        </w:rPr>
        <w:t>3</w:t>
      </w:r>
      <w:r w:rsidRPr="00396483">
        <w:rPr>
          <w:rFonts w:ascii="Times New Roman" w:hAnsi="Times New Roman" w:cs="Times New Roman"/>
          <w:sz w:val="24"/>
          <w:szCs w:val="24"/>
        </w:rPr>
        <w:t xml:space="preserve"> обслужва 10 броя домакинства и е съобразен с годишната норма на натрупване на битови отпадъци от жител за година за община Разград.</w:t>
      </w:r>
    </w:p>
    <w:p w14:paraId="4C6E0B30" w14:textId="452D2B4F" w:rsidR="00DB18CB" w:rsidRPr="00396483" w:rsidRDefault="00DB18CB" w:rsidP="009C1B54">
      <w:pPr>
        <w:tabs>
          <w:tab w:val="left" w:pos="284"/>
          <w:tab w:val="left" w:pos="426"/>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Дейностите по изпълнението на настоящата обществена поръчка се извършват в границите на районите, за които се предоставят услугите по чл. 63, ал. 2 от Закона за местни данъци и такси (ЗМДТ), определени ежегодно със Заповед на Кмета на Община Разград до 31 октомври на предходната година.</w:t>
      </w:r>
    </w:p>
    <w:p w14:paraId="34B00BA0" w14:textId="7FCBAF63" w:rsidR="00DB18CB" w:rsidRPr="00396483" w:rsidRDefault="00DB18CB" w:rsidP="009C1B54">
      <w:pPr>
        <w:tabs>
          <w:tab w:val="left" w:pos="284"/>
          <w:tab w:val="left" w:pos="426"/>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xml:space="preserve">Честотата на обслужване на съдовете за събиране на битовите отпадъци и транспортирането им до съоръжение за последващото им третиране се определя ежегодно със Заповед на Кмета на Община Разград за определяне границите и вида на предлаганите услуги по чл.62 от ЗМДТ. </w:t>
      </w:r>
    </w:p>
    <w:p w14:paraId="60BAD523" w14:textId="6277565E"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За 20</w:t>
      </w:r>
      <w:r w:rsidR="007366E4" w:rsidRPr="00396483">
        <w:rPr>
          <w:rFonts w:ascii="Times New Roman" w:hAnsi="Times New Roman" w:cs="Times New Roman"/>
          <w:sz w:val="24"/>
          <w:szCs w:val="24"/>
        </w:rPr>
        <w:t>20</w:t>
      </w:r>
      <w:r w:rsidRPr="00396483">
        <w:rPr>
          <w:rFonts w:ascii="Times New Roman" w:hAnsi="Times New Roman" w:cs="Times New Roman"/>
          <w:sz w:val="24"/>
          <w:szCs w:val="24"/>
        </w:rPr>
        <w:t xml:space="preserve"> г. е определена следната минимална честота за извозване на битовите отпадъци по населени места:</w:t>
      </w:r>
    </w:p>
    <w:p w14:paraId="7A8F7BA6" w14:textId="77777777" w:rsidR="00DB18CB" w:rsidRPr="00396483" w:rsidRDefault="00DB18CB" w:rsidP="00213855">
      <w:pPr>
        <w:pStyle w:val="ListParagraph"/>
        <w:numPr>
          <w:ilvl w:val="0"/>
          <w:numId w:val="72"/>
        </w:numPr>
        <w:tabs>
          <w:tab w:val="left" w:pos="284"/>
        </w:tabs>
        <w:spacing w:after="120" w:line="276" w:lineRule="auto"/>
        <w:ind w:left="0" w:firstLine="0"/>
        <w:contextualSpacing w:val="0"/>
        <w:jc w:val="both"/>
        <w:rPr>
          <w:rFonts w:ascii="Times New Roman" w:hAnsi="Times New Roman" w:cs="Times New Roman"/>
          <w:b/>
          <w:sz w:val="24"/>
          <w:szCs w:val="24"/>
        </w:rPr>
      </w:pPr>
      <w:r w:rsidRPr="00396483">
        <w:rPr>
          <w:rFonts w:ascii="Times New Roman" w:hAnsi="Times New Roman" w:cs="Times New Roman"/>
          <w:b/>
          <w:sz w:val="24"/>
          <w:szCs w:val="24"/>
        </w:rPr>
        <w:t>За гр.Разград:</w:t>
      </w:r>
    </w:p>
    <w:p w14:paraId="6D878AA2" w14:textId="77777777" w:rsidR="00DB18CB" w:rsidRPr="00396483" w:rsidRDefault="00DB18CB" w:rsidP="00213855">
      <w:pPr>
        <w:pStyle w:val="ListParagraph"/>
        <w:numPr>
          <w:ilvl w:val="0"/>
          <w:numId w:val="69"/>
        </w:numPr>
        <w:tabs>
          <w:tab w:val="left" w:pos="284"/>
        </w:tabs>
        <w:spacing w:after="120" w:line="276" w:lineRule="auto"/>
        <w:ind w:left="0" w:firstLine="0"/>
        <w:contextualSpacing w:val="0"/>
        <w:jc w:val="both"/>
        <w:rPr>
          <w:rFonts w:ascii="Times New Roman" w:hAnsi="Times New Roman" w:cs="Times New Roman"/>
          <w:sz w:val="24"/>
          <w:szCs w:val="24"/>
        </w:rPr>
      </w:pPr>
      <w:r w:rsidRPr="00396483">
        <w:rPr>
          <w:rFonts w:ascii="Times New Roman" w:hAnsi="Times New Roman" w:cs="Times New Roman"/>
          <w:sz w:val="24"/>
          <w:szCs w:val="24"/>
        </w:rPr>
        <w:t>Ежедневна честота на сметосъбиране и сметоизвозване на контейнери за битови отпадъци разположени в следните райони:</w:t>
      </w:r>
    </w:p>
    <w:p w14:paraId="03DE6875"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Междублоково пространство западно от Аптека „Феникс” на ул. „Св.Св.Кирил и Методий“.</w:t>
      </w:r>
    </w:p>
    <w:p w14:paraId="065A10DF"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xml:space="preserve">-  Бул. „Бели Лом” западно от Музикален дом. </w:t>
      </w:r>
    </w:p>
    <w:p w14:paraId="4845EF9C"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Бул. „Бели Лом” бл.29 пред офиса на „Еконт“.</w:t>
      </w:r>
    </w:p>
    <w:p w14:paraId="3E062124"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Ул. „ Грънчарска” срещу трафопост южно от блок „Морави“.</w:t>
      </w:r>
    </w:p>
    <w:p w14:paraId="0C324A62" w14:textId="09FD384D"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xml:space="preserve">- Ул. „Марица” </w:t>
      </w:r>
      <w:r w:rsidR="007366E4" w:rsidRPr="00396483">
        <w:rPr>
          <w:rFonts w:ascii="Times New Roman" w:hAnsi="Times New Roman" w:cs="Times New Roman"/>
          <w:sz w:val="24"/>
          <w:szCs w:val="24"/>
        </w:rPr>
        <w:t>и ул. „Странджа“ до бивш обект: Стара баня</w:t>
      </w:r>
      <w:r w:rsidRPr="00396483">
        <w:rPr>
          <w:rFonts w:ascii="Times New Roman" w:hAnsi="Times New Roman" w:cs="Times New Roman"/>
          <w:sz w:val="24"/>
          <w:szCs w:val="24"/>
        </w:rPr>
        <w:t>.</w:t>
      </w:r>
    </w:p>
    <w:p w14:paraId="005C3F16"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Пл. „Момина чешма“ западно от търговски обекти „Ларго” и „Бялата къща”.</w:t>
      </w:r>
    </w:p>
    <w:p w14:paraId="1E512C62" w14:textId="77777777" w:rsidR="007366E4"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Бул. „Бели Лом” южно платно до моста на ул. „Иван Вазов”</w:t>
      </w:r>
    </w:p>
    <w:p w14:paraId="6DECEC48" w14:textId="10F16EA1" w:rsidR="00DB18CB" w:rsidRPr="00396483" w:rsidRDefault="007366E4"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ул. „Арда“</w:t>
      </w:r>
      <w:r w:rsidR="00DB18CB" w:rsidRPr="00396483">
        <w:rPr>
          <w:rFonts w:ascii="Times New Roman" w:hAnsi="Times New Roman" w:cs="Times New Roman"/>
          <w:sz w:val="24"/>
          <w:szCs w:val="24"/>
        </w:rPr>
        <w:t>.</w:t>
      </w:r>
    </w:p>
    <w:p w14:paraId="4595333B"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lastRenderedPageBreak/>
        <w:t>- Междублоково пространство западно от ул. „Искър“ (бивш търговски обект: „Златно пиле”).</w:t>
      </w:r>
    </w:p>
    <w:p w14:paraId="07DB398D"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Ул. „Крум”.</w:t>
      </w:r>
    </w:p>
    <w:p w14:paraId="003B84E8"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Бул. „Бели Лом” западно от централен пазар.</w:t>
      </w:r>
    </w:p>
    <w:p w14:paraId="066671FB"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Бул. „Бели Лом” източно от централен пазар.</w:t>
      </w:r>
    </w:p>
    <w:p w14:paraId="232F586B"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Ул. „Грънчарска” до касите на Топлофикация.</w:t>
      </w:r>
    </w:p>
    <w:p w14:paraId="6A5FC57D"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Бул. Бели Лом южно от бл. СБА.</w:t>
      </w:r>
    </w:p>
    <w:p w14:paraId="77284468" w14:textId="6DFD182D"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xml:space="preserve">-  Ул. „Иван Вазов” </w:t>
      </w:r>
      <w:r w:rsidR="007366E4" w:rsidRPr="00396483">
        <w:rPr>
          <w:rFonts w:ascii="Times New Roman" w:hAnsi="Times New Roman" w:cs="Times New Roman"/>
          <w:sz w:val="24"/>
          <w:szCs w:val="24"/>
        </w:rPr>
        <w:t xml:space="preserve"> участъка от бул. „Бели лом“ до ул. „Н. Вапцаров“</w:t>
      </w:r>
      <w:r w:rsidRPr="00396483">
        <w:rPr>
          <w:rFonts w:ascii="Times New Roman" w:hAnsi="Times New Roman" w:cs="Times New Roman"/>
          <w:sz w:val="24"/>
          <w:szCs w:val="24"/>
        </w:rPr>
        <w:t>.</w:t>
      </w:r>
    </w:p>
    <w:p w14:paraId="5ED532D4"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Източно от Административен съд – Разград.</w:t>
      </w:r>
    </w:p>
    <w:p w14:paraId="340BE255"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xml:space="preserve">-  Паркинг на бул. „Бели Лом” южно от пл. „Ст.Стамболов“. </w:t>
      </w:r>
    </w:p>
    <w:p w14:paraId="46F69F42"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Западно и южно от сградата на Средношколско общежитие.</w:t>
      </w:r>
    </w:p>
    <w:p w14:paraId="7E4892A5"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Ул. „ Христо Балкански”.</w:t>
      </w:r>
    </w:p>
    <w:p w14:paraId="412EC4D1"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Ул. „ Княз Борис” до търговски обект „Терамаркет“.</w:t>
      </w:r>
    </w:p>
    <w:p w14:paraId="3A416FF3"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Кръстовище между ул. „Сава Катрафилов” и ул. „В. Априлов”.</w:t>
      </w:r>
    </w:p>
    <w:p w14:paraId="7B7097F0" w14:textId="21955F19"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Ул. „ Княз Борис” № 32 и №33 източно от търговски обект „Джунлиев“.</w:t>
      </w:r>
    </w:p>
    <w:p w14:paraId="7A6E1985" w14:textId="3A81D91C" w:rsidR="007366E4" w:rsidRPr="00396483" w:rsidRDefault="007366E4"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жк „Лудогорие“.</w:t>
      </w:r>
    </w:p>
    <w:p w14:paraId="2981CA26" w14:textId="4A01BAE5"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Между блоковото простр</w:t>
      </w:r>
      <w:r w:rsidR="007366E4" w:rsidRPr="00396483">
        <w:rPr>
          <w:rFonts w:ascii="Times New Roman" w:hAnsi="Times New Roman" w:cs="Times New Roman"/>
          <w:sz w:val="24"/>
          <w:szCs w:val="24"/>
        </w:rPr>
        <w:t>а</w:t>
      </w:r>
      <w:r w:rsidRPr="00396483">
        <w:rPr>
          <w:rFonts w:ascii="Times New Roman" w:hAnsi="Times New Roman" w:cs="Times New Roman"/>
          <w:sz w:val="24"/>
          <w:szCs w:val="24"/>
        </w:rPr>
        <w:t>нство между ул. „Св.Св.Кирил и Методий“ и бул.„България“, западно от бивш ресторант „Дружба”.</w:t>
      </w:r>
    </w:p>
    <w:p w14:paraId="3F6BCF50" w14:textId="779F8907" w:rsidR="007366E4" w:rsidRPr="00396483" w:rsidRDefault="007366E4"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ул. „Княз Борис“ в участъка от ул. „Ветеринарна“ до ул. „Ил.воойвода“</w:t>
      </w:r>
    </w:p>
    <w:p w14:paraId="4F73F149"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xml:space="preserve">- Ул. „Грънчарска” северозападно от търговски обект „Сити Център“. </w:t>
      </w:r>
    </w:p>
    <w:p w14:paraId="2DFC6B24" w14:textId="3E58C65B"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Ул. „Хаджи Димитър” срещу  сградата на Дом за възрастни хора с деменция.</w:t>
      </w:r>
    </w:p>
    <w:p w14:paraId="6EBE71CA" w14:textId="45E39B68" w:rsidR="007366E4" w:rsidRPr="00396483" w:rsidRDefault="007366E4"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ул. „Симеон“.</w:t>
      </w:r>
    </w:p>
    <w:p w14:paraId="47CDB135" w14:textId="2F330F14" w:rsidR="007366E4" w:rsidRPr="00396483" w:rsidRDefault="007366E4"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пл. „Момина чешма“.</w:t>
      </w:r>
    </w:p>
    <w:p w14:paraId="54D635B3" w14:textId="06E416CA" w:rsidR="007366E4" w:rsidRPr="00396483" w:rsidRDefault="007366E4"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xml:space="preserve">- </w:t>
      </w:r>
      <w:bookmarkStart w:id="41" w:name="_Hlk91822565"/>
      <w:r w:rsidRPr="00396483">
        <w:rPr>
          <w:rFonts w:ascii="Times New Roman" w:hAnsi="Times New Roman" w:cs="Times New Roman"/>
          <w:sz w:val="24"/>
          <w:szCs w:val="24"/>
        </w:rPr>
        <w:t xml:space="preserve">бул. „Априлско въстание“ южно платно срещу </w:t>
      </w:r>
      <w:bookmarkEnd w:id="41"/>
      <w:r w:rsidRPr="00396483">
        <w:rPr>
          <w:rFonts w:ascii="Times New Roman" w:hAnsi="Times New Roman" w:cs="Times New Roman"/>
          <w:sz w:val="24"/>
          <w:szCs w:val="24"/>
        </w:rPr>
        <w:t>подлез на ул. „Дондуков“.</w:t>
      </w:r>
    </w:p>
    <w:p w14:paraId="09C287E5" w14:textId="632E8CD7" w:rsidR="007366E4" w:rsidRPr="00396483" w:rsidRDefault="007366E4"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бул. „Априлско въстание“ северно платно срещу бл. „Палма“.</w:t>
      </w:r>
    </w:p>
    <w:p w14:paraId="0BDDFA50" w14:textId="306192B8" w:rsidR="007366E4" w:rsidRPr="00396483" w:rsidRDefault="007366E4"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ул. „Н.Й.Вапцаров“.</w:t>
      </w:r>
    </w:p>
    <w:p w14:paraId="67D4E183" w14:textId="431BE580" w:rsidR="007366E4" w:rsidRPr="00396483" w:rsidRDefault="007366E4"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ул. „Антим“.</w:t>
      </w:r>
    </w:p>
    <w:p w14:paraId="20402B2E" w14:textId="7956ECF7" w:rsidR="007366E4" w:rsidRPr="00396483" w:rsidRDefault="007366E4"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ул. „Сливница“, западно от бл. „Велико Търново“.</w:t>
      </w:r>
    </w:p>
    <w:p w14:paraId="47A713F4" w14:textId="23BCC7C8" w:rsidR="00DB18CB" w:rsidRPr="00396483" w:rsidRDefault="00DB18CB" w:rsidP="00213855">
      <w:pPr>
        <w:pStyle w:val="ListParagraph"/>
        <w:numPr>
          <w:ilvl w:val="0"/>
          <w:numId w:val="70"/>
        </w:numPr>
        <w:tabs>
          <w:tab w:val="left" w:pos="284"/>
        </w:tabs>
        <w:spacing w:after="120" w:line="276" w:lineRule="auto"/>
        <w:ind w:left="0" w:firstLine="0"/>
        <w:contextualSpacing w:val="0"/>
        <w:jc w:val="both"/>
        <w:rPr>
          <w:rFonts w:ascii="Times New Roman" w:hAnsi="Times New Roman" w:cs="Times New Roman"/>
          <w:sz w:val="24"/>
          <w:szCs w:val="24"/>
        </w:rPr>
      </w:pPr>
      <w:r w:rsidRPr="00396483">
        <w:rPr>
          <w:rFonts w:ascii="Times New Roman" w:hAnsi="Times New Roman" w:cs="Times New Roman"/>
          <w:sz w:val="24"/>
          <w:szCs w:val="24"/>
        </w:rPr>
        <w:lastRenderedPageBreak/>
        <w:t xml:space="preserve">Честота на сметосъбиране и сметоизвозване 182 пъти годишно /през ден/ на контейнери за битови отпадъци, разположени извън посочените </w:t>
      </w:r>
      <w:r w:rsidR="00451635" w:rsidRPr="00396483">
        <w:rPr>
          <w:rFonts w:ascii="Times New Roman" w:hAnsi="Times New Roman" w:cs="Times New Roman"/>
          <w:sz w:val="24"/>
          <w:szCs w:val="24"/>
        </w:rPr>
        <w:t>по-горе</w:t>
      </w:r>
      <w:r w:rsidRPr="00396483">
        <w:rPr>
          <w:rFonts w:ascii="Times New Roman" w:hAnsi="Times New Roman" w:cs="Times New Roman"/>
          <w:sz w:val="24"/>
          <w:szCs w:val="24"/>
        </w:rPr>
        <w:t xml:space="preserve"> райони.</w:t>
      </w:r>
    </w:p>
    <w:p w14:paraId="1C48F915" w14:textId="5790FA12" w:rsidR="00451635" w:rsidRPr="00396483" w:rsidRDefault="00451635" w:rsidP="00213855">
      <w:pPr>
        <w:pStyle w:val="ListParagraph"/>
        <w:numPr>
          <w:ilvl w:val="0"/>
          <w:numId w:val="70"/>
        </w:numPr>
        <w:tabs>
          <w:tab w:val="left" w:pos="284"/>
        </w:tabs>
        <w:spacing w:after="120" w:line="276" w:lineRule="auto"/>
        <w:ind w:left="0" w:firstLine="0"/>
        <w:contextualSpacing w:val="0"/>
        <w:jc w:val="both"/>
        <w:rPr>
          <w:rFonts w:ascii="Times New Roman" w:hAnsi="Times New Roman" w:cs="Times New Roman"/>
          <w:sz w:val="24"/>
          <w:szCs w:val="24"/>
        </w:rPr>
      </w:pPr>
      <w:r w:rsidRPr="00396483">
        <w:rPr>
          <w:rFonts w:ascii="Times New Roman" w:hAnsi="Times New Roman" w:cs="Times New Roman"/>
          <w:sz w:val="24"/>
          <w:szCs w:val="24"/>
        </w:rPr>
        <w:t>Честота на сметосъбиране и сметоизвозване 156 пъти годишно /3 пъти седмично/ з района на хотелски комплекс профилакториум „Тифани“ и хотел „Кованлъка 2“ в м-ст Пчелина.</w:t>
      </w:r>
    </w:p>
    <w:p w14:paraId="6FB5433E" w14:textId="004DF09A" w:rsidR="00DB18CB" w:rsidRPr="00396483" w:rsidRDefault="00DB18CB" w:rsidP="00213855">
      <w:pPr>
        <w:pStyle w:val="ListParagraph"/>
        <w:numPr>
          <w:ilvl w:val="0"/>
          <w:numId w:val="71"/>
        </w:numPr>
        <w:tabs>
          <w:tab w:val="left" w:pos="284"/>
        </w:tabs>
        <w:spacing w:after="120" w:line="276" w:lineRule="auto"/>
        <w:ind w:left="0" w:firstLine="0"/>
        <w:contextualSpacing w:val="0"/>
        <w:jc w:val="both"/>
        <w:rPr>
          <w:rFonts w:ascii="Times New Roman" w:hAnsi="Times New Roman" w:cs="Times New Roman"/>
          <w:sz w:val="24"/>
          <w:szCs w:val="24"/>
        </w:rPr>
      </w:pPr>
      <w:r w:rsidRPr="00396483">
        <w:rPr>
          <w:rFonts w:ascii="Times New Roman" w:hAnsi="Times New Roman" w:cs="Times New Roman"/>
          <w:b/>
          <w:sz w:val="24"/>
          <w:szCs w:val="24"/>
        </w:rPr>
        <w:t xml:space="preserve"> За селата</w:t>
      </w:r>
      <w:r w:rsidRPr="00396483">
        <w:rPr>
          <w:rFonts w:ascii="Times New Roman" w:hAnsi="Times New Roman" w:cs="Times New Roman"/>
          <w:sz w:val="24"/>
          <w:szCs w:val="24"/>
        </w:rPr>
        <w:t xml:space="preserve"> – Балкански, Недоклан, Просторно, Топчии, Черковна - с честота на сметосъбиране 28/двадесет и осем/ пъти годишно, от които 2/два/ пъти месечно през месеците януари, февруари, март, април, май, октомври, ноември, декември и 3/три/ пъти месечно през месеците юни, юли, август и септември.</w:t>
      </w:r>
    </w:p>
    <w:p w14:paraId="18FDB20F" w14:textId="1A007501" w:rsidR="00451635" w:rsidRPr="00396483" w:rsidRDefault="00451635" w:rsidP="00213855">
      <w:pPr>
        <w:pStyle w:val="ListParagraph"/>
        <w:numPr>
          <w:ilvl w:val="0"/>
          <w:numId w:val="71"/>
        </w:numPr>
        <w:tabs>
          <w:tab w:val="left" w:pos="284"/>
        </w:tabs>
        <w:spacing w:after="120" w:line="276" w:lineRule="auto"/>
        <w:ind w:left="0" w:firstLine="0"/>
        <w:contextualSpacing w:val="0"/>
        <w:jc w:val="both"/>
        <w:rPr>
          <w:rFonts w:ascii="Times New Roman" w:hAnsi="Times New Roman" w:cs="Times New Roman"/>
          <w:sz w:val="24"/>
          <w:szCs w:val="24"/>
        </w:rPr>
      </w:pPr>
      <w:r w:rsidRPr="00396483">
        <w:rPr>
          <w:rFonts w:ascii="Times New Roman" w:hAnsi="Times New Roman" w:cs="Times New Roman"/>
          <w:sz w:val="24"/>
          <w:szCs w:val="24"/>
        </w:rPr>
        <w:t>За с. Дряновец -  честота на сметосъбиране 30 пъти годишно, от които 2/два/ пъти месечно през месеците януари, февруари, март, април, ноември, декември и 3/три/ пъти месечно през месеците май, юни, юли, август, септември и октомври.</w:t>
      </w:r>
    </w:p>
    <w:p w14:paraId="50BEE040" w14:textId="3EFB1630" w:rsidR="00451635" w:rsidRPr="00396483" w:rsidRDefault="00451635" w:rsidP="00213855">
      <w:pPr>
        <w:pStyle w:val="ListParagraph"/>
        <w:numPr>
          <w:ilvl w:val="0"/>
          <w:numId w:val="71"/>
        </w:numPr>
        <w:tabs>
          <w:tab w:val="left" w:pos="284"/>
        </w:tabs>
        <w:spacing w:after="120" w:line="276" w:lineRule="auto"/>
        <w:ind w:left="0" w:firstLine="0"/>
        <w:contextualSpacing w:val="0"/>
        <w:jc w:val="both"/>
        <w:rPr>
          <w:rFonts w:ascii="Times New Roman" w:hAnsi="Times New Roman" w:cs="Times New Roman"/>
          <w:sz w:val="24"/>
          <w:szCs w:val="24"/>
        </w:rPr>
      </w:pPr>
      <w:r w:rsidRPr="00396483">
        <w:rPr>
          <w:rFonts w:ascii="Times New Roman" w:hAnsi="Times New Roman" w:cs="Times New Roman"/>
          <w:sz w:val="24"/>
          <w:szCs w:val="24"/>
        </w:rPr>
        <w:t>За с. Островче - честота на сметосъбиране 34 пъти годишно, от които 2/два/ пъти месечно през месеците, февруари и март и 3/три/ пъти месечно през месеците януари,април, май, юни, юли, август, септември, октомври, ноември, декември.</w:t>
      </w:r>
    </w:p>
    <w:p w14:paraId="19A8A9D8" w14:textId="7E3D2C23" w:rsidR="00396483" w:rsidRPr="00396483" w:rsidRDefault="00451635" w:rsidP="00213855">
      <w:pPr>
        <w:pStyle w:val="ListParagraph"/>
        <w:numPr>
          <w:ilvl w:val="0"/>
          <w:numId w:val="71"/>
        </w:numPr>
        <w:tabs>
          <w:tab w:val="left" w:pos="284"/>
        </w:tabs>
        <w:spacing w:after="120" w:line="276" w:lineRule="auto"/>
        <w:ind w:left="0" w:firstLine="0"/>
        <w:contextualSpacing w:val="0"/>
        <w:jc w:val="both"/>
        <w:rPr>
          <w:rFonts w:ascii="Times New Roman" w:hAnsi="Times New Roman" w:cs="Times New Roman"/>
          <w:sz w:val="24"/>
          <w:szCs w:val="24"/>
        </w:rPr>
      </w:pPr>
      <w:r w:rsidRPr="00396483">
        <w:rPr>
          <w:rFonts w:ascii="Times New Roman" w:hAnsi="Times New Roman" w:cs="Times New Roman"/>
          <w:sz w:val="24"/>
          <w:szCs w:val="24"/>
        </w:rPr>
        <w:t>За селата Благоево, Гецово, Дянково, Киченица, Липник, Мортагоново, Осенец, Побит камък, Пороище, Радинград, Раковски, Стражец, Ушинци, и Ясеновец - честота на сметосъбиране 36 пъти годишно, от които 3/три/ пъти месечно за селата Благоево, Дянково, Киченица, Липник, Мортагоново, Осенец, Побит камък, Пороище, Радинград, Раковски, Стражец, Ушинци, и Ясеновец, а за село Гецово 2/два/ пъти месечно през месеците</w:t>
      </w:r>
      <w:r w:rsidR="00396483" w:rsidRPr="00396483">
        <w:rPr>
          <w:rFonts w:ascii="Times New Roman" w:hAnsi="Times New Roman" w:cs="Times New Roman"/>
          <w:sz w:val="24"/>
          <w:szCs w:val="24"/>
        </w:rPr>
        <w:t xml:space="preserve"> </w:t>
      </w:r>
      <w:r w:rsidRPr="00396483">
        <w:rPr>
          <w:rFonts w:ascii="Times New Roman" w:hAnsi="Times New Roman" w:cs="Times New Roman"/>
          <w:sz w:val="24"/>
          <w:szCs w:val="24"/>
        </w:rPr>
        <w:t>ноември, декември,</w:t>
      </w:r>
      <w:r w:rsidR="00396483" w:rsidRPr="00396483">
        <w:rPr>
          <w:rFonts w:ascii="Times New Roman" w:hAnsi="Times New Roman" w:cs="Times New Roman"/>
          <w:sz w:val="24"/>
          <w:szCs w:val="24"/>
        </w:rPr>
        <w:t>януари,</w:t>
      </w:r>
      <w:r w:rsidRPr="00396483">
        <w:rPr>
          <w:rFonts w:ascii="Times New Roman" w:hAnsi="Times New Roman" w:cs="Times New Roman"/>
          <w:sz w:val="24"/>
          <w:szCs w:val="24"/>
        </w:rPr>
        <w:t xml:space="preserve"> февруари и март и</w:t>
      </w:r>
      <w:r w:rsidR="00396483" w:rsidRPr="00396483">
        <w:rPr>
          <w:rFonts w:ascii="Times New Roman" w:hAnsi="Times New Roman" w:cs="Times New Roman"/>
          <w:sz w:val="24"/>
          <w:szCs w:val="24"/>
        </w:rPr>
        <w:t xml:space="preserve"> 3/три/ пъти месечно за месеците април и октомври и 4 пъти месечно за месеците май, юни, юли, август и септември.</w:t>
      </w:r>
    </w:p>
    <w:p w14:paraId="41DBBE39" w14:textId="51653AB5"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xml:space="preserve">През </w:t>
      </w:r>
      <w:r w:rsidR="00396483" w:rsidRPr="00396483">
        <w:rPr>
          <w:rFonts w:ascii="Times New Roman" w:hAnsi="Times New Roman" w:cs="Times New Roman"/>
          <w:sz w:val="24"/>
          <w:szCs w:val="24"/>
        </w:rPr>
        <w:t>2020</w:t>
      </w:r>
      <w:r w:rsidRPr="00396483">
        <w:rPr>
          <w:rFonts w:ascii="Times New Roman" w:hAnsi="Times New Roman" w:cs="Times New Roman"/>
          <w:sz w:val="24"/>
          <w:szCs w:val="24"/>
        </w:rPr>
        <w:t xml:space="preserve"> година е обявена </w:t>
      </w:r>
      <w:r w:rsidRPr="00396483">
        <w:rPr>
          <w:rFonts w:ascii="Times New Roman" w:hAnsi="Times New Roman" w:cs="Times New Roman"/>
          <w:color w:val="000000"/>
          <w:sz w:val="24"/>
          <w:szCs w:val="24"/>
          <w:shd w:val="clear" w:color="auto" w:fill="FFFFFF"/>
        </w:rPr>
        <w:t>обществената поръчка от община Разград за предоставянето на услуги по: „Събиране и транспортиране на битови отпадъци, разполагане и поддръжка на съдове за битови отпадъци, лятно и зимно почистване на улици и други места за обществено ползване на територията на гр.Разград и населените места на община Разград”. В предмета на обществената поръчка са обхванати териториите за обществено ползване в гр.Разград и селата Балкански, Благоево, Гецово, Дряновец, Дянково, Киченица, Липник, Мортагоново, Недоклан, Осенец, Островче, Побит камък, Пороище, Просторно, Радинград, Раковски, Стражец, Топчии, Ушинци, Черковна и Ясеновец в границите, установени в Общия градоустройствен план на гр.Разград и регулационните планове на посочените села, включващи всички жилищни и промишлени територии.</w:t>
      </w:r>
      <w:r w:rsidRPr="00396483">
        <w:rPr>
          <w:rStyle w:val="apple-converted-space"/>
          <w:rFonts w:ascii="Times New Roman" w:hAnsi="Times New Roman" w:cs="Times New Roman"/>
          <w:color w:val="000000"/>
          <w:sz w:val="24"/>
          <w:szCs w:val="24"/>
        </w:rPr>
        <w:t> </w:t>
      </w:r>
    </w:p>
    <w:p w14:paraId="261D647B" w14:textId="2B5052AA"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 xml:space="preserve">През </w:t>
      </w:r>
      <w:r w:rsidR="00396483" w:rsidRPr="00396483">
        <w:rPr>
          <w:rFonts w:ascii="Times New Roman" w:hAnsi="Times New Roman" w:cs="Times New Roman"/>
          <w:sz w:val="24"/>
          <w:szCs w:val="24"/>
        </w:rPr>
        <w:t>октомври</w:t>
      </w:r>
      <w:r w:rsidRPr="00396483">
        <w:rPr>
          <w:rFonts w:ascii="Times New Roman" w:hAnsi="Times New Roman" w:cs="Times New Roman"/>
          <w:sz w:val="24"/>
          <w:szCs w:val="24"/>
        </w:rPr>
        <w:t xml:space="preserve"> </w:t>
      </w:r>
      <w:r w:rsidR="00396483" w:rsidRPr="00396483">
        <w:rPr>
          <w:rFonts w:ascii="Times New Roman" w:hAnsi="Times New Roman" w:cs="Times New Roman"/>
          <w:sz w:val="24"/>
          <w:szCs w:val="24"/>
        </w:rPr>
        <w:t>2020</w:t>
      </w:r>
      <w:r w:rsidRPr="00396483">
        <w:rPr>
          <w:rFonts w:ascii="Times New Roman" w:hAnsi="Times New Roman" w:cs="Times New Roman"/>
          <w:sz w:val="24"/>
          <w:szCs w:val="24"/>
        </w:rPr>
        <w:t xml:space="preserve"> година община Разград сключва договор за изпълнение на услугата с </w:t>
      </w:r>
      <w:r w:rsidR="00396483" w:rsidRPr="00396483">
        <w:rPr>
          <w:rFonts w:ascii="Times New Roman" w:hAnsi="Times New Roman" w:cs="Times New Roman"/>
          <w:sz w:val="24"/>
          <w:szCs w:val="24"/>
        </w:rPr>
        <w:t>„Уейст Солюшънс България“ЕООД</w:t>
      </w:r>
      <w:r w:rsidRPr="00396483">
        <w:rPr>
          <w:rFonts w:ascii="Times New Roman" w:hAnsi="Times New Roman" w:cs="Times New Roman"/>
          <w:sz w:val="24"/>
          <w:szCs w:val="24"/>
        </w:rPr>
        <w:t xml:space="preserve">. </w:t>
      </w:r>
    </w:p>
    <w:p w14:paraId="663C4FE9"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u w:val="single"/>
        </w:rPr>
      </w:pPr>
      <w:r w:rsidRPr="00396483">
        <w:rPr>
          <w:rFonts w:ascii="Times New Roman" w:hAnsi="Times New Roman" w:cs="Times New Roman"/>
          <w:sz w:val="24"/>
          <w:szCs w:val="24"/>
          <w:u w:val="single"/>
        </w:rPr>
        <w:t>Разделно събиране на зелени отпадъци</w:t>
      </w:r>
    </w:p>
    <w:p w14:paraId="32D27A1B"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lastRenderedPageBreak/>
        <w:t xml:space="preserve">На територията на регион Разград няма изградена Инсталация за оползотворяване на биоразградими и биоотпадъци. Цялото количество битови отпадъци, генерирани на територията на населените места от Община Разград се обезврежда посредством депониране на територията на Регионално депо – Разград. Липсата на изградена и въведена в експлоатация Инсталация за оползотворяване на биоразградимите отпадъци прави нецелесъобразно от икономическа и технологична гледна точки изграждането и обслужването на системи за разделното събиране и транспортирне на биорзаградимите отпадъци. Изграждане на система за разделно събиране на биорагзградими отпадъци и обслужване на нейните елементи, преди наличие на въведено в експлоатация съоръжение за тяхното оползотворяване, би довело до увеличаване на разходите за събиране и транспортиране на битовите отпадъци от населените места на територията на община Разград, т.е. до увеличаване на такса битови отпадъци, без да бъдат намалени количествата на депонираните битови отпадъци. </w:t>
      </w:r>
    </w:p>
    <w:p w14:paraId="4FA33D31" w14:textId="77777777" w:rsidR="00DB18CB" w:rsidRPr="00396483" w:rsidRDefault="00DB18CB" w:rsidP="009C1B54">
      <w:pPr>
        <w:tabs>
          <w:tab w:val="left" w:pos="284"/>
        </w:tabs>
        <w:spacing w:after="120" w:line="276" w:lineRule="auto"/>
        <w:jc w:val="both"/>
        <w:rPr>
          <w:rFonts w:ascii="Times New Roman" w:eastAsia="Times New Roman" w:hAnsi="Times New Roman" w:cs="Times New Roman"/>
          <w:sz w:val="24"/>
          <w:szCs w:val="24"/>
          <w:shd w:val="clear" w:color="auto" w:fill="FEFEFE"/>
        </w:rPr>
      </w:pPr>
      <w:r w:rsidRPr="00396483">
        <w:rPr>
          <w:rFonts w:ascii="Times New Roman" w:hAnsi="Times New Roman" w:cs="Times New Roman"/>
          <w:sz w:val="24"/>
          <w:szCs w:val="24"/>
        </w:rPr>
        <w:t>Към момента на изготвяне на настоящата програма са стартирани дейности по изграждане на Инсталация за компостиране на биоотпадъците от регион Разград</w:t>
      </w:r>
      <w:r w:rsidRPr="00396483">
        <w:rPr>
          <w:rFonts w:ascii="Times New Roman" w:eastAsia="Times New Roman" w:hAnsi="Times New Roman" w:cs="Times New Roman"/>
          <w:sz w:val="24"/>
          <w:szCs w:val="24"/>
          <w:shd w:val="clear" w:color="auto" w:fill="FEFEFE"/>
        </w:rPr>
        <w:t xml:space="preserve">.  </w:t>
      </w:r>
    </w:p>
    <w:p w14:paraId="446F6368" w14:textId="77777777" w:rsidR="00DB18CB" w:rsidRPr="00396483" w:rsidRDefault="00DB18CB" w:rsidP="009C1B54">
      <w:pPr>
        <w:tabs>
          <w:tab w:val="left" w:pos="284"/>
        </w:tabs>
        <w:spacing w:after="120" w:line="276" w:lineRule="auto"/>
        <w:jc w:val="both"/>
        <w:rPr>
          <w:rFonts w:ascii="Times New Roman" w:eastAsia="Times New Roman" w:hAnsi="Times New Roman" w:cs="Times New Roman"/>
          <w:sz w:val="24"/>
          <w:szCs w:val="24"/>
          <w:highlight w:val="white"/>
          <w:shd w:val="clear" w:color="auto" w:fill="FEFEFE"/>
          <w:lang w:val="en-US"/>
        </w:rPr>
      </w:pPr>
      <w:r w:rsidRPr="00396483">
        <w:rPr>
          <w:rFonts w:ascii="Times New Roman" w:eastAsia="Times New Roman" w:hAnsi="Times New Roman" w:cs="Times New Roman"/>
          <w:sz w:val="24"/>
          <w:szCs w:val="24"/>
          <w:shd w:val="clear" w:color="auto" w:fill="FEFEFE"/>
        </w:rPr>
        <w:t xml:space="preserve">Сле въвеждане в експлоатация на планираната Инсталация за компостиране </w:t>
      </w:r>
      <w:r w:rsidRPr="00396483">
        <w:rPr>
          <w:rFonts w:ascii="Times New Roman" w:eastAsia="Times New Roman" w:hAnsi="Times New Roman" w:cs="Times New Roman"/>
          <w:sz w:val="24"/>
          <w:szCs w:val="24"/>
          <w:shd w:val="clear" w:color="auto" w:fill="FEFEFE"/>
          <w:lang w:val="en-US"/>
        </w:rPr>
        <w:t xml:space="preserve"> </w:t>
      </w:r>
      <w:r w:rsidRPr="00396483">
        <w:rPr>
          <w:rFonts w:ascii="Times New Roman" w:hAnsi="Times New Roman" w:cs="Times New Roman"/>
          <w:sz w:val="24"/>
          <w:szCs w:val="24"/>
        </w:rPr>
        <w:t>разделното събиране на биоразградимите отпадъци ще обхване:</w:t>
      </w:r>
    </w:p>
    <w:p w14:paraId="00456820"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ab/>
        <w:t>- зелени отпадъци при поддържането на тревните площи за обществено ползване;</w:t>
      </w:r>
    </w:p>
    <w:p w14:paraId="01B830DA"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ab/>
        <w:t>- отпадъци от пазари за плодове и зеленчуци;</w:t>
      </w:r>
    </w:p>
    <w:p w14:paraId="1236C888"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ab/>
        <w:t>- зелени отпадъци от градини;</w:t>
      </w:r>
    </w:p>
    <w:p w14:paraId="5AB7C722" w14:textId="77777777"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ab/>
        <w:t xml:space="preserve">- битови биоотпадъци.  </w:t>
      </w:r>
    </w:p>
    <w:p w14:paraId="575F5714" w14:textId="77777777" w:rsidR="00DB18CB" w:rsidRPr="00396483" w:rsidRDefault="00DB18CB" w:rsidP="009C1B54">
      <w:pPr>
        <w:tabs>
          <w:tab w:val="left" w:pos="284"/>
        </w:tabs>
        <w:spacing w:after="120" w:line="276" w:lineRule="auto"/>
        <w:jc w:val="both"/>
        <w:rPr>
          <w:rFonts w:ascii="Times New Roman" w:hAnsi="Times New Roman" w:cs="Times New Roman"/>
          <w:b/>
          <w:sz w:val="24"/>
          <w:szCs w:val="24"/>
        </w:rPr>
      </w:pPr>
      <w:r w:rsidRPr="00396483">
        <w:rPr>
          <w:rFonts w:ascii="Times New Roman" w:hAnsi="Times New Roman" w:cs="Times New Roman"/>
          <w:b/>
          <w:sz w:val="24"/>
          <w:szCs w:val="24"/>
        </w:rPr>
        <w:t>Транспортна техника за събиране на битови отпадъци</w:t>
      </w:r>
    </w:p>
    <w:p w14:paraId="7F9C75D3" w14:textId="665BD405" w:rsidR="00DB18CB" w:rsidRPr="00396483" w:rsidRDefault="00DB18CB" w:rsidP="009C1B54">
      <w:pPr>
        <w:tabs>
          <w:tab w:val="left" w:pos="284"/>
        </w:tabs>
        <w:spacing w:after="120" w:line="276" w:lineRule="auto"/>
        <w:jc w:val="both"/>
        <w:rPr>
          <w:rFonts w:ascii="Times New Roman" w:hAnsi="Times New Roman" w:cs="Times New Roman"/>
          <w:sz w:val="24"/>
          <w:szCs w:val="24"/>
        </w:rPr>
      </w:pPr>
      <w:r w:rsidRPr="00396483">
        <w:rPr>
          <w:rFonts w:ascii="Times New Roman" w:hAnsi="Times New Roman" w:cs="Times New Roman"/>
          <w:sz w:val="24"/>
          <w:szCs w:val="24"/>
        </w:rPr>
        <w:t>Видът и броя на специализираните превозни средства, с които към момента се изпълняват дейностите по събиране и транспортиране на битови отпадъци на територията на населените места от Община Разград са както следва:</w:t>
      </w:r>
    </w:p>
    <w:p w14:paraId="4DB6F62C" w14:textId="422F72BA" w:rsidR="00396483" w:rsidRPr="00396483" w:rsidRDefault="00396483" w:rsidP="009C1B54">
      <w:pPr>
        <w:pStyle w:val="a1"/>
        <w:tabs>
          <w:tab w:val="left" w:pos="284"/>
        </w:tabs>
        <w:spacing w:after="120" w:line="276" w:lineRule="auto"/>
        <w:ind w:left="0" w:firstLine="0"/>
        <w:rPr>
          <w:szCs w:val="24"/>
        </w:rPr>
      </w:pPr>
      <w:r w:rsidRPr="00396483">
        <w:rPr>
          <w:szCs w:val="24"/>
        </w:rPr>
        <w:t>Специализирани превозни средства, с който се изпълняват дейности по събиране и транспортиране на битови отпадъци в Община Разград</w:t>
      </w:r>
    </w:p>
    <w:tbl>
      <w:tblPr>
        <w:tblW w:w="9244" w:type="dxa"/>
        <w:tblInd w:w="-38" w:type="dxa"/>
        <w:tblLayout w:type="fixed"/>
        <w:tblCellMar>
          <w:left w:w="30" w:type="dxa"/>
          <w:right w:w="30" w:type="dxa"/>
        </w:tblCellMar>
        <w:tblLook w:val="0000" w:firstRow="0" w:lastRow="0" w:firstColumn="0" w:lastColumn="0" w:noHBand="0" w:noVBand="0"/>
      </w:tblPr>
      <w:tblGrid>
        <w:gridCol w:w="1448"/>
        <w:gridCol w:w="1276"/>
        <w:gridCol w:w="1275"/>
        <w:gridCol w:w="1276"/>
        <w:gridCol w:w="1276"/>
        <w:gridCol w:w="1276"/>
        <w:gridCol w:w="1417"/>
      </w:tblGrid>
      <w:tr w:rsidR="00396483" w:rsidRPr="00396483" w14:paraId="49C2C761" w14:textId="77777777" w:rsidTr="00396483">
        <w:tblPrEx>
          <w:tblCellMar>
            <w:top w:w="0" w:type="dxa"/>
            <w:bottom w:w="0" w:type="dxa"/>
          </w:tblCellMar>
        </w:tblPrEx>
        <w:trPr>
          <w:trHeight w:val="290"/>
        </w:trPr>
        <w:tc>
          <w:tcPr>
            <w:tcW w:w="1448" w:type="dxa"/>
            <w:tcBorders>
              <w:top w:val="single" w:sz="6" w:space="0" w:color="auto"/>
              <w:left w:val="single" w:sz="6" w:space="0" w:color="auto"/>
              <w:bottom w:val="nil"/>
              <w:right w:val="single" w:sz="6" w:space="0" w:color="auto"/>
            </w:tcBorders>
            <w:shd w:val="clear" w:color="auto" w:fill="A8D08D" w:themeFill="accent6" w:themeFillTint="99"/>
          </w:tcPr>
          <w:p w14:paraId="77F9EB0D"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b/>
                <w:color w:val="000000"/>
                <w:sz w:val="21"/>
                <w:szCs w:val="21"/>
              </w:rPr>
            </w:pPr>
            <w:r w:rsidRPr="00396483">
              <w:rPr>
                <w:rFonts w:ascii="Times New Roman" w:hAnsi="Times New Roman" w:cs="Times New Roman"/>
                <w:b/>
                <w:color w:val="000000"/>
                <w:sz w:val="21"/>
                <w:szCs w:val="21"/>
              </w:rPr>
              <w:t>Технически характеристики</w:t>
            </w:r>
          </w:p>
        </w:tc>
        <w:tc>
          <w:tcPr>
            <w:tcW w:w="7796" w:type="dxa"/>
            <w:gridSpan w:val="6"/>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61385932" w14:textId="0E937756" w:rsidR="00396483" w:rsidRPr="00396483" w:rsidRDefault="00396483" w:rsidP="00396483">
            <w:pPr>
              <w:autoSpaceDE w:val="0"/>
              <w:autoSpaceDN w:val="0"/>
              <w:adjustRightInd w:val="0"/>
              <w:spacing w:after="0" w:line="240" w:lineRule="auto"/>
              <w:jc w:val="center"/>
              <w:rPr>
                <w:rFonts w:ascii="Times New Roman" w:hAnsi="Times New Roman" w:cs="Times New Roman"/>
                <w:b/>
                <w:color w:val="000000"/>
                <w:sz w:val="21"/>
                <w:szCs w:val="21"/>
              </w:rPr>
            </w:pPr>
            <w:r w:rsidRPr="00396483">
              <w:rPr>
                <w:rFonts w:ascii="Times New Roman" w:hAnsi="Times New Roman" w:cs="Times New Roman"/>
                <w:b/>
                <w:color w:val="000000"/>
                <w:sz w:val="21"/>
                <w:szCs w:val="21"/>
              </w:rPr>
              <w:t>Транспортно средство №</w:t>
            </w:r>
          </w:p>
        </w:tc>
      </w:tr>
      <w:tr w:rsidR="00396483" w:rsidRPr="00396483" w14:paraId="59408825" w14:textId="77777777" w:rsidTr="00396483">
        <w:tblPrEx>
          <w:tblCellMar>
            <w:top w:w="0" w:type="dxa"/>
            <w:bottom w:w="0" w:type="dxa"/>
          </w:tblCellMar>
        </w:tblPrEx>
        <w:trPr>
          <w:trHeight w:val="290"/>
        </w:trPr>
        <w:tc>
          <w:tcPr>
            <w:tcW w:w="1448" w:type="dxa"/>
            <w:tcBorders>
              <w:top w:val="nil"/>
              <w:left w:val="single" w:sz="6" w:space="0" w:color="auto"/>
              <w:bottom w:val="single" w:sz="6" w:space="0" w:color="auto"/>
              <w:right w:val="single" w:sz="6" w:space="0" w:color="auto"/>
            </w:tcBorders>
          </w:tcPr>
          <w:p w14:paraId="5067A383"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p>
        </w:tc>
        <w:tc>
          <w:tcPr>
            <w:tcW w:w="1276" w:type="dxa"/>
            <w:tcBorders>
              <w:top w:val="single" w:sz="6" w:space="0" w:color="auto"/>
              <w:left w:val="single" w:sz="6" w:space="0" w:color="auto"/>
              <w:bottom w:val="single" w:sz="6" w:space="0" w:color="auto"/>
              <w:right w:val="single" w:sz="6" w:space="0" w:color="auto"/>
            </w:tcBorders>
          </w:tcPr>
          <w:p w14:paraId="32F8B92C"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СА 6985 РТ</w:t>
            </w:r>
          </w:p>
        </w:tc>
        <w:tc>
          <w:tcPr>
            <w:tcW w:w="1275" w:type="dxa"/>
            <w:tcBorders>
              <w:top w:val="single" w:sz="6" w:space="0" w:color="auto"/>
              <w:left w:val="single" w:sz="6" w:space="0" w:color="auto"/>
              <w:bottom w:val="single" w:sz="6" w:space="0" w:color="auto"/>
              <w:right w:val="single" w:sz="6" w:space="0" w:color="auto"/>
            </w:tcBorders>
          </w:tcPr>
          <w:p w14:paraId="0AE4ABFF"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СА 6277 СМ</w:t>
            </w:r>
          </w:p>
        </w:tc>
        <w:tc>
          <w:tcPr>
            <w:tcW w:w="1276" w:type="dxa"/>
            <w:tcBorders>
              <w:top w:val="single" w:sz="6" w:space="0" w:color="auto"/>
              <w:left w:val="single" w:sz="6" w:space="0" w:color="auto"/>
              <w:bottom w:val="single" w:sz="6" w:space="0" w:color="auto"/>
              <w:right w:val="single" w:sz="6" w:space="0" w:color="auto"/>
            </w:tcBorders>
          </w:tcPr>
          <w:p w14:paraId="01A71568"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СА 3073 ТХ</w:t>
            </w:r>
          </w:p>
        </w:tc>
        <w:tc>
          <w:tcPr>
            <w:tcW w:w="1276" w:type="dxa"/>
            <w:tcBorders>
              <w:top w:val="single" w:sz="6" w:space="0" w:color="auto"/>
              <w:left w:val="single" w:sz="6" w:space="0" w:color="auto"/>
              <w:bottom w:val="single" w:sz="6" w:space="0" w:color="auto"/>
              <w:right w:val="single" w:sz="6" w:space="0" w:color="auto"/>
            </w:tcBorders>
          </w:tcPr>
          <w:p w14:paraId="01ECDA00"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СА 2762 ХВ</w:t>
            </w:r>
          </w:p>
        </w:tc>
        <w:tc>
          <w:tcPr>
            <w:tcW w:w="1276" w:type="dxa"/>
            <w:tcBorders>
              <w:top w:val="single" w:sz="6" w:space="0" w:color="auto"/>
              <w:left w:val="single" w:sz="6" w:space="0" w:color="auto"/>
              <w:bottom w:val="single" w:sz="6" w:space="0" w:color="auto"/>
              <w:right w:val="single" w:sz="6" w:space="0" w:color="auto"/>
            </w:tcBorders>
          </w:tcPr>
          <w:p w14:paraId="7673F3B6"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СА 5562 РТ</w:t>
            </w:r>
          </w:p>
        </w:tc>
        <w:tc>
          <w:tcPr>
            <w:tcW w:w="1417" w:type="dxa"/>
            <w:tcBorders>
              <w:top w:val="single" w:sz="6" w:space="0" w:color="auto"/>
              <w:left w:val="single" w:sz="6" w:space="0" w:color="auto"/>
              <w:bottom w:val="single" w:sz="6" w:space="0" w:color="auto"/>
              <w:right w:val="single" w:sz="6" w:space="0" w:color="auto"/>
            </w:tcBorders>
          </w:tcPr>
          <w:p w14:paraId="59597DEB"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СА 8892 ТМ</w:t>
            </w:r>
          </w:p>
        </w:tc>
      </w:tr>
      <w:tr w:rsidR="00396483" w:rsidRPr="00396483" w14:paraId="30FA26C8" w14:textId="77777777" w:rsidTr="00396483">
        <w:tblPrEx>
          <w:tblCellMar>
            <w:top w:w="0" w:type="dxa"/>
            <w:bottom w:w="0" w:type="dxa"/>
          </w:tblCellMar>
        </w:tblPrEx>
        <w:trPr>
          <w:trHeight w:val="581"/>
        </w:trPr>
        <w:tc>
          <w:tcPr>
            <w:tcW w:w="1448" w:type="dxa"/>
            <w:tcBorders>
              <w:top w:val="single" w:sz="6" w:space="0" w:color="auto"/>
              <w:left w:val="single" w:sz="6" w:space="0" w:color="auto"/>
              <w:bottom w:val="single" w:sz="6" w:space="0" w:color="auto"/>
              <w:right w:val="single" w:sz="6" w:space="0" w:color="auto"/>
            </w:tcBorders>
          </w:tcPr>
          <w:p w14:paraId="1BB3E33D" w14:textId="77777777" w:rsidR="00396483" w:rsidRPr="00396483" w:rsidRDefault="00396483" w:rsidP="00396483">
            <w:pPr>
              <w:autoSpaceDE w:val="0"/>
              <w:autoSpaceDN w:val="0"/>
              <w:adjustRightInd w:val="0"/>
              <w:spacing w:after="0" w:line="240" w:lineRule="auto"/>
              <w:rPr>
                <w:rFonts w:ascii="Times New Roman" w:hAnsi="Times New Roman" w:cs="Times New Roman"/>
                <w:color w:val="000000"/>
                <w:sz w:val="21"/>
                <w:szCs w:val="21"/>
              </w:rPr>
            </w:pPr>
            <w:r w:rsidRPr="00396483">
              <w:rPr>
                <w:rFonts w:ascii="Times New Roman" w:hAnsi="Times New Roman" w:cs="Times New Roman"/>
                <w:color w:val="000000"/>
                <w:sz w:val="21"/>
                <w:szCs w:val="21"/>
              </w:rPr>
              <w:t>Година на производство/ регистрация</w:t>
            </w:r>
          </w:p>
        </w:tc>
        <w:tc>
          <w:tcPr>
            <w:tcW w:w="1276" w:type="dxa"/>
            <w:tcBorders>
              <w:top w:val="single" w:sz="6" w:space="0" w:color="auto"/>
              <w:left w:val="single" w:sz="6" w:space="0" w:color="auto"/>
              <w:bottom w:val="single" w:sz="6" w:space="0" w:color="auto"/>
              <w:right w:val="single" w:sz="6" w:space="0" w:color="auto"/>
            </w:tcBorders>
          </w:tcPr>
          <w:p w14:paraId="5F214EEF"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15.12.2010г.</w:t>
            </w:r>
          </w:p>
        </w:tc>
        <w:tc>
          <w:tcPr>
            <w:tcW w:w="1275" w:type="dxa"/>
            <w:tcBorders>
              <w:top w:val="single" w:sz="6" w:space="0" w:color="auto"/>
              <w:left w:val="single" w:sz="6" w:space="0" w:color="auto"/>
              <w:bottom w:val="single" w:sz="6" w:space="0" w:color="auto"/>
              <w:right w:val="single" w:sz="6" w:space="0" w:color="auto"/>
            </w:tcBorders>
          </w:tcPr>
          <w:p w14:paraId="1BDE145F"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29.08.2011г.</w:t>
            </w:r>
          </w:p>
        </w:tc>
        <w:tc>
          <w:tcPr>
            <w:tcW w:w="1276" w:type="dxa"/>
            <w:tcBorders>
              <w:top w:val="single" w:sz="6" w:space="0" w:color="auto"/>
              <w:left w:val="single" w:sz="6" w:space="0" w:color="auto"/>
              <w:bottom w:val="single" w:sz="6" w:space="0" w:color="auto"/>
              <w:right w:val="single" w:sz="6" w:space="0" w:color="auto"/>
            </w:tcBorders>
          </w:tcPr>
          <w:p w14:paraId="31C0496B"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21.08.2013г.</w:t>
            </w:r>
          </w:p>
        </w:tc>
        <w:tc>
          <w:tcPr>
            <w:tcW w:w="1276" w:type="dxa"/>
            <w:tcBorders>
              <w:top w:val="single" w:sz="6" w:space="0" w:color="auto"/>
              <w:left w:val="single" w:sz="6" w:space="0" w:color="auto"/>
              <w:bottom w:val="single" w:sz="6" w:space="0" w:color="auto"/>
              <w:right w:val="single" w:sz="6" w:space="0" w:color="auto"/>
            </w:tcBorders>
          </w:tcPr>
          <w:p w14:paraId="38CD5D98"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31.10.2012г.</w:t>
            </w:r>
          </w:p>
        </w:tc>
        <w:tc>
          <w:tcPr>
            <w:tcW w:w="1276" w:type="dxa"/>
            <w:tcBorders>
              <w:top w:val="single" w:sz="6" w:space="0" w:color="auto"/>
              <w:left w:val="single" w:sz="6" w:space="0" w:color="auto"/>
              <w:bottom w:val="single" w:sz="6" w:space="0" w:color="auto"/>
              <w:right w:val="single" w:sz="6" w:space="0" w:color="auto"/>
            </w:tcBorders>
          </w:tcPr>
          <w:p w14:paraId="398C7440"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15.12.2010г.</w:t>
            </w:r>
          </w:p>
        </w:tc>
        <w:tc>
          <w:tcPr>
            <w:tcW w:w="1417" w:type="dxa"/>
            <w:tcBorders>
              <w:top w:val="single" w:sz="6" w:space="0" w:color="auto"/>
              <w:left w:val="single" w:sz="6" w:space="0" w:color="auto"/>
              <w:bottom w:val="single" w:sz="6" w:space="0" w:color="auto"/>
              <w:right w:val="single" w:sz="6" w:space="0" w:color="auto"/>
            </w:tcBorders>
          </w:tcPr>
          <w:p w14:paraId="5C548188"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09.01.2013г.</w:t>
            </w:r>
          </w:p>
        </w:tc>
      </w:tr>
      <w:tr w:rsidR="00396483" w:rsidRPr="00396483" w14:paraId="451650D3" w14:textId="77777777" w:rsidTr="00396483">
        <w:tblPrEx>
          <w:tblCellMar>
            <w:top w:w="0" w:type="dxa"/>
            <w:bottom w:w="0" w:type="dxa"/>
          </w:tblCellMar>
        </w:tblPrEx>
        <w:trPr>
          <w:trHeight w:val="581"/>
        </w:trPr>
        <w:tc>
          <w:tcPr>
            <w:tcW w:w="1448" w:type="dxa"/>
            <w:tcBorders>
              <w:top w:val="single" w:sz="6" w:space="0" w:color="auto"/>
              <w:left w:val="single" w:sz="6" w:space="0" w:color="auto"/>
              <w:bottom w:val="single" w:sz="6" w:space="0" w:color="auto"/>
              <w:right w:val="single" w:sz="6" w:space="0" w:color="auto"/>
            </w:tcBorders>
          </w:tcPr>
          <w:p w14:paraId="07AEA179" w14:textId="77777777" w:rsidR="00396483" w:rsidRPr="00396483" w:rsidRDefault="00396483" w:rsidP="00396483">
            <w:pPr>
              <w:autoSpaceDE w:val="0"/>
              <w:autoSpaceDN w:val="0"/>
              <w:adjustRightInd w:val="0"/>
              <w:spacing w:after="0" w:line="240" w:lineRule="auto"/>
              <w:rPr>
                <w:rFonts w:ascii="Times New Roman" w:hAnsi="Times New Roman" w:cs="Times New Roman"/>
                <w:color w:val="000000"/>
                <w:sz w:val="21"/>
                <w:szCs w:val="21"/>
              </w:rPr>
            </w:pPr>
            <w:r w:rsidRPr="00396483">
              <w:rPr>
                <w:rFonts w:ascii="Times New Roman" w:hAnsi="Times New Roman" w:cs="Times New Roman"/>
                <w:color w:val="000000"/>
                <w:sz w:val="21"/>
                <w:szCs w:val="21"/>
              </w:rPr>
              <w:lastRenderedPageBreak/>
              <w:t>Вид на транспортното средство</w:t>
            </w:r>
          </w:p>
        </w:tc>
        <w:tc>
          <w:tcPr>
            <w:tcW w:w="1276" w:type="dxa"/>
            <w:tcBorders>
              <w:top w:val="single" w:sz="6" w:space="0" w:color="auto"/>
              <w:left w:val="single" w:sz="6" w:space="0" w:color="auto"/>
              <w:bottom w:val="single" w:sz="6" w:space="0" w:color="auto"/>
              <w:right w:val="single" w:sz="6" w:space="0" w:color="auto"/>
            </w:tcBorders>
          </w:tcPr>
          <w:p w14:paraId="51755820" w14:textId="77777777" w:rsidR="00396483" w:rsidRPr="00396483" w:rsidRDefault="00396483" w:rsidP="00396483">
            <w:pPr>
              <w:autoSpaceDE w:val="0"/>
              <w:autoSpaceDN w:val="0"/>
              <w:adjustRightInd w:val="0"/>
              <w:spacing w:after="0" w:line="240" w:lineRule="auto"/>
              <w:rPr>
                <w:rFonts w:ascii="Times New Roman" w:hAnsi="Times New Roman" w:cs="Times New Roman"/>
                <w:color w:val="000000"/>
                <w:sz w:val="21"/>
                <w:szCs w:val="21"/>
              </w:rPr>
            </w:pPr>
            <w:r w:rsidRPr="00396483">
              <w:rPr>
                <w:rFonts w:ascii="Times New Roman" w:hAnsi="Times New Roman" w:cs="Times New Roman"/>
                <w:color w:val="000000"/>
                <w:sz w:val="21"/>
                <w:szCs w:val="21"/>
              </w:rPr>
              <w:t>Мерцедес Актрос</w:t>
            </w:r>
          </w:p>
        </w:tc>
        <w:tc>
          <w:tcPr>
            <w:tcW w:w="1275" w:type="dxa"/>
            <w:tcBorders>
              <w:top w:val="single" w:sz="6" w:space="0" w:color="auto"/>
              <w:left w:val="single" w:sz="6" w:space="0" w:color="auto"/>
              <w:bottom w:val="single" w:sz="6" w:space="0" w:color="auto"/>
              <w:right w:val="single" w:sz="6" w:space="0" w:color="auto"/>
            </w:tcBorders>
          </w:tcPr>
          <w:p w14:paraId="1DC2B42B"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Мерцедес Аксор</w:t>
            </w:r>
          </w:p>
        </w:tc>
        <w:tc>
          <w:tcPr>
            <w:tcW w:w="1276" w:type="dxa"/>
            <w:tcBorders>
              <w:top w:val="single" w:sz="6" w:space="0" w:color="auto"/>
              <w:left w:val="single" w:sz="6" w:space="0" w:color="auto"/>
              <w:bottom w:val="single" w:sz="6" w:space="0" w:color="auto"/>
              <w:right w:val="single" w:sz="6" w:space="0" w:color="auto"/>
            </w:tcBorders>
          </w:tcPr>
          <w:p w14:paraId="5186A8B7"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Ивеко Стралис</w:t>
            </w:r>
          </w:p>
        </w:tc>
        <w:tc>
          <w:tcPr>
            <w:tcW w:w="1276" w:type="dxa"/>
            <w:tcBorders>
              <w:top w:val="single" w:sz="6" w:space="0" w:color="auto"/>
              <w:left w:val="single" w:sz="6" w:space="0" w:color="auto"/>
              <w:bottom w:val="single" w:sz="6" w:space="0" w:color="auto"/>
              <w:right w:val="single" w:sz="6" w:space="0" w:color="auto"/>
            </w:tcBorders>
          </w:tcPr>
          <w:p w14:paraId="36035F2E"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Ивеко Стралис</w:t>
            </w:r>
          </w:p>
        </w:tc>
        <w:tc>
          <w:tcPr>
            <w:tcW w:w="1276" w:type="dxa"/>
            <w:tcBorders>
              <w:top w:val="single" w:sz="6" w:space="0" w:color="auto"/>
              <w:left w:val="single" w:sz="6" w:space="0" w:color="auto"/>
              <w:bottom w:val="single" w:sz="6" w:space="0" w:color="auto"/>
              <w:right w:val="single" w:sz="6" w:space="0" w:color="auto"/>
            </w:tcBorders>
          </w:tcPr>
          <w:p w14:paraId="3A67345D" w14:textId="77777777" w:rsidR="00396483" w:rsidRPr="00396483" w:rsidRDefault="00396483" w:rsidP="00396483">
            <w:pPr>
              <w:autoSpaceDE w:val="0"/>
              <w:autoSpaceDN w:val="0"/>
              <w:adjustRightInd w:val="0"/>
              <w:spacing w:after="0" w:line="240" w:lineRule="auto"/>
              <w:rPr>
                <w:rFonts w:ascii="Times New Roman" w:hAnsi="Times New Roman" w:cs="Times New Roman"/>
                <w:color w:val="000000"/>
                <w:sz w:val="21"/>
                <w:szCs w:val="21"/>
              </w:rPr>
            </w:pPr>
            <w:r w:rsidRPr="00396483">
              <w:rPr>
                <w:rFonts w:ascii="Times New Roman" w:hAnsi="Times New Roman" w:cs="Times New Roman"/>
                <w:color w:val="000000"/>
                <w:sz w:val="21"/>
                <w:szCs w:val="21"/>
              </w:rPr>
              <w:t>Мерцедес Актрос</w:t>
            </w:r>
          </w:p>
        </w:tc>
        <w:tc>
          <w:tcPr>
            <w:tcW w:w="1417" w:type="dxa"/>
            <w:tcBorders>
              <w:top w:val="single" w:sz="6" w:space="0" w:color="auto"/>
              <w:left w:val="single" w:sz="6" w:space="0" w:color="auto"/>
              <w:bottom w:val="single" w:sz="6" w:space="0" w:color="auto"/>
              <w:right w:val="single" w:sz="6" w:space="0" w:color="auto"/>
            </w:tcBorders>
          </w:tcPr>
          <w:p w14:paraId="2450A6A8"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Ивеко</w:t>
            </w:r>
          </w:p>
        </w:tc>
      </w:tr>
      <w:tr w:rsidR="00396483" w:rsidRPr="00396483" w14:paraId="24E28254" w14:textId="77777777" w:rsidTr="00396483">
        <w:tblPrEx>
          <w:tblCellMar>
            <w:top w:w="0" w:type="dxa"/>
            <w:bottom w:w="0" w:type="dxa"/>
          </w:tblCellMar>
        </w:tblPrEx>
        <w:trPr>
          <w:trHeight w:val="290"/>
        </w:trPr>
        <w:tc>
          <w:tcPr>
            <w:tcW w:w="1448" w:type="dxa"/>
            <w:tcBorders>
              <w:top w:val="single" w:sz="6" w:space="0" w:color="auto"/>
              <w:left w:val="single" w:sz="6" w:space="0" w:color="auto"/>
              <w:bottom w:val="single" w:sz="6" w:space="0" w:color="auto"/>
              <w:right w:val="single" w:sz="6" w:space="0" w:color="auto"/>
            </w:tcBorders>
          </w:tcPr>
          <w:p w14:paraId="042787AC" w14:textId="77777777" w:rsidR="00396483" w:rsidRPr="00396483" w:rsidRDefault="00396483" w:rsidP="00396483">
            <w:pPr>
              <w:autoSpaceDE w:val="0"/>
              <w:autoSpaceDN w:val="0"/>
              <w:adjustRightInd w:val="0"/>
              <w:spacing w:after="0" w:line="240" w:lineRule="auto"/>
              <w:rPr>
                <w:rFonts w:ascii="Times New Roman" w:hAnsi="Times New Roman" w:cs="Times New Roman"/>
                <w:color w:val="000000"/>
                <w:sz w:val="21"/>
                <w:szCs w:val="21"/>
              </w:rPr>
            </w:pPr>
            <w:r w:rsidRPr="00396483">
              <w:rPr>
                <w:rFonts w:ascii="Times New Roman" w:hAnsi="Times New Roman" w:cs="Times New Roman"/>
                <w:color w:val="000000"/>
                <w:sz w:val="21"/>
                <w:szCs w:val="21"/>
              </w:rPr>
              <w:t>Брой</w:t>
            </w:r>
          </w:p>
        </w:tc>
        <w:tc>
          <w:tcPr>
            <w:tcW w:w="1276" w:type="dxa"/>
            <w:tcBorders>
              <w:top w:val="single" w:sz="6" w:space="0" w:color="auto"/>
              <w:left w:val="single" w:sz="6" w:space="0" w:color="auto"/>
              <w:bottom w:val="single" w:sz="6" w:space="0" w:color="auto"/>
              <w:right w:val="single" w:sz="6" w:space="0" w:color="auto"/>
            </w:tcBorders>
          </w:tcPr>
          <w:p w14:paraId="7B8C7CDD"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1</w:t>
            </w:r>
          </w:p>
        </w:tc>
        <w:tc>
          <w:tcPr>
            <w:tcW w:w="1275" w:type="dxa"/>
            <w:tcBorders>
              <w:top w:val="single" w:sz="6" w:space="0" w:color="auto"/>
              <w:left w:val="single" w:sz="6" w:space="0" w:color="auto"/>
              <w:bottom w:val="single" w:sz="6" w:space="0" w:color="auto"/>
              <w:right w:val="single" w:sz="6" w:space="0" w:color="auto"/>
            </w:tcBorders>
          </w:tcPr>
          <w:p w14:paraId="579F3101"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1</w:t>
            </w:r>
          </w:p>
        </w:tc>
        <w:tc>
          <w:tcPr>
            <w:tcW w:w="1276" w:type="dxa"/>
            <w:tcBorders>
              <w:top w:val="single" w:sz="6" w:space="0" w:color="auto"/>
              <w:left w:val="single" w:sz="6" w:space="0" w:color="auto"/>
              <w:bottom w:val="single" w:sz="6" w:space="0" w:color="auto"/>
              <w:right w:val="single" w:sz="6" w:space="0" w:color="auto"/>
            </w:tcBorders>
          </w:tcPr>
          <w:p w14:paraId="1127E3FC"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1</w:t>
            </w:r>
          </w:p>
        </w:tc>
        <w:tc>
          <w:tcPr>
            <w:tcW w:w="1276" w:type="dxa"/>
            <w:tcBorders>
              <w:top w:val="single" w:sz="6" w:space="0" w:color="auto"/>
              <w:left w:val="single" w:sz="6" w:space="0" w:color="auto"/>
              <w:bottom w:val="single" w:sz="6" w:space="0" w:color="auto"/>
              <w:right w:val="single" w:sz="6" w:space="0" w:color="auto"/>
            </w:tcBorders>
          </w:tcPr>
          <w:p w14:paraId="4261EE3F"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1</w:t>
            </w:r>
          </w:p>
        </w:tc>
        <w:tc>
          <w:tcPr>
            <w:tcW w:w="1276" w:type="dxa"/>
            <w:tcBorders>
              <w:top w:val="single" w:sz="6" w:space="0" w:color="auto"/>
              <w:left w:val="single" w:sz="6" w:space="0" w:color="auto"/>
              <w:bottom w:val="single" w:sz="6" w:space="0" w:color="auto"/>
              <w:right w:val="single" w:sz="6" w:space="0" w:color="auto"/>
            </w:tcBorders>
          </w:tcPr>
          <w:p w14:paraId="41FDCD77"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1</w:t>
            </w:r>
          </w:p>
        </w:tc>
        <w:tc>
          <w:tcPr>
            <w:tcW w:w="1417" w:type="dxa"/>
            <w:tcBorders>
              <w:top w:val="single" w:sz="6" w:space="0" w:color="auto"/>
              <w:left w:val="single" w:sz="6" w:space="0" w:color="auto"/>
              <w:bottom w:val="single" w:sz="6" w:space="0" w:color="auto"/>
              <w:right w:val="single" w:sz="6" w:space="0" w:color="auto"/>
            </w:tcBorders>
          </w:tcPr>
          <w:p w14:paraId="40C01B42"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1</w:t>
            </w:r>
          </w:p>
        </w:tc>
      </w:tr>
      <w:tr w:rsidR="00396483" w:rsidRPr="00396483" w14:paraId="3831002C" w14:textId="77777777" w:rsidTr="00396483">
        <w:tblPrEx>
          <w:tblCellMar>
            <w:top w:w="0" w:type="dxa"/>
            <w:bottom w:w="0" w:type="dxa"/>
          </w:tblCellMar>
        </w:tblPrEx>
        <w:trPr>
          <w:trHeight w:val="581"/>
        </w:trPr>
        <w:tc>
          <w:tcPr>
            <w:tcW w:w="1448" w:type="dxa"/>
            <w:tcBorders>
              <w:top w:val="single" w:sz="6" w:space="0" w:color="auto"/>
              <w:left w:val="single" w:sz="6" w:space="0" w:color="auto"/>
              <w:bottom w:val="single" w:sz="6" w:space="0" w:color="auto"/>
              <w:right w:val="single" w:sz="6" w:space="0" w:color="auto"/>
            </w:tcBorders>
          </w:tcPr>
          <w:p w14:paraId="20AE91B5" w14:textId="77777777" w:rsidR="00396483" w:rsidRPr="00396483" w:rsidRDefault="00396483" w:rsidP="00396483">
            <w:pPr>
              <w:autoSpaceDE w:val="0"/>
              <w:autoSpaceDN w:val="0"/>
              <w:adjustRightInd w:val="0"/>
              <w:spacing w:after="0" w:line="240" w:lineRule="auto"/>
              <w:rPr>
                <w:rFonts w:ascii="Times New Roman" w:hAnsi="Times New Roman" w:cs="Times New Roman"/>
                <w:color w:val="000000"/>
                <w:sz w:val="21"/>
                <w:szCs w:val="21"/>
              </w:rPr>
            </w:pPr>
            <w:r w:rsidRPr="00396483">
              <w:rPr>
                <w:rFonts w:ascii="Times New Roman" w:hAnsi="Times New Roman" w:cs="Times New Roman"/>
                <w:color w:val="000000"/>
                <w:sz w:val="21"/>
                <w:szCs w:val="21"/>
              </w:rPr>
              <w:t>Собственост</w:t>
            </w:r>
          </w:p>
        </w:tc>
        <w:tc>
          <w:tcPr>
            <w:tcW w:w="7796" w:type="dxa"/>
            <w:gridSpan w:val="6"/>
            <w:tcBorders>
              <w:top w:val="single" w:sz="6" w:space="0" w:color="auto"/>
              <w:left w:val="single" w:sz="6" w:space="0" w:color="auto"/>
              <w:bottom w:val="single" w:sz="6" w:space="0" w:color="auto"/>
              <w:right w:val="single" w:sz="6" w:space="0" w:color="auto"/>
            </w:tcBorders>
          </w:tcPr>
          <w:p w14:paraId="1EE7A851" w14:textId="68CDD0D9" w:rsidR="00396483" w:rsidRPr="00396483" w:rsidRDefault="00396483" w:rsidP="00396483">
            <w:pPr>
              <w:autoSpaceDE w:val="0"/>
              <w:autoSpaceDN w:val="0"/>
              <w:adjustRightInd w:val="0"/>
              <w:spacing w:after="0" w:line="240" w:lineRule="auto"/>
              <w:rPr>
                <w:rFonts w:ascii="Times New Roman" w:hAnsi="Times New Roman" w:cs="Times New Roman"/>
                <w:color w:val="000000"/>
                <w:sz w:val="21"/>
                <w:szCs w:val="21"/>
              </w:rPr>
            </w:pPr>
            <w:r w:rsidRPr="00396483">
              <w:rPr>
                <w:rFonts w:ascii="Times New Roman" w:hAnsi="Times New Roman" w:cs="Times New Roman"/>
                <w:color w:val="000000"/>
                <w:sz w:val="21"/>
                <w:szCs w:val="21"/>
              </w:rPr>
              <w:t>"Уейст Солюшънс България" ЕООД</w:t>
            </w:r>
          </w:p>
        </w:tc>
      </w:tr>
      <w:tr w:rsidR="00396483" w:rsidRPr="00396483" w14:paraId="394A49CF" w14:textId="77777777" w:rsidTr="00396483">
        <w:tblPrEx>
          <w:tblCellMar>
            <w:top w:w="0" w:type="dxa"/>
            <w:bottom w:w="0" w:type="dxa"/>
          </w:tblCellMar>
        </w:tblPrEx>
        <w:trPr>
          <w:trHeight w:val="290"/>
        </w:trPr>
        <w:tc>
          <w:tcPr>
            <w:tcW w:w="1448" w:type="dxa"/>
            <w:tcBorders>
              <w:top w:val="single" w:sz="6" w:space="0" w:color="auto"/>
              <w:left w:val="single" w:sz="6" w:space="0" w:color="auto"/>
              <w:bottom w:val="single" w:sz="6" w:space="0" w:color="auto"/>
              <w:right w:val="single" w:sz="6" w:space="0" w:color="auto"/>
            </w:tcBorders>
          </w:tcPr>
          <w:p w14:paraId="0C231767" w14:textId="77777777" w:rsidR="00396483" w:rsidRPr="00396483" w:rsidRDefault="00396483" w:rsidP="00396483">
            <w:pPr>
              <w:autoSpaceDE w:val="0"/>
              <w:autoSpaceDN w:val="0"/>
              <w:adjustRightInd w:val="0"/>
              <w:spacing w:after="0" w:line="240" w:lineRule="auto"/>
              <w:rPr>
                <w:rFonts w:ascii="Times New Roman" w:hAnsi="Times New Roman" w:cs="Times New Roman"/>
                <w:color w:val="000000"/>
                <w:sz w:val="21"/>
                <w:szCs w:val="21"/>
              </w:rPr>
            </w:pPr>
            <w:r w:rsidRPr="00396483">
              <w:rPr>
                <w:rFonts w:ascii="Times New Roman" w:hAnsi="Times New Roman" w:cs="Times New Roman"/>
                <w:color w:val="000000"/>
                <w:sz w:val="21"/>
                <w:szCs w:val="21"/>
              </w:rPr>
              <w:t>Обем на надстройката</w:t>
            </w:r>
          </w:p>
          <w:p w14:paraId="4AE05C2B" w14:textId="71ACC589" w:rsidR="00396483" w:rsidRPr="00396483" w:rsidRDefault="00396483" w:rsidP="00396483">
            <w:pPr>
              <w:autoSpaceDE w:val="0"/>
              <w:autoSpaceDN w:val="0"/>
              <w:adjustRightInd w:val="0"/>
              <w:spacing w:after="0" w:line="240" w:lineRule="auto"/>
              <w:rPr>
                <w:rFonts w:ascii="Times New Roman" w:hAnsi="Times New Roman" w:cs="Times New Roman"/>
                <w:color w:val="000000"/>
                <w:sz w:val="21"/>
                <w:szCs w:val="21"/>
              </w:rPr>
            </w:pPr>
            <w:r w:rsidRPr="00396483">
              <w:rPr>
                <w:rFonts w:ascii="Times New Roman" w:hAnsi="Times New Roman" w:cs="Times New Roman"/>
                <w:color w:val="000000"/>
                <w:sz w:val="21"/>
                <w:szCs w:val="21"/>
              </w:rPr>
              <w:t>(mᶾ)</w:t>
            </w:r>
          </w:p>
        </w:tc>
        <w:tc>
          <w:tcPr>
            <w:tcW w:w="1276" w:type="dxa"/>
            <w:tcBorders>
              <w:top w:val="single" w:sz="6" w:space="0" w:color="auto"/>
              <w:left w:val="single" w:sz="6" w:space="0" w:color="auto"/>
              <w:bottom w:val="single" w:sz="6" w:space="0" w:color="auto"/>
              <w:right w:val="single" w:sz="6" w:space="0" w:color="auto"/>
            </w:tcBorders>
          </w:tcPr>
          <w:p w14:paraId="1C3CC2B4"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21</w:t>
            </w:r>
          </w:p>
        </w:tc>
        <w:tc>
          <w:tcPr>
            <w:tcW w:w="1275" w:type="dxa"/>
            <w:tcBorders>
              <w:top w:val="single" w:sz="6" w:space="0" w:color="auto"/>
              <w:left w:val="single" w:sz="6" w:space="0" w:color="auto"/>
              <w:bottom w:val="single" w:sz="6" w:space="0" w:color="auto"/>
              <w:right w:val="single" w:sz="6" w:space="0" w:color="auto"/>
            </w:tcBorders>
          </w:tcPr>
          <w:p w14:paraId="62062823"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16</w:t>
            </w:r>
          </w:p>
        </w:tc>
        <w:tc>
          <w:tcPr>
            <w:tcW w:w="1276" w:type="dxa"/>
            <w:tcBorders>
              <w:top w:val="single" w:sz="6" w:space="0" w:color="auto"/>
              <w:left w:val="single" w:sz="6" w:space="0" w:color="auto"/>
              <w:bottom w:val="single" w:sz="6" w:space="0" w:color="auto"/>
              <w:right w:val="single" w:sz="6" w:space="0" w:color="auto"/>
            </w:tcBorders>
          </w:tcPr>
          <w:p w14:paraId="213EC220"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19</w:t>
            </w:r>
          </w:p>
        </w:tc>
        <w:tc>
          <w:tcPr>
            <w:tcW w:w="1276" w:type="dxa"/>
            <w:tcBorders>
              <w:top w:val="single" w:sz="6" w:space="0" w:color="auto"/>
              <w:left w:val="single" w:sz="6" w:space="0" w:color="auto"/>
              <w:bottom w:val="single" w:sz="6" w:space="0" w:color="auto"/>
              <w:right w:val="single" w:sz="6" w:space="0" w:color="auto"/>
            </w:tcBorders>
          </w:tcPr>
          <w:p w14:paraId="7FA9FF51"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22</w:t>
            </w:r>
          </w:p>
        </w:tc>
        <w:tc>
          <w:tcPr>
            <w:tcW w:w="1276" w:type="dxa"/>
            <w:tcBorders>
              <w:top w:val="single" w:sz="6" w:space="0" w:color="auto"/>
              <w:left w:val="single" w:sz="6" w:space="0" w:color="auto"/>
              <w:bottom w:val="single" w:sz="6" w:space="0" w:color="auto"/>
              <w:right w:val="single" w:sz="6" w:space="0" w:color="auto"/>
            </w:tcBorders>
          </w:tcPr>
          <w:p w14:paraId="37B4C162"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21</w:t>
            </w:r>
          </w:p>
        </w:tc>
        <w:tc>
          <w:tcPr>
            <w:tcW w:w="1417" w:type="dxa"/>
            <w:tcBorders>
              <w:top w:val="single" w:sz="6" w:space="0" w:color="auto"/>
              <w:left w:val="single" w:sz="6" w:space="0" w:color="auto"/>
              <w:bottom w:val="single" w:sz="6" w:space="0" w:color="auto"/>
              <w:right w:val="single" w:sz="6" w:space="0" w:color="auto"/>
            </w:tcBorders>
          </w:tcPr>
          <w:p w14:paraId="2C6BA94A" w14:textId="77777777" w:rsidR="00396483" w:rsidRPr="00396483" w:rsidRDefault="00396483" w:rsidP="00396483">
            <w:pPr>
              <w:autoSpaceDE w:val="0"/>
              <w:autoSpaceDN w:val="0"/>
              <w:adjustRightInd w:val="0"/>
              <w:spacing w:after="0" w:line="240" w:lineRule="auto"/>
              <w:jc w:val="center"/>
              <w:rPr>
                <w:rFonts w:ascii="Times New Roman" w:hAnsi="Times New Roman" w:cs="Times New Roman"/>
                <w:color w:val="000000"/>
                <w:sz w:val="21"/>
                <w:szCs w:val="21"/>
              </w:rPr>
            </w:pPr>
            <w:r w:rsidRPr="00396483">
              <w:rPr>
                <w:rFonts w:ascii="Times New Roman" w:hAnsi="Times New Roman" w:cs="Times New Roman"/>
                <w:color w:val="000000"/>
                <w:sz w:val="21"/>
                <w:szCs w:val="21"/>
              </w:rPr>
              <w:t>16</w:t>
            </w:r>
          </w:p>
        </w:tc>
      </w:tr>
    </w:tbl>
    <w:p w14:paraId="6C41F765" w14:textId="32FF3BA8" w:rsidR="00EC5B25" w:rsidRDefault="00DB18CB" w:rsidP="00263976">
      <w:pPr>
        <w:spacing w:after="120" w:line="276" w:lineRule="auto"/>
        <w:jc w:val="both"/>
        <w:rPr>
          <w:rFonts w:ascii="Times New Roman" w:hAnsi="Times New Roman" w:cs="Times New Roman"/>
          <w:sz w:val="24"/>
          <w:szCs w:val="24"/>
        </w:rPr>
      </w:pPr>
      <w:r w:rsidRPr="00E7551E">
        <w:rPr>
          <w:rFonts w:ascii="Times New Roman" w:hAnsi="Times New Roman"/>
          <w:sz w:val="24"/>
          <w:szCs w:val="24"/>
        </w:rPr>
        <w:t>Броят и видът на специализираната техника, с която към момента на изготвяне на Програмата се изпълняват дейностите по събиране и транспортиране на битови отпадъци на територията на населените места в община Разград</w:t>
      </w:r>
      <w:r w:rsidRPr="00E7551E">
        <w:rPr>
          <w:rFonts w:ascii="Times New Roman" w:hAnsi="Times New Roman"/>
          <w:sz w:val="24"/>
          <w:szCs w:val="24"/>
          <w:lang w:val="en-US"/>
        </w:rPr>
        <w:t>,</w:t>
      </w:r>
      <w:r w:rsidRPr="00E7551E">
        <w:rPr>
          <w:rFonts w:ascii="Times New Roman" w:hAnsi="Times New Roman"/>
          <w:sz w:val="24"/>
          <w:szCs w:val="24"/>
        </w:rPr>
        <w:t xml:space="preserve"> е достатъчен. </w:t>
      </w:r>
    </w:p>
    <w:p w14:paraId="0AFFDBD2" w14:textId="2489F392" w:rsidR="00DB18CB" w:rsidRPr="00263976" w:rsidRDefault="00DB18CB" w:rsidP="00432A64">
      <w:pPr>
        <w:rPr>
          <w:rFonts w:ascii="Times New Roman" w:hAnsi="Times New Roman" w:cs="Times New Roman"/>
          <w:b/>
          <w:i/>
          <w:color w:val="538135" w:themeColor="accent6" w:themeShade="BF"/>
          <w:sz w:val="24"/>
          <w:szCs w:val="24"/>
        </w:rPr>
      </w:pPr>
      <w:bookmarkStart w:id="42" w:name="_Toc443733925"/>
      <w:bookmarkStart w:id="43" w:name="_Toc91828230"/>
      <w:r w:rsidRPr="00263976">
        <w:rPr>
          <w:rFonts w:ascii="Times New Roman" w:hAnsi="Times New Roman" w:cs="Times New Roman"/>
          <w:b/>
          <w:i/>
          <w:color w:val="538135" w:themeColor="accent6" w:themeShade="BF"/>
          <w:sz w:val="24"/>
          <w:szCs w:val="24"/>
        </w:rPr>
        <w:t>ДРУГИ ИНСТАЛАЦИИ И СЪОРЪЖЕНИЯ ЗА ТРЕТИРАНЕ НА ОТПАДЪЦИ</w:t>
      </w:r>
      <w:bookmarkEnd w:id="42"/>
      <w:bookmarkEnd w:id="43"/>
    </w:p>
    <w:p w14:paraId="14A0C2B6" w14:textId="77777777" w:rsidR="00DB18CB" w:rsidRPr="00E7551E" w:rsidRDefault="00DB18CB" w:rsidP="00263976">
      <w:pPr>
        <w:spacing w:after="120" w:line="276" w:lineRule="auto"/>
        <w:ind w:right="20"/>
        <w:jc w:val="both"/>
        <w:rPr>
          <w:rFonts w:ascii="Times New Roman" w:eastAsia="Times New Roman" w:hAnsi="Times New Roman" w:cs="Times New Roman"/>
          <w:sz w:val="24"/>
          <w:szCs w:val="24"/>
        </w:rPr>
      </w:pPr>
      <w:r w:rsidRPr="00E7551E">
        <w:rPr>
          <w:rFonts w:ascii="Times New Roman" w:eastAsia="Times New Roman" w:hAnsi="Times New Roman" w:cs="Times New Roman"/>
          <w:sz w:val="24"/>
          <w:szCs w:val="24"/>
        </w:rPr>
        <w:t>Не се предвижда проектиране/изграждане на други инсталации/съоръжения освен гореизброените. На територията на община Разград не са идентифицирани сериозни проблеми с производствени или други отпадъци по смисъла на ЗУО.</w:t>
      </w:r>
    </w:p>
    <w:p w14:paraId="765A752A" w14:textId="77777777" w:rsidR="00DB18CB" w:rsidRPr="00E7551E" w:rsidRDefault="00DB18CB" w:rsidP="00263976">
      <w:pPr>
        <w:spacing w:after="120" w:line="276" w:lineRule="auto"/>
        <w:ind w:right="20"/>
        <w:jc w:val="both"/>
        <w:rPr>
          <w:rFonts w:ascii="Times New Roman" w:eastAsia="Times New Roman" w:hAnsi="Times New Roman" w:cs="Times New Roman"/>
          <w:i/>
          <w:sz w:val="24"/>
          <w:szCs w:val="24"/>
        </w:rPr>
      </w:pPr>
      <w:r w:rsidRPr="00E7551E">
        <w:rPr>
          <w:rFonts w:ascii="Times New Roman" w:eastAsia="Times New Roman" w:hAnsi="Times New Roman" w:cs="Times New Roman"/>
          <w:i/>
          <w:sz w:val="24"/>
          <w:szCs w:val="24"/>
        </w:rPr>
        <w:t>Складове за съхранение на залежали ПРЗ (съществуващо положение)</w:t>
      </w:r>
    </w:p>
    <w:p w14:paraId="074DBD2E" w14:textId="04EBCDBD" w:rsidR="00DB18CB" w:rsidRDefault="00263976" w:rsidP="00263976">
      <w:pPr>
        <w:spacing w:after="120" w:line="276" w:lineRule="auto"/>
        <w:ind w:right="23"/>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w:t>
      </w:r>
      <w:r w:rsidR="00DB18CB" w:rsidRPr="00E7551E">
        <w:rPr>
          <w:rFonts w:ascii="Times New Roman" w:eastAsia="Times New Roman" w:hAnsi="Times New Roman" w:cs="Times New Roman"/>
          <w:sz w:val="24"/>
          <w:szCs w:val="24"/>
        </w:rPr>
        <w:t xml:space="preserve"> територията на общината </w:t>
      </w:r>
      <w:r>
        <w:rPr>
          <w:rFonts w:ascii="Times New Roman" w:eastAsia="Times New Roman" w:hAnsi="Times New Roman" w:cs="Times New Roman"/>
          <w:sz w:val="24"/>
          <w:szCs w:val="24"/>
        </w:rPr>
        <w:t>е наличен един склад</w:t>
      </w:r>
      <w:r w:rsidR="00DB18CB" w:rsidRPr="00E7551E">
        <w:rPr>
          <w:rFonts w:ascii="Times New Roman" w:eastAsia="Times New Roman" w:hAnsi="Times New Roman" w:cs="Times New Roman"/>
          <w:sz w:val="24"/>
          <w:szCs w:val="24"/>
        </w:rPr>
        <w:t xml:space="preserve"> за съхраняване на негодни за употреба препарати за растителна защита с изтекъл срок на годност. В Таблица </w:t>
      </w:r>
      <w:r>
        <w:rPr>
          <w:rFonts w:ascii="Times New Roman" w:eastAsia="Times New Roman" w:hAnsi="Times New Roman" w:cs="Times New Roman"/>
          <w:sz w:val="24"/>
          <w:szCs w:val="24"/>
        </w:rPr>
        <w:t>23</w:t>
      </w:r>
      <w:r w:rsidR="00DB18CB" w:rsidRPr="00E7551E">
        <w:rPr>
          <w:rFonts w:ascii="Times New Roman" w:eastAsia="Times New Roman" w:hAnsi="Times New Roman" w:cs="Times New Roman"/>
          <w:sz w:val="24"/>
          <w:szCs w:val="24"/>
        </w:rPr>
        <w:t xml:space="preserve"> са представени данни за наличните складове.</w:t>
      </w:r>
    </w:p>
    <w:p w14:paraId="65408128" w14:textId="7F7AA601" w:rsidR="00263976" w:rsidRPr="00263976" w:rsidRDefault="00263976" w:rsidP="00263976">
      <w:pPr>
        <w:pStyle w:val="a1"/>
        <w:tabs>
          <w:tab w:val="left" w:pos="284"/>
        </w:tabs>
        <w:spacing w:after="120" w:line="276" w:lineRule="auto"/>
        <w:ind w:left="0" w:right="23" w:firstLine="0"/>
        <w:jc w:val="both"/>
        <w:rPr>
          <w:rFonts w:eastAsia="Times New Roman"/>
          <w:szCs w:val="24"/>
        </w:rPr>
      </w:pPr>
      <w:r w:rsidRPr="00351472">
        <w:t>Складове за съхраняване на негодни за употреба препарати за растителна защита с изтекъл срок на годност на територията на община Разград</w:t>
      </w:r>
    </w:p>
    <w:tbl>
      <w:tblPr>
        <w:tblW w:w="8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4"/>
        <w:gridCol w:w="3578"/>
        <w:gridCol w:w="3550"/>
      </w:tblGrid>
      <w:tr w:rsidR="00263976" w:rsidRPr="00263976" w14:paraId="7BFD6D0E" w14:textId="77777777" w:rsidTr="00263976">
        <w:trPr>
          <w:tblHeader/>
          <w:jc w:val="center"/>
        </w:trPr>
        <w:tc>
          <w:tcPr>
            <w:tcW w:w="1514" w:type="dxa"/>
            <w:shd w:val="clear" w:color="auto" w:fill="A8D08D" w:themeFill="accent6" w:themeFillTint="99"/>
            <w:vAlign w:val="center"/>
          </w:tcPr>
          <w:p w14:paraId="7BCDB1B2" w14:textId="77777777" w:rsidR="00263976" w:rsidRPr="00263976" w:rsidRDefault="00263976" w:rsidP="004D3A63">
            <w:pPr>
              <w:spacing w:after="0" w:line="240" w:lineRule="auto"/>
              <w:jc w:val="center"/>
              <w:rPr>
                <w:rFonts w:ascii="Times New Roman" w:hAnsi="Times New Roman"/>
              </w:rPr>
            </w:pPr>
            <w:r w:rsidRPr="00263976">
              <w:rPr>
                <w:rFonts w:ascii="Times New Roman" w:hAnsi="Times New Roman"/>
              </w:rPr>
              <w:t>Номер</w:t>
            </w:r>
          </w:p>
        </w:tc>
        <w:tc>
          <w:tcPr>
            <w:tcW w:w="3578" w:type="dxa"/>
            <w:shd w:val="clear" w:color="auto" w:fill="A8D08D" w:themeFill="accent6" w:themeFillTint="99"/>
            <w:vAlign w:val="center"/>
          </w:tcPr>
          <w:p w14:paraId="1D26EA6F" w14:textId="77777777" w:rsidR="00263976" w:rsidRPr="00263976" w:rsidRDefault="00263976" w:rsidP="004D3A63">
            <w:pPr>
              <w:spacing w:after="0" w:line="240" w:lineRule="auto"/>
              <w:jc w:val="center"/>
              <w:rPr>
                <w:rFonts w:ascii="Times New Roman" w:hAnsi="Times New Roman"/>
              </w:rPr>
            </w:pPr>
            <w:r w:rsidRPr="00263976">
              <w:rPr>
                <w:rFonts w:ascii="Times New Roman" w:hAnsi="Times New Roman"/>
              </w:rPr>
              <w:t>Характеристики на склада</w:t>
            </w:r>
          </w:p>
        </w:tc>
        <w:tc>
          <w:tcPr>
            <w:tcW w:w="3550" w:type="dxa"/>
            <w:shd w:val="clear" w:color="auto" w:fill="A8D08D" w:themeFill="accent6" w:themeFillTint="99"/>
            <w:vAlign w:val="center"/>
          </w:tcPr>
          <w:p w14:paraId="05E34C94" w14:textId="77777777" w:rsidR="00263976" w:rsidRPr="00263976" w:rsidRDefault="00263976" w:rsidP="004D3A63">
            <w:pPr>
              <w:spacing w:after="0" w:line="240" w:lineRule="auto"/>
              <w:jc w:val="center"/>
              <w:rPr>
                <w:rFonts w:ascii="Times New Roman" w:hAnsi="Times New Roman"/>
              </w:rPr>
            </w:pPr>
            <w:r w:rsidRPr="00263976">
              <w:rPr>
                <w:rFonts w:ascii="Times New Roman" w:hAnsi="Times New Roman"/>
              </w:rPr>
              <w:t>4 (Балкански)</w:t>
            </w:r>
          </w:p>
        </w:tc>
      </w:tr>
      <w:tr w:rsidR="00263976" w:rsidRPr="00263976" w14:paraId="1D7C5BC3" w14:textId="77777777" w:rsidTr="00263976">
        <w:trPr>
          <w:jc w:val="center"/>
        </w:trPr>
        <w:tc>
          <w:tcPr>
            <w:tcW w:w="1514" w:type="dxa"/>
            <w:vMerge w:val="restart"/>
            <w:vAlign w:val="center"/>
          </w:tcPr>
          <w:p w14:paraId="444DA121"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 xml:space="preserve">Координати </w:t>
            </w:r>
          </w:p>
        </w:tc>
        <w:tc>
          <w:tcPr>
            <w:tcW w:w="3578" w:type="dxa"/>
            <w:vAlign w:val="center"/>
          </w:tcPr>
          <w:p w14:paraId="712B5051"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 xml:space="preserve">Х изток </w:t>
            </w:r>
          </w:p>
        </w:tc>
        <w:tc>
          <w:tcPr>
            <w:tcW w:w="3550" w:type="dxa"/>
            <w:vAlign w:val="center"/>
          </w:tcPr>
          <w:p w14:paraId="33429C8B"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43, 5225</w:t>
            </w:r>
          </w:p>
        </w:tc>
      </w:tr>
      <w:tr w:rsidR="00263976" w:rsidRPr="00263976" w14:paraId="17DDB5D9" w14:textId="77777777" w:rsidTr="00263976">
        <w:trPr>
          <w:jc w:val="center"/>
        </w:trPr>
        <w:tc>
          <w:tcPr>
            <w:tcW w:w="1514" w:type="dxa"/>
            <w:vMerge/>
            <w:vAlign w:val="center"/>
          </w:tcPr>
          <w:p w14:paraId="46D90475" w14:textId="77777777" w:rsidR="00263976" w:rsidRPr="00263976" w:rsidRDefault="00263976" w:rsidP="004D3A63">
            <w:pPr>
              <w:spacing w:after="0" w:line="240" w:lineRule="auto"/>
              <w:rPr>
                <w:rFonts w:ascii="Times New Roman" w:hAnsi="Times New Roman"/>
              </w:rPr>
            </w:pPr>
          </w:p>
        </w:tc>
        <w:tc>
          <w:tcPr>
            <w:tcW w:w="3578" w:type="dxa"/>
            <w:vAlign w:val="center"/>
          </w:tcPr>
          <w:p w14:paraId="0E8CD453"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 xml:space="preserve">Y север </w:t>
            </w:r>
          </w:p>
        </w:tc>
        <w:tc>
          <w:tcPr>
            <w:tcW w:w="3550" w:type="dxa"/>
            <w:vAlign w:val="center"/>
          </w:tcPr>
          <w:p w14:paraId="3EE2A4EC"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26,4109</w:t>
            </w:r>
          </w:p>
        </w:tc>
      </w:tr>
      <w:tr w:rsidR="00263976" w:rsidRPr="00263976" w14:paraId="0443953B" w14:textId="77777777" w:rsidTr="00263976">
        <w:trPr>
          <w:jc w:val="center"/>
        </w:trPr>
        <w:tc>
          <w:tcPr>
            <w:tcW w:w="1514" w:type="dxa"/>
            <w:vMerge w:val="restart"/>
            <w:vAlign w:val="center"/>
          </w:tcPr>
          <w:p w14:paraId="2F95FD94"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 xml:space="preserve">Количество пестициди, кг </w:t>
            </w:r>
          </w:p>
        </w:tc>
        <w:tc>
          <w:tcPr>
            <w:tcW w:w="3578" w:type="dxa"/>
          </w:tcPr>
          <w:p w14:paraId="282DF600"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 xml:space="preserve">Твърди пестициди с известен състав </w:t>
            </w:r>
          </w:p>
        </w:tc>
        <w:tc>
          <w:tcPr>
            <w:tcW w:w="3550" w:type="dxa"/>
            <w:vAlign w:val="center"/>
          </w:tcPr>
          <w:p w14:paraId="5AFBADB3"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4500</w:t>
            </w:r>
          </w:p>
        </w:tc>
      </w:tr>
      <w:tr w:rsidR="00263976" w:rsidRPr="00263976" w14:paraId="3AF57F59" w14:textId="77777777" w:rsidTr="00263976">
        <w:trPr>
          <w:jc w:val="center"/>
        </w:trPr>
        <w:tc>
          <w:tcPr>
            <w:tcW w:w="1514" w:type="dxa"/>
            <w:vMerge/>
            <w:vAlign w:val="center"/>
          </w:tcPr>
          <w:p w14:paraId="2FC0ACCF" w14:textId="77777777" w:rsidR="00263976" w:rsidRPr="00263976" w:rsidRDefault="00263976" w:rsidP="004D3A63">
            <w:pPr>
              <w:spacing w:after="0" w:line="240" w:lineRule="auto"/>
              <w:rPr>
                <w:rFonts w:ascii="Times New Roman" w:hAnsi="Times New Roman"/>
              </w:rPr>
            </w:pPr>
          </w:p>
        </w:tc>
        <w:tc>
          <w:tcPr>
            <w:tcW w:w="3578" w:type="dxa"/>
          </w:tcPr>
          <w:p w14:paraId="0DB259C5"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 xml:space="preserve">Твърди пестициди с неизвестен състав </w:t>
            </w:r>
          </w:p>
        </w:tc>
        <w:tc>
          <w:tcPr>
            <w:tcW w:w="3550" w:type="dxa"/>
            <w:vAlign w:val="center"/>
          </w:tcPr>
          <w:p w14:paraId="0FDD6196" w14:textId="77777777" w:rsidR="00263976" w:rsidRPr="00263976" w:rsidRDefault="00263976" w:rsidP="004D3A63">
            <w:pPr>
              <w:spacing w:after="0" w:line="240" w:lineRule="auto"/>
              <w:rPr>
                <w:rFonts w:ascii="Times New Roman" w:hAnsi="Times New Roman"/>
              </w:rPr>
            </w:pPr>
          </w:p>
        </w:tc>
      </w:tr>
      <w:tr w:rsidR="00263976" w:rsidRPr="00263976" w14:paraId="349B9D0B" w14:textId="77777777" w:rsidTr="00263976">
        <w:trPr>
          <w:jc w:val="center"/>
        </w:trPr>
        <w:tc>
          <w:tcPr>
            <w:tcW w:w="1514" w:type="dxa"/>
            <w:vMerge/>
            <w:vAlign w:val="center"/>
          </w:tcPr>
          <w:p w14:paraId="77235A96" w14:textId="77777777" w:rsidR="00263976" w:rsidRPr="00263976" w:rsidRDefault="00263976" w:rsidP="004D3A63">
            <w:pPr>
              <w:spacing w:after="0" w:line="240" w:lineRule="auto"/>
              <w:rPr>
                <w:rFonts w:ascii="Times New Roman" w:hAnsi="Times New Roman"/>
              </w:rPr>
            </w:pPr>
          </w:p>
        </w:tc>
        <w:tc>
          <w:tcPr>
            <w:tcW w:w="3578" w:type="dxa"/>
          </w:tcPr>
          <w:p w14:paraId="225723DB"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 xml:space="preserve">Течни пестициди с неизвестен състав </w:t>
            </w:r>
          </w:p>
        </w:tc>
        <w:tc>
          <w:tcPr>
            <w:tcW w:w="3550" w:type="dxa"/>
            <w:vAlign w:val="center"/>
          </w:tcPr>
          <w:p w14:paraId="26A21F68"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8500</w:t>
            </w:r>
          </w:p>
        </w:tc>
      </w:tr>
      <w:tr w:rsidR="00263976" w:rsidRPr="00263976" w14:paraId="3CB3D139" w14:textId="77777777" w:rsidTr="00263976">
        <w:trPr>
          <w:jc w:val="center"/>
        </w:trPr>
        <w:tc>
          <w:tcPr>
            <w:tcW w:w="1514" w:type="dxa"/>
            <w:vMerge/>
            <w:vAlign w:val="center"/>
          </w:tcPr>
          <w:p w14:paraId="50E474AE" w14:textId="77777777" w:rsidR="00263976" w:rsidRPr="00263976" w:rsidRDefault="00263976" w:rsidP="004D3A63">
            <w:pPr>
              <w:spacing w:after="0" w:line="240" w:lineRule="auto"/>
              <w:rPr>
                <w:rFonts w:ascii="Times New Roman" w:hAnsi="Times New Roman"/>
              </w:rPr>
            </w:pPr>
          </w:p>
        </w:tc>
        <w:tc>
          <w:tcPr>
            <w:tcW w:w="3578" w:type="dxa"/>
          </w:tcPr>
          <w:p w14:paraId="675D0E33"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 xml:space="preserve">Течни пестициди с известен състав </w:t>
            </w:r>
          </w:p>
        </w:tc>
        <w:tc>
          <w:tcPr>
            <w:tcW w:w="3550" w:type="dxa"/>
            <w:vAlign w:val="center"/>
          </w:tcPr>
          <w:p w14:paraId="4EBCD13C" w14:textId="77777777" w:rsidR="00263976" w:rsidRPr="00263976" w:rsidRDefault="00263976" w:rsidP="004D3A63">
            <w:pPr>
              <w:spacing w:after="0" w:line="240" w:lineRule="auto"/>
              <w:rPr>
                <w:rFonts w:ascii="Times New Roman" w:hAnsi="Times New Roman"/>
              </w:rPr>
            </w:pPr>
          </w:p>
        </w:tc>
      </w:tr>
      <w:tr w:rsidR="00263976" w:rsidRPr="00263976" w14:paraId="21169C31" w14:textId="77777777" w:rsidTr="00263976">
        <w:trPr>
          <w:jc w:val="center"/>
        </w:trPr>
        <w:tc>
          <w:tcPr>
            <w:tcW w:w="1514" w:type="dxa"/>
            <w:vMerge/>
            <w:vAlign w:val="center"/>
          </w:tcPr>
          <w:p w14:paraId="596E5D29" w14:textId="77777777" w:rsidR="00263976" w:rsidRPr="00263976" w:rsidRDefault="00263976" w:rsidP="004D3A63">
            <w:pPr>
              <w:spacing w:after="0" w:line="240" w:lineRule="auto"/>
              <w:rPr>
                <w:rFonts w:ascii="Times New Roman" w:hAnsi="Times New Roman"/>
              </w:rPr>
            </w:pPr>
          </w:p>
        </w:tc>
        <w:tc>
          <w:tcPr>
            <w:tcW w:w="3578" w:type="dxa"/>
          </w:tcPr>
          <w:p w14:paraId="79F8C57C"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Общо кг</w:t>
            </w:r>
          </w:p>
        </w:tc>
        <w:tc>
          <w:tcPr>
            <w:tcW w:w="3550" w:type="dxa"/>
            <w:vAlign w:val="center"/>
          </w:tcPr>
          <w:p w14:paraId="0AA2C2C4"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13 000</w:t>
            </w:r>
          </w:p>
        </w:tc>
      </w:tr>
      <w:tr w:rsidR="00263976" w:rsidRPr="00263976" w14:paraId="6582F398" w14:textId="77777777" w:rsidTr="00263976">
        <w:trPr>
          <w:jc w:val="center"/>
        </w:trPr>
        <w:tc>
          <w:tcPr>
            <w:tcW w:w="1514" w:type="dxa"/>
            <w:vAlign w:val="center"/>
          </w:tcPr>
          <w:p w14:paraId="7B72C61C"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 xml:space="preserve">Собственост </w:t>
            </w:r>
          </w:p>
        </w:tc>
        <w:tc>
          <w:tcPr>
            <w:tcW w:w="3578" w:type="dxa"/>
          </w:tcPr>
          <w:p w14:paraId="7D2716DB" w14:textId="77777777" w:rsidR="00263976" w:rsidRPr="00263976" w:rsidRDefault="00263976" w:rsidP="004D3A63">
            <w:pPr>
              <w:spacing w:after="0" w:line="240" w:lineRule="auto"/>
              <w:rPr>
                <w:rFonts w:ascii="Times New Roman" w:hAnsi="Times New Roman"/>
              </w:rPr>
            </w:pPr>
          </w:p>
        </w:tc>
        <w:tc>
          <w:tcPr>
            <w:tcW w:w="3550" w:type="dxa"/>
          </w:tcPr>
          <w:p w14:paraId="4F255035"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частна</w:t>
            </w:r>
          </w:p>
        </w:tc>
      </w:tr>
      <w:tr w:rsidR="00263976" w:rsidRPr="00263976" w14:paraId="6D58C093" w14:textId="77777777" w:rsidTr="00263976">
        <w:trPr>
          <w:jc w:val="center"/>
        </w:trPr>
        <w:tc>
          <w:tcPr>
            <w:tcW w:w="1514" w:type="dxa"/>
            <w:vAlign w:val="center"/>
          </w:tcPr>
          <w:p w14:paraId="6BC7EF19"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Охрана</w:t>
            </w:r>
          </w:p>
        </w:tc>
        <w:tc>
          <w:tcPr>
            <w:tcW w:w="3578" w:type="dxa"/>
          </w:tcPr>
          <w:p w14:paraId="702C8CF6" w14:textId="77777777" w:rsidR="00263976" w:rsidRPr="00263976" w:rsidRDefault="00263976" w:rsidP="004D3A63">
            <w:pPr>
              <w:spacing w:after="0" w:line="240" w:lineRule="auto"/>
              <w:rPr>
                <w:rFonts w:ascii="Times New Roman" w:hAnsi="Times New Roman"/>
              </w:rPr>
            </w:pPr>
          </w:p>
        </w:tc>
        <w:tc>
          <w:tcPr>
            <w:tcW w:w="3550" w:type="dxa"/>
          </w:tcPr>
          <w:p w14:paraId="4CC2EF07"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охраняем</w:t>
            </w:r>
          </w:p>
        </w:tc>
      </w:tr>
      <w:tr w:rsidR="00263976" w:rsidRPr="00263976" w14:paraId="51E9105E" w14:textId="77777777" w:rsidTr="00263976">
        <w:trPr>
          <w:jc w:val="center"/>
        </w:trPr>
        <w:tc>
          <w:tcPr>
            <w:tcW w:w="1514" w:type="dxa"/>
            <w:vAlign w:val="center"/>
          </w:tcPr>
          <w:p w14:paraId="00E0A9DD"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Състояние</w:t>
            </w:r>
          </w:p>
        </w:tc>
        <w:tc>
          <w:tcPr>
            <w:tcW w:w="3578" w:type="dxa"/>
          </w:tcPr>
          <w:p w14:paraId="45E12A79" w14:textId="77777777" w:rsidR="00263976" w:rsidRPr="00263976" w:rsidRDefault="00263976" w:rsidP="004D3A63">
            <w:pPr>
              <w:spacing w:after="0" w:line="240" w:lineRule="auto"/>
              <w:rPr>
                <w:rFonts w:ascii="Times New Roman" w:hAnsi="Times New Roman"/>
              </w:rPr>
            </w:pPr>
          </w:p>
        </w:tc>
        <w:tc>
          <w:tcPr>
            <w:tcW w:w="3550" w:type="dxa"/>
          </w:tcPr>
          <w:p w14:paraId="7E77B85F" w14:textId="77777777" w:rsidR="00263976" w:rsidRPr="00263976" w:rsidRDefault="00263976" w:rsidP="004D3A63">
            <w:pPr>
              <w:spacing w:after="0" w:line="240" w:lineRule="auto"/>
              <w:rPr>
                <w:rFonts w:ascii="Times New Roman" w:hAnsi="Times New Roman"/>
              </w:rPr>
            </w:pPr>
            <w:r w:rsidRPr="00263976">
              <w:rPr>
                <w:rFonts w:ascii="Times New Roman" w:hAnsi="Times New Roman"/>
              </w:rPr>
              <w:t xml:space="preserve">добро </w:t>
            </w:r>
          </w:p>
        </w:tc>
      </w:tr>
    </w:tbl>
    <w:p w14:paraId="7525C9BA" w14:textId="621A5502" w:rsidR="00DB18CB" w:rsidRPr="00263976" w:rsidRDefault="00DB18CB" w:rsidP="00263976">
      <w:pPr>
        <w:spacing w:after="0" w:line="240" w:lineRule="auto"/>
        <w:jc w:val="center"/>
        <w:rPr>
          <w:rFonts w:ascii="Times New Roman" w:hAnsi="Times New Roman"/>
          <w:i/>
          <w:sz w:val="20"/>
          <w:szCs w:val="20"/>
        </w:rPr>
      </w:pPr>
      <w:r w:rsidRPr="00263976">
        <w:rPr>
          <w:rFonts w:ascii="Times New Roman" w:hAnsi="Times New Roman"/>
          <w:i/>
          <w:sz w:val="20"/>
          <w:szCs w:val="20"/>
        </w:rPr>
        <w:t xml:space="preserve">Източник: </w:t>
      </w:r>
      <w:r w:rsidR="00263976" w:rsidRPr="00263976">
        <w:rPr>
          <w:rFonts w:ascii="Times New Roman" w:hAnsi="Times New Roman"/>
          <w:i/>
          <w:sz w:val="20"/>
          <w:szCs w:val="20"/>
        </w:rPr>
        <w:t>РИОСВ-Русе</w:t>
      </w:r>
    </w:p>
    <w:p w14:paraId="1D8DEC75" w14:textId="7DDD0EB3" w:rsidR="00EC5B25" w:rsidRDefault="00263976" w:rsidP="00263976">
      <w:pPr>
        <w:tabs>
          <w:tab w:val="left" w:pos="284"/>
        </w:tabs>
        <w:spacing w:after="120" w:line="276" w:lineRule="auto"/>
        <w:jc w:val="both"/>
        <w:rPr>
          <w:rFonts w:ascii="Times New Roman" w:hAnsi="Times New Roman" w:cs="Times New Roman"/>
          <w:sz w:val="24"/>
          <w:szCs w:val="24"/>
        </w:rPr>
      </w:pPr>
      <w:r w:rsidRPr="00263976">
        <w:rPr>
          <w:rFonts w:ascii="Times New Roman" w:hAnsi="Times New Roman" w:cs="Times New Roman"/>
          <w:sz w:val="24"/>
          <w:szCs w:val="24"/>
        </w:rPr>
        <w:t>През 2019 г. в изпълнение на проект "Екологосъобразно обезвреждане на излезли от употреба пестициди и други препарати за растителна защита с изтекъл срок на годнос</w:t>
      </w:r>
      <w:r>
        <w:rPr>
          <w:rFonts w:ascii="Times New Roman" w:hAnsi="Times New Roman" w:cs="Times New Roman"/>
          <w:sz w:val="24"/>
          <w:szCs w:val="24"/>
        </w:rPr>
        <w:t>т</w:t>
      </w:r>
      <w:r w:rsidRPr="00263976">
        <w:rPr>
          <w:rFonts w:ascii="Times New Roman" w:hAnsi="Times New Roman" w:cs="Times New Roman"/>
          <w:sz w:val="24"/>
          <w:szCs w:val="24"/>
        </w:rPr>
        <w:t xml:space="preserve">" от склада  в град </w:t>
      </w:r>
      <w:r w:rsidRPr="00263976">
        <w:rPr>
          <w:rFonts w:ascii="Times New Roman" w:hAnsi="Times New Roman" w:cs="Times New Roman"/>
          <w:sz w:val="24"/>
          <w:szCs w:val="24"/>
        </w:rPr>
        <w:lastRenderedPageBreak/>
        <w:t>Разград</w:t>
      </w:r>
      <w:r>
        <w:rPr>
          <w:rFonts w:ascii="Times New Roman" w:hAnsi="Times New Roman" w:cs="Times New Roman"/>
          <w:sz w:val="24"/>
          <w:szCs w:val="24"/>
        </w:rPr>
        <w:t>, който е бил общинска собственост,</w:t>
      </w:r>
      <w:r w:rsidRPr="00263976">
        <w:rPr>
          <w:rFonts w:ascii="Times New Roman" w:hAnsi="Times New Roman" w:cs="Times New Roman"/>
          <w:sz w:val="24"/>
          <w:szCs w:val="24"/>
        </w:rPr>
        <w:t xml:space="preserve"> са изнесени 68,905 т /шесдесет и осем тона деветстотин и пет и осем кг./ за последващо обезвреждане.</w:t>
      </w:r>
    </w:p>
    <w:p w14:paraId="45B067EC" w14:textId="5E22E1EC" w:rsidR="002719E8" w:rsidRPr="00041575" w:rsidRDefault="002719E8" w:rsidP="00263976">
      <w:pPr>
        <w:tabs>
          <w:tab w:val="left" w:pos="284"/>
        </w:tabs>
        <w:spacing w:after="120" w:line="276" w:lineRule="auto"/>
        <w:jc w:val="both"/>
        <w:rPr>
          <w:rFonts w:ascii="Times New Roman" w:hAnsi="Times New Roman" w:cs="Times New Roman"/>
          <w:i/>
          <w:sz w:val="24"/>
          <w:szCs w:val="24"/>
        </w:rPr>
      </w:pPr>
      <w:r w:rsidRPr="00041575">
        <w:rPr>
          <w:rFonts w:ascii="Times New Roman" w:hAnsi="Times New Roman" w:cs="Times New Roman"/>
          <w:i/>
          <w:sz w:val="24"/>
          <w:szCs w:val="24"/>
        </w:rPr>
        <w:t>Основни изводи и препоръки</w:t>
      </w:r>
    </w:p>
    <w:p w14:paraId="4D6028AA" w14:textId="625A499C" w:rsidR="00103B9B" w:rsidRPr="00FC5496" w:rsidRDefault="00103B9B" w:rsidP="00213855">
      <w:pPr>
        <w:pStyle w:val="ListParagraph"/>
        <w:numPr>
          <w:ilvl w:val="0"/>
          <w:numId w:val="6"/>
        </w:numPr>
        <w:tabs>
          <w:tab w:val="left" w:pos="284"/>
        </w:tabs>
        <w:spacing w:after="120" w:line="276" w:lineRule="auto"/>
        <w:ind w:left="0" w:firstLine="0"/>
        <w:jc w:val="both"/>
        <w:rPr>
          <w:rFonts w:ascii="Times New Roman" w:hAnsi="Times New Roman" w:cs="Times New Roman"/>
          <w:sz w:val="24"/>
          <w:szCs w:val="24"/>
        </w:rPr>
      </w:pPr>
      <w:r w:rsidRPr="00FC5496">
        <w:rPr>
          <w:rFonts w:ascii="Times New Roman" w:hAnsi="Times New Roman" w:cs="Times New Roman"/>
          <w:sz w:val="24"/>
          <w:szCs w:val="24"/>
        </w:rPr>
        <w:t>Към 2020 г. e изградено и функционира депо за неопасни отпадъ</w:t>
      </w:r>
      <w:r w:rsidR="00453A37">
        <w:rPr>
          <w:rFonts w:ascii="Times New Roman" w:hAnsi="Times New Roman" w:cs="Times New Roman"/>
          <w:sz w:val="24"/>
          <w:szCs w:val="24"/>
        </w:rPr>
        <w:t>ци към „</w:t>
      </w:r>
      <w:r w:rsidRPr="00FC5496">
        <w:rPr>
          <w:rFonts w:ascii="Times New Roman" w:hAnsi="Times New Roman" w:cs="Times New Roman"/>
          <w:sz w:val="24"/>
          <w:szCs w:val="24"/>
        </w:rPr>
        <w:t xml:space="preserve">Регионална система за управление на отпадъците в регион </w:t>
      </w:r>
      <w:r w:rsidR="00263976">
        <w:rPr>
          <w:rFonts w:ascii="Times New Roman" w:hAnsi="Times New Roman" w:cs="Times New Roman"/>
          <w:sz w:val="24"/>
          <w:szCs w:val="24"/>
        </w:rPr>
        <w:t>Разград</w:t>
      </w:r>
      <w:r w:rsidRPr="00FC5496">
        <w:rPr>
          <w:rFonts w:ascii="Times New Roman" w:hAnsi="Times New Roman" w:cs="Times New Roman"/>
          <w:sz w:val="24"/>
          <w:szCs w:val="24"/>
        </w:rPr>
        <w:t>“.</w:t>
      </w:r>
    </w:p>
    <w:p w14:paraId="7D04CDE2" w14:textId="6C2FC878" w:rsidR="00103B9B" w:rsidRPr="00FC5496" w:rsidRDefault="00453A37" w:rsidP="00213855">
      <w:pPr>
        <w:pStyle w:val="ListParagraph"/>
        <w:numPr>
          <w:ilvl w:val="0"/>
          <w:numId w:val="6"/>
        </w:numPr>
        <w:tabs>
          <w:tab w:val="left" w:pos="284"/>
        </w:tabs>
        <w:spacing w:after="120" w:line="276" w:lineRule="auto"/>
        <w:ind w:left="0" w:firstLine="0"/>
        <w:jc w:val="both"/>
        <w:rPr>
          <w:rFonts w:ascii="Times New Roman" w:hAnsi="Times New Roman" w:cs="Times New Roman"/>
          <w:sz w:val="24"/>
          <w:szCs w:val="24"/>
        </w:rPr>
      </w:pPr>
      <w:r>
        <w:rPr>
          <w:rFonts w:ascii="Times New Roman" w:hAnsi="Times New Roman" w:cs="Times New Roman"/>
          <w:sz w:val="24"/>
          <w:szCs w:val="24"/>
        </w:rPr>
        <w:t>К</w:t>
      </w:r>
      <w:r w:rsidR="00103B9B" w:rsidRPr="00FC5496">
        <w:rPr>
          <w:rFonts w:ascii="Times New Roman" w:hAnsi="Times New Roman" w:cs="Times New Roman"/>
          <w:sz w:val="24"/>
          <w:szCs w:val="24"/>
        </w:rPr>
        <w:t xml:space="preserve">ъм разглеждания период за </w:t>
      </w:r>
      <w:r>
        <w:rPr>
          <w:rFonts w:ascii="Times New Roman" w:hAnsi="Times New Roman" w:cs="Times New Roman"/>
          <w:sz w:val="24"/>
          <w:szCs w:val="24"/>
        </w:rPr>
        <w:t>р</w:t>
      </w:r>
      <w:r w:rsidR="00103B9B" w:rsidRPr="00FC5496">
        <w:rPr>
          <w:rFonts w:ascii="Times New Roman" w:hAnsi="Times New Roman" w:cs="Times New Roman"/>
          <w:sz w:val="24"/>
          <w:szCs w:val="24"/>
        </w:rPr>
        <w:t xml:space="preserve">егион </w:t>
      </w:r>
      <w:r w:rsidR="00263976">
        <w:rPr>
          <w:rFonts w:ascii="Times New Roman" w:hAnsi="Times New Roman" w:cs="Times New Roman"/>
          <w:sz w:val="24"/>
          <w:szCs w:val="24"/>
        </w:rPr>
        <w:t>Разград все още не</w:t>
      </w:r>
      <w:r w:rsidR="00103B9B" w:rsidRPr="00FC5496">
        <w:rPr>
          <w:rFonts w:ascii="Times New Roman" w:hAnsi="Times New Roman" w:cs="Times New Roman"/>
          <w:sz w:val="24"/>
          <w:szCs w:val="24"/>
        </w:rPr>
        <w:t xml:space="preserve"> са и</w:t>
      </w:r>
      <w:r>
        <w:rPr>
          <w:rFonts w:ascii="Times New Roman" w:hAnsi="Times New Roman" w:cs="Times New Roman"/>
          <w:sz w:val="24"/>
          <w:szCs w:val="24"/>
        </w:rPr>
        <w:t xml:space="preserve">зградени и </w:t>
      </w:r>
      <w:r w:rsidR="00263976">
        <w:rPr>
          <w:rFonts w:ascii="Times New Roman" w:hAnsi="Times New Roman" w:cs="Times New Roman"/>
          <w:sz w:val="24"/>
          <w:szCs w:val="24"/>
        </w:rPr>
        <w:t>не са въведени в експлоатация</w:t>
      </w:r>
      <w:r w:rsidR="00103B9B" w:rsidRPr="00FC5496">
        <w:rPr>
          <w:rFonts w:ascii="Times New Roman" w:hAnsi="Times New Roman" w:cs="Times New Roman"/>
          <w:sz w:val="24"/>
          <w:szCs w:val="24"/>
        </w:rPr>
        <w:t>:</w:t>
      </w:r>
    </w:p>
    <w:p w14:paraId="3C5B45EC" w14:textId="76867867" w:rsidR="00103B9B" w:rsidRPr="00FC5496" w:rsidRDefault="00103B9B" w:rsidP="00213855">
      <w:pPr>
        <w:pStyle w:val="ListParagraph"/>
        <w:numPr>
          <w:ilvl w:val="0"/>
          <w:numId w:val="31"/>
        </w:numPr>
        <w:tabs>
          <w:tab w:val="left" w:pos="284"/>
        </w:tabs>
        <w:spacing w:after="120" w:line="276" w:lineRule="auto"/>
        <w:ind w:hanging="2367"/>
        <w:jc w:val="both"/>
        <w:rPr>
          <w:rFonts w:ascii="Times New Roman" w:hAnsi="Times New Roman" w:cs="Times New Roman"/>
          <w:sz w:val="24"/>
          <w:szCs w:val="24"/>
        </w:rPr>
      </w:pPr>
      <w:r w:rsidRPr="00FC5496">
        <w:rPr>
          <w:rFonts w:ascii="Times New Roman" w:hAnsi="Times New Roman" w:cs="Times New Roman"/>
          <w:sz w:val="24"/>
          <w:szCs w:val="24"/>
        </w:rPr>
        <w:t>Инсталация за сепарир</w:t>
      </w:r>
      <w:r w:rsidR="00453A37">
        <w:rPr>
          <w:rFonts w:ascii="Times New Roman" w:hAnsi="Times New Roman" w:cs="Times New Roman"/>
          <w:sz w:val="24"/>
          <w:szCs w:val="24"/>
        </w:rPr>
        <w:t>ане на неопасни битови отпадъци;</w:t>
      </w:r>
    </w:p>
    <w:p w14:paraId="14963B17" w14:textId="1FC5EBE6" w:rsidR="00103B9B" w:rsidRPr="00FC5496" w:rsidRDefault="00453A37" w:rsidP="00213855">
      <w:pPr>
        <w:pStyle w:val="ListParagraph"/>
        <w:numPr>
          <w:ilvl w:val="0"/>
          <w:numId w:val="31"/>
        </w:numPr>
        <w:tabs>
          <w:tab w:val="left" w:pos="284"/>
        </w:tabs>
        <w:spacing w:after="120" w:line="276" w:lineRule="auto"/>
        <w:ind w:hanging="2367"/>
        <w:jc w:val="both"/>
        <w:rPr>
          <w:rFonts w:ascii="Times New Roman" w:hAnsi="Times New Roman" w:cs="Times New Roman"/>
          <w:sz w:val="24"/>
          <w:szCs w:val="24"/>
        </w:rPr>
      </w:pPr>
      <w:r>
        <w:rPr>
          <w:rFonts w:ascii="Times New Roman" w:hAnsi="Times New Roman" w:cs="Times New Roman"/>
          <w:sz w:val="24"/>
          <w:szCs w:val="24"/>
        </w:rPr>
        <w:t>Инсталация за компостиране;</w:t>
      </w:r>
    </w:p>
    <w:p w14:paraId="6E929AF8" w14:textId="7364DEDA" w:rsidR="00103B9B" w:rsidRPr="00FC5496" w:rsidRDefault="00263976" w:rsidP="00213855">
      <w:pPr>
        <w:pStyle w:val="ListParagraph"/>
        <w:numPr>
          <w:ilvl w:val="0"/>
          <w:numId w:val="31"/>
        </w:numPr>
        <w:tabs>
          <w:tab w:val="left" w:pos="284"/>
        </w:tabs>
        <w:spacing w:after="120" w:line="276" w:lineRule="auto"/>
        <w:ind w:hanging="2367"/>
        <w:jc w:val="both"/>
        <w:rPr>
          <w:rFonts w:ascii="Times New Roman" w:hAnsi="Times New Roman" w:cs="Times New Roman"/>
          <w:sz w:val="24"/>
          <w:szCs w:val="24"/>
        </w:rPr>
      </w:pPr>
      <w:r>
        <w:rPr>
          <w:rFonts w:ascii="Times New Roman" w:hAnsi="Times New Roman" w:cs="Times New Roman"/>
          <w:sz w:val="24"/>
          <w:szCs w:val="24"/>
        </w:rPr>
        <w:t>мобилна инсталация за строитени отпадъци</w:t>
      </w:r>
      <w:r w:rsidR="00453A37">
        <w:rPr>
          <w:rFonts w:ascii="Times New Roman" w:hAnsi="Times New Roman" w:cs="Times New Roman"/>
          <w:sz w:val="24"/>
          <w:szCs w:val="24"/>
        </w:rPr>
        <w:t>.</w:t>
      </w:r>
    </w:p>
    <w:p w14:paraId="173F72CD" w14:textId="0421E33D" w:rsidR="00103B9B" w:rsidRPr="00FC5496" w:rsidRDefault="00103B9B" w:rsidP="00213855">
      <w:pPr>
        <w:pStyle w:val="ListParagraph"/>
        <w:numPr>
          <w:ilvl w:val="0"/>
          <w:numId w:val="10"/>
        </w:numPr>
        <w:tabs>
          <w:tab w:val="left" w:pos="284"/>
        </w:tabs>
        <w:spacing w:after="120" w:line="276" w:lineRule="auto"/>
        <w:ind w:left="0" w:firstLine="0"/>
        <w:jc w:val="both"/>
        <w:rPr>
          <w:rFonts w:ascii="Times New Roman" w:hAnsi="Times New Roman" w:cs="Times New Roman"/>
          <w:sz w:val="24"/>
          <w:szCs w:val="24"/>
        </w:rPr>
      </w:pPr>
      <w:r w:rsidRPr="00FC5496">
        <w:rPr>
          <w:rFonts w:ascii="Times New Roman" w:hAnsi="Times New Roman" w:cs="Times New Roman"/>
          <w:sz w:val="24"/>
          <w:szCs w:val="24"/>
        </w:rPr>
        <w:t xml:space="preserve">Към 2018 г. община </w:t>
      </w:r>
      <w:r w:rsidR="00263976">
        <w:rPr>
          <w:rFonts w:ascii="Times New Roman" w:hAnsi="Times New Roman" w:cs="Times New Roman"/>
          <w:sz w:val="24"/>
          <w:szCs w:val="24"/>
        </w:rPr>
        <w:t>Разград не</w:t>
      </w:r>
      <w:r w:rsidRPr="00FC5496">
        <w:rPr>
          <w:rFonts w:ascii="Times New Roman" w:hAnsi="Times New Roman" w:cs="Times New Roman"/>
          <w:sz w:val="24"/>
          <w:szCs w:val="24"/>
        </w:rPr>
        <w:t xml:space="preserve"> изпълнява заложените цели по чл. 31, ал. 1 от ЗУО</w:t>
      </w:r>
      <w:r w:rsidR="00020F65">
        <w:rPr>
          <w:rFonts w:ascii="Times New Roman" w:hAnsi="Times New Roman" w:cs="Times New Roman"/>
          <w:sz w:val="24"/>
          <w:szCs w:val="24"/>
        </w:rPr>
        <w:t>;</w:t>
      </w:r>
    </w:p>
    <w:p w14:paraId="117F58A1" w14:textId="3BB343AE" w:rsidR="00FC5496" w:rsidRPr="00FC5496" w:rsidRDefault="00103B9B" w:rsidP="00213855">
      <w:pPr>
        <w:pStyle w:val="ListParagraph"/>
        <w:numPr>
          <w:ilvl w:val="0"/>
          <w:numId w:val="10"/>
        </w:numPr>
        <w:tabs>
          <w:tab w:val="left" w:pos="284"/>
        </w:tabs>
        <w:spacing w:after="120" w:line="276" w:lineRule="auto"/>
        <w:ind w:left="0" w:firstLine="0"/>
        <w:jc w:val="both"/>
        <w:rPr>
          <w:rFonts w:ascii="Times New Roman" w:hAnsi="Times New Roman" w:cs="Times New Roman"/>
          <w:sz w:val="24"/>
          <w:szCs w:val="24"/>
        </w:rPr>
      </w:pPr>
      <w:r w:rsidRPr="00FC5496">
        <w:rPr>
          <w:rFonts w:ascii="Times New Roman" w:hAnsi="Times New Roman" w:cs="Times New Roman"/>
          <w:sz w:val="24"/>
          <w:szCs w:val="24"/>
        </w:rPr>
        <w:t xml:space="preserve">Община </w:t>
      </w:r>
      <w:r w:rsidR="00263976">
        <w:rPr>
          <w:rFonts w:ascii="Times New Roman" w:hAnsi="Times New Roman" w:cs="Times New Roman"/>
          <w:sz w:val="24"/>
          <w:szCs w:val="24"/>
        </w:rPr>
        <w:t>Разград</w:t>
      </w:r>
      <w:r w:rsidRPr="00FC5496">
        <w:rPr>
          <w:rFonts w:ascii="Times New Roman" w:hAnsi="Times New Roman" w:cs="Times New Roman"/>
          <w:sz w:val="24"/>
          <w:szCs w:val="24"/>
        </w:rPr>
        <w:t xml:space="preserve"> е добре обезпечена със съдове за смесени битови отпадъци. В </w:t>
      </w:r>
      <w:r w:rsidR="00263976">
        <w:rPr>
          <w:rFonts w:ascii="Times New Roman" w:hAnsi="Times New Roman" w:cs="Times New Roman"/>
          <w:sz w:val="24"/>
          <w:szCs w:val="24"/>
        </w:rPr>
        <w:t>град Разград</w:t>
      </w:r>
      <w:r w:rsidRPr="00FC5496">
        <w:rPr>
          <w:rFonts w:ascii="Times New Roman" w:hAnsi="Times New Roman" w:cs="Times New Roman"/>
          <w:sz w:val="24"/>
          <w:szCs w:val="24"/>
        </w:rPr>
        <w:t xml:space="preserve"> са разположени и съдовете з</w:t>
      </w:r>
      <w:r w:rsidR="00020F65">
        <w:rPr>
          <w:rFonts w:ascii="Times New Roman" w:hAnsi="Times New Roman" w:cs="Times New Roman"/>
          <w:sz w:val="24"/>
          <w:szCs w:val="24"/>
        </w:rPr>
        <w:t>а разделно събиране на отпадъци;</w:t>
      </w:r>
    </w:p>
    <w:p w14:paraId="1493DD44" w14:textId="6C0781E9" w:rsidR="008F2751" w:rsidRDefault="008F2751" w:rsidP="00213855">
      <w:pPr>
        <w:pStyle w:val="ListParagraph"/>
        <w:numPr>
          <w:ilvl w:val="0"/>
          <w:numId w:val="10"/>
        </w:numPr>
        <w:tabs>
          <w:tab w:val="left" w:pos="284"/>
        </w:tabs>
        <w:spacing w:after="120" w:line="276" w:lineRule="auto"/>
        <w:ind w:left="0" w:firstLine="0"/>
        <w:jc w:val="both"/>
        <w:rPr>
          <w:rFonts w:ascii="Times New Roman" w:hAnsi="Times New Roman" w:cs="Times New Roman"/>
          <w:sz w:val="24"/>
          <w:szCs w:val="24"/>
        </w:rPr>
      </w:pPr>
      <w:r>
        <w:rPr>
          <w:rFonts w:ascii="Times New Roman" w:hAnsi="Times New Roman" w:cs="Times New Roman"/>
          <w:sz w:val="24"/>
          <w:szCs w:val="24"/>
        </w:rPr>
        <w:br w:type="page"/>
      </w:r>
    </w:p>
    <w:p w14:paraId="501B6635" w14:textId="30E30D4D" w:rsidR="001E3D14" w:rsidRPr="00263976" w:rsidRDefault="00D827C8" w:rsidP="004E6383">
      <w:pPr>
        <w:pStyle w:val="Heading3"/>
        <w:tabs>
          <w:tab w:val="left" w:pos="284"/>
        </w:tabs>
        <w:spacing w:before="0" w:after="120" w:line="276" w:lineRule="auto"/>
        <w:jc w:val="both"/>
        <w:rPr>
          <w:rFonts w:ascii="Times New Roman" w:hAnsi="Times New Roman" w:cs="Times New Roman"/>
          <w:b/>
          <w:color w:val="538135" w:themeColor="accent6" w:themeShade="BF"/>
        </w:rPr>
      </w:pPr>
      <w:bookmarkStart w:id="44" w:name="_Toc83742018"/>
      <w:bookmarkStart w:id="45" w:name="_Toc91828430"/>
      <w:r w:rsidRPr="00263976">
        <w:rPr>
          <w:rFonts w:ascii="Times New Roman" w:hAnsi="Times New Roman" w:cs="Times New Roman"/>
          <w:b/>
          <w:color w:val="538135" w:themeColor="accent6" w:themeShade="BF"/>
        </w:rPr>
        <w:lastRenderedPageBreak/>
        <w:t>1.9. АНАЛИЗ НА ПРИЛОЖЕНИТЕ МЕРКИ И СЪЩЕСТВУВАЩИ ПРАКТИКИ ПО ПРЕДОТВРАТЯВАНЕ ОБРАЗУВАНЕТО НА ОТПАДЪЦИТЕ</w:t>
      </w:r>
      <w:bookmarkEnd w:id="44"/>
      <w:bookmarkEnd w:id="45"/>
    </w:p>
    <w:p w14:paraId="44690D32" w14:textId="554858C9" w:rsidR="00F37138" w:rsidRPr="00F80A82" w:rsidRDefault="00F37138" w:rsidP="00F80A82">
      <w:pPr>
        <w:tabs>
          <w:tab w:val="left" w:pos="284"/>
        </w:tabs>
        <w:spacing w:after="120" w:line="276" w:lineRule="auto"/>
        <w:jc w:val="both"/>
        <w:rPr>
          <w:rFonts w:ascii="Times New Roman" w:hAnsi="Times New Roman" w:cs="Times New Roman"/>
          <w:sz w:val="24"/>
          <w:szCs w:val="24"/>
        </w:rPr>
      </w:pPr>
      <w:r w:rsidRPr="00F80A82">
        <w:rPr>
          <w:rFonts w:ascii="Times New Roman" w:hAnsi="Times New Roman" w:cs="Times New Roman"/>
          <w:sz w:val="24"/>
          <w:szCs w:val="24"/>
        </w:rPr>
        <w:t>Предмет на анализа са приложените мерки и съществуващи практики по предотвратяване образуването на отпадъците</w:t>
      </w:r>
      <w:r w:rsidRPr="00F80A82">
        <w:rPr>
          <w:rFonts w:ascii="Times New Roman" w:hAnsi="Times New Roman" w:cs="Times New Roman"/>
          <w:sz w:val="24"/>
          <w:szCs w:val="24"/>
          <w:lang w:val="en-US"/>
        </w:rPr>
        <w:t xml:space="preserve"> </w:t>
      </w:r>
      <w:r w:rsidRPr="00F80A82">
        <w:rPr>
          <w:rFonts w:ascii="Times New Roman" w:hAnsi="Times New Roman" w:cs="Times New Roman"/>
          <w:sz w:val="24"/>
          <w:szCs w:val="24"/>
        </w:rPr>
        <w:t xml:space="preserve">на територията на община </w:t>
      </w:r>
      <w:r w:rsidR="00263976">
        <w:rPr>
          <w:rFonts w:ascii="Times New Roman" w:hAnsi="Times New Roman" w:cs="Times New Roman"/>
          <w:sz w:val="24"/>
          <w:szCs w:val="24"/>
        </w:rPr>
        <w:t>Разград</w:t>
      </w:r>
      <w:r w:rsidRPr="00F80A82">
        <w:rPr>
          <w:rFonts w:ascii="Times New Roman" w:hAnsi="Times New Roman" w:cs="Times New Roman"/>
          <w:sz w:val="24"/>
          <w:szCs w:val="24"/>
        </w:rPr>
        <w:t>.</w:t>
      </w:r>
    </w:p>
    <w:p w14:paraId="0D2C1F9E" w14:textId="63702D62" w:rsidR="00F37138" w:rsidRPr="00F80A82" w:rsidRDefault="00F37138" w:rsidP="00F80A82">
      <w:pPr>
        <w:tabs>
          <w:tab w:val="left" w:pos="284"/>
        </w:tabs>
        <w:spacing w:after="120" w:line="276" w:lineRule="auto"/>
        <w:jc w:val="both"/>
        <w:rPr>
          <w:rFonts w:ascii="Times New Roman" w:hAnsi="Times New Roman" w:cs="Times New Roman"/>
          <w:sz w:val="24"/>
          <w:szCs w:val="24"/>
        </w:rPr>
      </w:pPr>
      <w:r w:rsidRPr="00F80A82">
        <w:rPr>
          <w:rFonts w:ascii="Times New Roman" w:hAnsi="Times New Roman" w:cs="Times New Roman"/>
          <w:sz w:val="24"/>
          <w:szCs w:val="24"/>
        </w:rPr>
        <w:t>Извършването на анализа отговаря на следните въпроси:</w:t>
      </w:r>
    </w:p>
    <w:p w14:paraId="70C5ABD0" w14:textId="3A5E8088" w:rsidR="00F37138" w:rsidRPr="00F80A82" w:rsidRDefault="00F37138" w:rsidP="00213855">
      <w:pPr>
        <w:pStyle w:val="ListParagraph"/>
        <w:numPr>
          <w:ilvl w:val="0"/>
          <w:numId w:val="26"/>
        </w:numPr>
        <w:tabs>
          <w:tab w:val="left" w:pos="284"/>
        </w:tabs>
        <w:spacing w:after="120" w:line="276" w:lineRule="auto"/>
        <w:ind w:left="0" w:firstLine="0"/>
        <w:jc w:val="both"/>
        <w:rPr>
          <w:rFonts w:ascii="Times New Roman" w:hAnsi="Times New Roman" w:cs="Times New Roman"/>
          <w:sz w:val="24"/>
          <w:szCs w:val="24"/>
        </w:rPr>
      </w:pPr>
      <w:r w:rsidRPr="00F80A82">
        <w:rPr>
          <w:rFonts w:ascii="Times New Roman" w:hAnsi="Times New Roman" w:cs="Times New Roman"/>
          <w:sz w:val="24"/>
          <w:szCs w:val="24"/>
        </w:rPr>
        <w:t>Има ли установени практики по предотвра</w:t>
      </w:r>
      <w:r w:rsidR="00020F65">
        <w:rPr>
          <w:rFonts w:ascii="Times New Roman" w:hAnsi="Times New Roman" w:cs="Times New Roman"/>
          <w:sz w:val="24"/>
          <w:szCs w:val="24"/>
        </w:rPr>
        <w:t>тяване на отпадъците в общината?</w:t>
      </w:r>
    </w:p>
    <w:p w14:paraId="6A5D4C56" w14:textId="5675B10E" w:rsidR="00F37138" w:rsidRPr="00F80A82" w:rsidRDefault="00F37138" w:rsidP="00213855">
      <w:pPr>
        <w:pStyle w:val="ListParagraph"/>
        <w:numPr>
          <w:ilvl w:val="0"/>
          <w:numId w:val="26"/>
        </w:numPr>
        <w:tabs>
          <w:tab w:val="left" w:pos="284"/>
        </w:tabs>
        <w:spacing w:after="120" w:line="276" w:lineRule="auto"/>
        <w:ind w:left="0" w:firstLine="0"/>
        <w:jc w:val="both"/>
        <w:rPr>
          <w:rFonts w:ascii="Times New Roman" w:hAnsi="Times New Roman" w:cs="Times New Roman"/>
          <w:sz w:val="24"/>
          <w:szCs w:val="24"/>
        </w:rPr>
      </w:pPr>
      <w:r w:rsidRPr="00F80A82">
        <w:rPr>
          <w:rFonts w:ascii="Times New Roman" w:hAnsi="Times New Roman" w:cs="Times New Roman"/>
          <w:sz w:val="24"/>
          <w:szCs w:val="24"/>
        </w:rPr>
        <w:t>Има ли планирани и приложени административни мерки, които са стимул за физическите и юридическите лица да прилага</w:t>
      </w:r>
      <w:r w:rsidR="00020F65">
        <w:rPr>
          <w:rFonts w:ascii="Times New Roman" w:hAnsi="Times New Roman" w:cs="Times New Roman"/>
          <w:sz w:val="24"/>
          <w:szCs w:val="24"/>
        </w:rPr>
        <w:t>т предотвратяване на отпадъците?</w:t>
      </w:r>
    </w:p>
    <w:p w14:paraId="18467029" w14:textId="77777777" w:rsidR="00F37138" w:rsidRPr="00F80A82" w:rsidRDefault="00F37138" w:rsidP="00F80A82">
      <w:pPr>
        <w:tabs>
          <w:tab w:val="left" w:pos="284"/>
        </w:tabs>
        <w:spacing w:after="120" w:line="276" w:lineRule="auto"/>
        <w:jc w:val="both"/>
        <w:rPr>
          <w:rFonts w:ascii="Times New Roman" w:hAnsi="Times New Roman" w:cs="Times New Roman"/>
          <w:i/>
          <w:sz w:val="24"/>
          <w:szCs w:val="24"/>
        </w:rPr>
      </w:pPr>
      <w:r w:rsidRPr="00F80A82">
        <w:rPr>
          <w:rFonts w:ascii="Times New Roman" w:hAnsi="Times New Roman" w:cs="Times New Roman"/>
          <w:i/>
          <w:sz w:val="24"/>
          <w:szCs w:val="24"/>
        </w:rPr>
        <w:t>Информационно обезпечаване на анализа</w:t>
      </w:r>
    </w:p>
    <w:p w14:paraId="6149A477" w14:textId="1320818A" w:rsidR="00F37138" w:rsidRPr="00F80A82" w:rsidRDefault="00F37138" w:rsidP="00213855">
      <w:pPr>
        <w:pStyle w:val="ListParagraph"/>
        <w:numPr>
          <w:ilvl w:val="0"/>
          <w:numId w:val="27"/>
        </w:numPr>
        <w:tabs>
          <w:tab w:val="left" w:pos="284"/>
        </w:tabs>
        <w:spacing w:after="120" w:line="276" w:lineRule="auto"/>
        <w:ind w:left="0" w:firstLine="0"/>
        <w:jc w:val="both"/>
        <w:rPr>
          <w:rFonts w:ascii="Times New Roman" w:hAnsi="Times New Roman" w:cs="Times New Roman"/>
          <w:sz w:val="24"/>
          <w:szCs w:val="24"/>
        </w:rPr>
      </w:pPr>
      <w:r w:rsidRPr="00F80A82">
        <w:rPr>
          <w:rFonts w:ascii="Times New Roman" w:hAnsi="Times New Roman" w:cs="Times New Roman"/>
          <w:sz w:val="24"/>
          <w:szCs w:val="24"/>
        </w:rPr>
        <w:t>информация за проекти на местно ниво, насочени към предотвратяване на отпадъците;</w:t>
      </w:r>
    </w:p>
    <w:p w14:paraId="51CF981E" w14:textId="379429AF" w:rsidR="00F37138" w:rsidRPr="00F80A82" w:rsidRDefault="00F37138" w:rsidP="00213855">
      <w:pPr>
        <w:pStyle w:val="ListParagraph"/>
        <w:numPr>
          <w:ilvl w:val="0"/>
          <w:numId w:val="27"/>
        </w:numPr>
        <w:tabs>
          <w:tab w:val="left" w:pos="284"/>
        </w:tabs>
        <w:spacing w:after="120" w:line="276" w:lineRule="auto"/>
        <w:ind w:left="0" w:firstLine="0"/>
        <w:jc w:val="both"/>
        <w:rPr>
          <w:rFonts w:ascii="Times New Roman" w:hAnsi="Times New Roman" w:cs="Times New Roman"/>
          <w:sz w:val="24"/>
          <w:szCs w:val="24"/>
        </w:rPr>
      </w:pPr>
      <w:r w:rsidRPr="00F80A82">
        <w:rPr>
          <w:rFonts w:ascii="Times New Roman" w:hAnsi="Times New Roman" w:cs="Times New Roman"/>
          <w:sz w:val="24"/>
          <w:szCs w:val="24"/>
        </w:rPr>
        <w:t>преглед на нормативните актове на местно ниво, с цел установяване на наличието на подходящи условия</w:t>
      </w:r>
      <w:r w:rsidR="00020F65">
        <w:rPr>
          <w:rFonts w:ascii="Times New Roman" w:hAnsi="Times New Roman" w:cs="Times New Roman"/>
          <w:sz w:val="24"/>
          <w:szCs w:val="24"/>
        </w:rPr>
        <w:t>,</w:t>
      </w:r>
      <w:r w:rsidRPr="00F80A82">
        <w:rPr>
          <w:rFonts w:ascii="Times New Roman" w:hAnsi="Times New Roman" w:cs="Times New Roman"/>
          <w:sz w:val="24"/>
          <w:szCs w:val="24"/>
        </w:rPr>
        <w:t xml:space="preserve"> стимулиращи прилагане на предотвратяването на отпадъците.</w:t>
      </w:r>
    </w:p>
    <w:p w14:paraId="49DE88EC" w14:textId="77777777" w:rsidR="00020F65" w:rsidRPr="0087522C" w:rsidRDefault="00020F65" w:rsidP="0087522C">
      <w:pPr>
        <w:pStyle w:val="ListParagraph"/>
        <w:tabs>
          <w:tab w:val="left" w:pos="284"/>
        </w:tabs>
        <w:spacing w:after="120" w:line="276" w:lineRule="auto"/>
        <w:ind w:left="0"/>
        <w:jc w:val="both"/>
        <w:rPr>
          <w:rFonts w:ascii="Times New Roman" w:hAnsi="Times New Roman"/>
          <w:sz w:val="16"/>
        </w:rPr>
      </w:pPr>
    </w:p>
    <w:p w14:paraId="7E879998" w14:textId="671EDE12" w:rsidR="00F37138" w:rsidRPr="00F80A82" w:rsidRDefault="00F37138" w:rsidP="00F80A82">
      <w:pPr>
        <w:pStyle w:val="ListParagraph"/>
        <w:tabs>
          <w:tab w:val="left" w:pos="284"/>
        </w:tabs>
        <w:spacing w:after="120" w:line="276" w:lineRule="auto"/>
        <w:ind w:left="0"/>
        <w:jc w:val="both"/>
        <w:rPr>
          <w:rFonts w:ascii="Times New Roman" w:hAnsi="Times New Roman" w:cs="Times New Roman"/>
          <w:i/>
          <w:sz w:val="24"/>
          <w:szCs w:val="24"/>
        </w:rPr>
      </w:pPr>
      <w:r w:rsidRPr="00F80A82">
        <w:rPr>
          <w:rFonts w:ascii="Times New Roman" w:hAnsi="Times New Roman" w:cs="Times New Roman"/>
          <w:bCs/>
          <w:i/>
          <w:sz w:val="24"/>
          <w:szCs w:val="24"/>
        </w:rPr>
        <w:t>Приложени мерки и съществуващи практики по предотвратяване образуването на отпадъците</w:t>
      </w:r>
    </w:p>
    <w:p w14:paraId="35FA0554" w14:textId="7937A531" w:rsidR="00F37138" w:rsidRPr="00F80A82" w:rsidRDefault="00F37138" w:rsidP="00F80A82">
      <w:pPr>
        <w:tabs>
          <w:tab w:val="left" w:pos="284"/>
        </w:tabs>
        <w:spacing w:after="120" w:line="276" w:lineRule="auto"/>
        <w:jc w:val="both"/>
        <w:rPr>
          <w:rFonts w:ascii="Times New Roman" w:hAnsi="Times New Roman" w:cs="Times New Roman"/>
          <w:sz w:val="24"/>
          <w:szCs w:val="24"/>
        </w:rPr>
      </w:pPr>
      <w:r w:rsidRPr="00F80A82">
        <w:rPr>
          <w:rFonts w:ascii="Times New Roman" w:hAnsi="Times New Roman" w:cs="Times New Roman"/>
          <w:sz w:val="24"/>
          <w:szCs w:val="24"/>
        </w:rPr>
        <w:t>Мерки и проекти по предотвратяване на отпадъците са сравнително нови за общините. Съгласно предходният програмен документ – ОПУО 2014-2020</w:t>
      </w:r>
      <w:r w:rsidR="00020F65">
        <w:rPr>
          <w:rFonts w:ascii="Times New Roman" w:hAnsi="Times New Roman" w:cs="Times New Roman"/>
          <w:sz w:val="24"/>
          <w:szCs w:val="24"/>
        </w:rPr>
        <w:t xml:space="preserve"> г.</w:t>
      </w:r>
      <w:r w:rsidRPr="00F80A82">
        <w:rPr>
          <w:rFonts w:ascii="Times New Roman" w:hAnsi="Times New Roman" w:cs="Times New Roman"/>
          <w:sz w:val="24"/>
          <w:szCs w:val="24"/>
        </w:rPr>
        <w:t xml:space="preserve"> са набелязани следните мерки за изпълнение:</w:t>
      </w:r>
    </w:p>
    <w:p w14:paraId="3D118672" w14:textId="4F9E642A" w:rsidR="00F37138" w:rsidRPr="00F80A82" w:rsidRDefault="00F37138" w:rsidP="00213855">
      <w:pPr>
        <w:pStyle w:val="ListParagraph"/>
        <w:numPr>
          <w:ilvl w:val="0"/>
          <w:numId w:val="28"/>
        </w:numPr>
        <w:tabs>
          <w:tab w:val="left" w:pos="284"/>
        </w:tabs>
        <w:spacing w:after="120" w:line="276" w:lineRule="auto"/>
        <w:ind w:left="0" w:firstLine="0"/>
        <w:jc w:val="both"/>
        <w:rPr>
          <w:rFonts w:ascii="Times New Roman" w:hAnsi="Times New Roman" w:cs="Times New Roman"/>
          <w:sz w:val="24"/>
          <w:szCs w:val="24"/>
        </w:rPr>
      </w:pPr>
      <w:r w:rsidRPr="00F80A82">
        <w:rPr>
          <w:rFonts w:ascii="Times New Roman" w:hAnsi="Times New Roman" w:cs="Times New Roman"/>
          <w:i/>
          <w:iCs/>
          <w:sz w:val="24"/>
          <w:szCs w:val="24"/>
        </w:rPr>
        <w:t>За намаляване на генерираното количество производствени отпадъци - създаването на информационна база</w:t>
      </w:r>
      <w:r w:rsidR="00020F65">
        <w:rPr>
          <w:rFonts w:ascii="Times New Roman" w:hAnsi="Times New Roman" w:cs="Times New Roman"/>
          <w:i/>
          <w:iCs/>
          <w:sz w:val="24"/>
          <w:szCs w:val="24"/>
        </w:rPr>
        <w:t xml:space="preserve"> </w:t>
      </w:r>
      <w:r w:rsidRPr="00F80A82">
        <w:rPr>
          <w:rFonts w:ascii="Times New Roman" w:hAnsi="Times New Roman" w:cs="Times New Roman"/>
          <w:i/>
          <w:iCs/>
          <w:sz w:val="24"/>
          <w:szCs w:val="24"/>
        </w:rPr>
        <w:t>- регистър на действащите и планираните на територията на общината производствени и търговски дейности и въвеждането на задължение за годишно отчитане на генерираните от тях отпадъци. За общинската администрация остава анализа на количествената тенденция и съвместна работа с предприятията за намаляване на генерацията им</w:t>
      </w:r>
      <w:r w:rsidR="00020F65">
        <w:rPr>
          <w:rFonts w:ascii="Times New Roman" w:hAnsi="Times New Roman" w:cs="Times New Roman"/>
          <w:i/>
          <w:iCs/>
          <w:sz w:val="24"/>
          <w:szCs w:val="24"/>
        </w:rPr>
        <w:t>.</w:t>
      </w:r>
    </w:p>
    <w:p w14:paraId="428DFEE2" w14:textId="5B19E4AC" w:rsidR="00F37138" w:rsidRPr="00F80A82" w:rsidRDefault="00F37138" w:rsidP="00213855">
      <w:pPr>
        <w:pStyle w:val="ListParagraph"/>
        <w:numPr>
          <w:ilvl w:val="0"/>
          <w:numId w:val="28"/>
        </w:numPr>
        <w:tabs>
          <w:tab w:val="left" w:pos="284"/>
        </w:tabs>
        <w:spacing w:after="120" w:line="276" w:lineRule="auto"/>
        <w:ind w:left="0" w:firstLine="0"/>
        <w:jc w:val="both"/>
        <w:rPr>
          <w:rFonts w:ascii="Times New Roman" w:hAnsi="Times New Roman" w:cs="Times New Roman"/>
          <w:i/>
          <w:sz w:val="24"/>
          <w:szCs w:val="24"/>
        </w:rPr>
      </w:pPr>
      <w:r w:rsidRPr="00F80A82">
        <w:rPr>
          <w:rFonts w:ascii="Times New Roman" w:hAnsi="Times New Roman" w:cs="Times New Roman"/>
          <w:i/>
          <w:sz w:val="24"/>
          <w:szCs w:val="24"/>
        </w:rPr>
        <w:t>За отпадъците от населението, разумната алтернатива е създаването съвместно със социалните организации на програми за създаване на мрежи за разпределяне на дрехи и пособия за повторна употреба от социално слабите жители на общината. Приемането им би могло да се организира на общинска площадка за разделно приемане на отпадъци от населението с център за подготовката им за повторна употреба.</w:t>
      </w:r>
    </w:p>
    <w:p w14:paraId="3802D047" w14:textId="02F390D1" w:rsidR="00F37138" w:rsidRPr="00F80A82" w:rsidRDefault="00F37138" w:rsidP="00F80A82">
      <w:pPr>
        <w:tabs>
          <w:tab w:val="left" w:pos="284"/>
        </w:tabs>
        <w:spacing w:after="120" w:line="276" w:lineRule="auto"/>
        <w:jc w:val="both"/>
        <w:rPr>
          <w:rFonts w:ascii="Times New Roman" w:hAnsi="Times New Roman" w:cs="Times New Roman"/>
          <w:sz w:val="24"/>
          <w:szCs w:val="24"/>
        </w:rPr>
      </w:pPr>
      <w:r w:rsidRPr="00F80A82">
        <w:rPr>
          <w:rFonts w:ascii="Times New Roman" w:hAnsi="Times New Roman" w:cs="Times New Roman"/>
          <w:sz w:val="24"/>
          <w:szCs w:val="24"/>
        </w:rPr>
        <w:t>Набелязаните мерки не са изпълнени поради следните причини:</w:t>
      </w:r>
    </w:p>
    <w:p w14:paraId="55074B23" w14:textId="4C1188B0" w:rsidR="00F37138" w:rsidRPr="00F80A82" w:rsidRDefault="00F37138" w:rsidP="00213855">
      <w:pPr>
        <w:pStyle w:val="ListParagraph"/>
        <w:numPr>
          <w:ilvl w:val="0"/>
          <w:numId w:val="9"/>
        </w:numPr>
        <w:tabs>
          <w:tab w:val="left" w:pos="284"/>
        </w:tabs>
        <w:spacing w:after="120" w:line="276" w:lineRule="auto"/>
        <w:ind w:left="0" w:firstLine="0"/>
        <w:jc w:val="both"/>
        <w:rPr>
          <w:rFonts w:ascii="Times New Roman" w:hAnsi="Times New Roman" w:cs="Times New Roman"/>
          <w:sz w:val="24"/>
          <w:szCs w:val="24"/>
        </w:rPr>
      </w:pPr>
      <w:r w:rsidRPr="00F80A82">
        <w:rPr>
          <w:rFonts w:ascii="Times New Roman" w:hAnsi="Times New Roman" w:cs="Times New Roman"/>
          <w:sz w:val="24"/>
          <w:szCs w:val="24"/>
        </w:rPr>
        <w:t xml:space="preserve">липса на нормативни основания за изискване на информация от страна на общината относно количествата генерирани отпадъци на нейна територията. Съгласно ЗУО и подзаконовите нормативни актове не са вменени подобни правомощия на кмета, в т.ч. и на </w:t>
      </w:r>
      <w:r w:rsidR="006B1172" w:rsidRPr="00F80A82">
        <w:rPr>
          <w:rFonts w:ascii="Times New Roman" w:hAnsi="Times New Roman" w:cs="Times New Roman"/>
          <w:sz w:val="24"/>
          <w:szCs w:val="24"/>
        </w:rPr>
        <w:t>общинска администрация, което възпрепятства регулирането на тези правомощия и на местно ниво;</w:t>
      </w:r>
    </w:p>
    <w:p w14:paraId="57B5AF43" w14:textId="5376A939" w:rsidR="006B1172" w:rsidRPr="00F80A82" w:rsidRDefault="006B1172" w:rsidP="00213855">
      <w:pPr>
        <w:pStyle w:val="ListParagraph"/>
        <w:numPr>
          <w:ilvl w:val="0"/>
          <w:numId w:val="9"/>
        </w:numPr>
        <w:tabs>
          <w:tab w:val="left" w:pos="284"/>
        </w:tabs>
        <w:spacing w:after="240" w:line="276" w:lineRule="auto"/>
        <w:ind w:left="0" w:firstLine="0"/>
        <w:jc w:val="both"/>
        <w:rPr>
          <w:rFonts w:ascii="Times New Roman" w:hAnsi="Times New Roman" w:cs="Times New Roman"/>
          <w:sz w:val="24"/>
          <w:szCs w:val="24"/>
        </w:rPr>
      </w:pPr>
      <w:r w:rsidRPr="00F80A82">
        <w:rPr>
          <w:rFonts w:ascii="Times New Roman" w:hAnsi="Times New Roman" w:cs="Times New Roman"/>
          <w:sz w:val="24"/>
          <w:szCs w:val="24"/>
        </w:rPr>
        <w:lastRenderedPageBreak/>
        <w:t>не е проявено желание от страна на социалните организации за създаване на мрежи за разпределяне на дрехи и пособия за повторна употреба.</w:t>
      </w:r>
    </w:p>
    <w:p w14:paraId="174F83F7" w14:textId="19A450D1" w:rsidR="00F80A82" w:rsidRPr="00F80A82" w:rsidRDefault="006B1172" w:rsidP="0087522C">
      <w:pPr>
        <w:pStyle w:val="ListParagraph"/>
        <w:tabs>
          <w:tab w:val="left" w:pos="284"/>
        </w:tabs>
        <w:spacing w:before="120" w:after="120" w:line="276" w:lineRule="auto"/>
        <w:ind w:left="0"/>
        <w:jc w:val="both"/>
        <w:rPr>
          <w:rFonts w:ascii="Times New Roman" w:hAnsi="Times New Roman" w:cs="Times New Roman"/>
          <w:sz w:val="24"/>
          <w:szCs w:val="24"/>
        </w:rPr>
      </w:pPr>
      <w:r w:rsidRPr="00F80A82">
        <w:rPr>
          <w:rFonts w:ascii="Times New Roman" w:hAnsi="Times New Roman" w:cs="Times New Roman"/>
          <w:sz w:val="24"/>
          <w:szCs w:val="24"/>
        </w:rPr>
        <w:t>Д</w:t>
      </w:r>
      <w:r w:rsidR="00F37138" w:rsidRPr="00F80A82">
        <w:rPr>
          <w:rFonts w:ascii="Times New Roman" w:hAnsi="Times New Roman" w:cs="Times New Roman"/>
          <w:sz w:val="24"/>
          <w:szCs w:val="24"/>
        </w:rPr>
        <w:t>обр</w:t>
      </w:r>
      <w:r w:rsidR="00D04D17">
        <w:rPr>
          <w:rFonts w:ascii="Times New Roman" w:hAnsi="Times New Roman" w:cs="Times New Roman"/>
          <w:sz w:val="24"/>
          <w:szCs w:val="24"/>
        </w:rPr>
        <w:t>а</w:t>
      </w:r>
      <w:r w:rsidR="00F37138" w:rsidRPr="00F80A82">
        <w:rPr>
          <w:rFonts w:ascii="Times New Roman" w:hAnsi="Times New Roman" w:cs="Times New Roman"/>
          <w:sz w:val="24"/>
          <w:szCs w:val="24"/>
        </w:rPr>
        <w:t xml:space="preserve"> практик</w:t>
      </w:r>
      <w:r w:rsidR="00D04D17">
        <w:rPr>
          <w:rFonts w:ascii="Times New Roman" w:hAnsi="Times New Roman" w:cs="Times New Roman"/>
          <w:sz w:val="24"/>
          <w:szCs w:val="24"/>
        </w:rPr>
        <w:t>а от България</w:t>
      </w:r>
      <w:r w:rsidR="00F37138" w:rsidRPr="00F80A82">
        <w:rPr>
          <w:rFonts w:ascii="Times New Roman" w:hAnsi="Times New Roman" w:cs="Times New Roman"/>
          <w:sz w:val="24"/>
          <w:szCs w:val="24"/>
        </w:rPr>
        <w:t xml:space="preserve"> по предотвратяване образуването на отпадъците, вкл. на хранителни отпадъци</w:t>
      </w:r>
      <w:r w:rsidR="00D04D17">
        <w:rPr>
          <w:rFonts w:ascii="Times New Roman" w:hAnsi="Times New Roman" w:cs="Times New Roman"/>
          <w:sz w:val="24"/>
          <w:szCs w:val="24"/>
        </w:rPr>
        <w:t>,</w:t>
      </w:r>
      <w:r w:rsidR="00F80A82" w:rsidRPr="00F80A82">
        <w:rPr>
          <w:rFonts w:ascii="Times New Roman" w:hAnsi="Times New Roman" w:cs="Times New Roman"/>
          <w:sz w:val="24"/>
          <w:szCs w:val="24"/>
        </w:rPr>
        <w:t xml:space="preserve"> </w:t>
      </w:r>
      <w:r w:rsidR="00D04D17">
        <w:rPr>
          <w:rFonts w:ascii="Times New Roman" w:hAnsi="Times New Roman" w:cs="Times New Roman"/>
          <w:sz w:val="24"/>
          <w:szCs w:val="24"/>
        </w:rPr>
        <w:t>е следната</w:t>
      </w:r>
      <w:r w:rsidR="00F80A82" w:rsidRPr="00F80A82">
        <w:rPr>
          <w:rFonts w:ascii="Times New Roman" w:hAnsi="Times New Roman" w:cs="Times New Roman"/>
          <w:sz w:val="24"/>
          <w:szCs w:val="24"/>
        </w:rPr>
        <w:t>:</w:t>
      </w:r>
      <w:r w:rsidR="00D04D17">
        <w:rPr>
          <w:rFonts w:ascii="Times New Roman" w:hAnsi="Times New Roman" w:cs="Times New Roman"/>
          <w:sz w:val="24"/>
          <w:szCs w:val="24"/>
        </w:rPr>
        <w:t xml:space="preserve"> </w:t>
      </w:r>
      <w:r w:rsidR="00F80A82" w:rsidRPr="00F80A82">
        <w:rPr>
          <w:rFonts w:ascii="Times New Roman" w:hAnsi="Times New Roman" w:cs="Times New Roman"/>
          <w:sz w:val="24"/>
          <w:szCs w:val="24"/>
        </w:rPr>
        <w:t>Администрацията на община Бургас разработва „План за ограничаване употребата на пластмасови продукти за еднократна употреба“. Целта е да се направят обстойно обследване за използваните в общинската администрация, общинския съвет, общинските предприятия и общинските търговски дружества пластмасови продукти за еднократна употреба, да се направят технически и финансово-икономически анализи за ограничаване и премахване използването на пластмасови продукти за еднократна употреба и да се изготви план с мерки, които да се приложат в организации под контрола на община Бургас за предотвратяване образуването на пластмасови отпадъци. Решението на Общинския съвет е взето по предложение на общински съветници от Общински съвет Бургас през месец ноември 2018 г. и е със следното съдържание:</w:t>
      </w:r>
      <w:r w:rsidR="00D04D17">
        <w:rPr>
          <w:rFonts w:ascii="Times New Roman" w:hAnsi="Times New Roman" w:cs="Times New Roman"/>
          <w:sz w:val="24"/>
          <w:szCs w:val="24"/>
        </w:rPr>
        <w:t xml:space="preserve"> </w:t>
      </w:r>
      <w:r w:rsidR="00F80A82" w:rsidRPr="00F80A82">
        <w:rPr>
          <w:rFonts w:ascii="Times New Roman" w:hAnsi="Times New Roman" w:cs="Times New Roman"/>
          <w:sz w:val="24"/>
          <w:szCs w:val="24"/>
        </w:rPr>
        <w:t>„Възлага на администрацията на Община Бургас да изготви план за ограничаване употребата на пластмасови продукти за еднократна употреба в сградите и помещенията, в които се извършват дейности на Общински съвет – Бургас и Общинска администрация – Бургас, общинските предприятия и търговски дружества с общинско участие.“</w:t>
      </w:r>
    </w:p>
    <w:p w14:paraId="2D02EBC0" w14:textId="3C899D4C" w:rsidR="00F37138" w:rsidRPr="00F80A82" w:rsidRDefault="00F80A82" w:rsidP="00F80A82">
      <w:pPr>
        <w:pStyle w:val="ListParagraph"/>
        <w:tabs>
          <w:tab w:val="left" w:pos="284"/>
        </w:tabs>
        <w:spacing w:after="120" w:line="276" w:lineRule="auto"/>
        <w:ind w:left="0"/>
        <w:jc w:val="both"/>
        <w:rPr>
          <w:rFonts w:ascii="Times New Roman" w:hAnsi="Times New Roman" w:cs="Times New Roman"/>
          <w:sz w:val="24"/>
          <w:szCs w:val="24"/>
        </w:rPr>
      </w:pPr>
      <w:r w:rsidRPr="00F80A82">
        <w:rPr>
          <w:rFonts w:ascii="Times New Roman" w:hAnsi="Times New Roman" w:cs="Times New Roman"/>
          <w:sz w:val="24"/>
          <w:szCs w:val="24"/>
        </w:rPr>
        <w:t xml:space="preserve">Практиката е приложима и </w:t>
      </w:r>
      <w:r w:rsidR="00D04D17">
        <w:rPr>
          <w:rFonts w:ascii="Times New Roman" w:hAnsi="Times New Roman" w:cs="Times New Roman"/>
          <w:sz w:val="24"/>
          <w:szCs w:val="24"/>
        </w:rPr>
        <w:t>з</w:t>
      </w:r>
      <w:r w:rsidRPr="00F80A82">
        <w:rPr>
          <w:rFonts w:ascii="Times New Roman" w:hAnsi="Times New Roman" w:cs="Times New Roman"/>
          <w:sz w:val="24"/>
          <w:szCs w:val="24"/>
        </w:rPr>
        <w:t xml:space="preserve">а територията на община </w:t>
      </w:r>
      <w:r w:rsidR="00263976">
        <w:rPr>
          <w:rFonts w:ascii="Times New Roman" w:hAnsi="Times New Roman" w:cs="Times New Roman"/>
          <w:sz w:val="24"/>
          <w:szCs w:val="24"/>
        </w:rPr>
        <w:t>Разград</w:t>
      </w:r>
      <w:r w:rsidRPr="00F80A82">
        <w:rPr>
          <w:rFonts w:ascii="Times New Roman" w:hAnsi="Times New Roman" w:cs="Times New Roman"/>
          <w:sz w:val="24"/>
          <w:szCs w:val="24"/>
        </w:rPr>
        <w:t>.</w:t>
      </w:r>
    </w:p>
    <w:p w14:paraId="78F3AC0D" w14:textId="13EBBBAB" w:rsidR="00F37138" w:rsidRPr="00F80A82" w:rsidRDefault="00F80A82" w:rsidP="0087522C">
      <w:pPr>
        <w:pStyle w:val="ListParagraph"/>
        <w:tabs>
          <w:tab w:val="left" w:pos="284"/>
        </w:tabs>
        <w:spacing w:before="120" w:after="120" w:line="276" w:lineRule="auto"/>
        <w:ind w:left="0"/>
        <w:jc w:val="both"/>
        <w:rPr>
          <w:rFonts w:ascii="Times New Roman" w:hAnsi="Times New Roman" w:cs="Times New Roman"/>
          <w:i/>
          <w:sz w:val="24"/>
          <w:szCs w:val="24"/>
        </w:rPr>
      </w:pPr>
      <w:r w:rsidRPr="00F80A82">
        <w:rPr>
          <w:rFonts w:ascii="Times New Roman" w:hAnsi="Times New Roman" w:cs="Times New Roman"/>
          <w:i/>
          <w:sz w:val="24"/>
          <w:szCs w:val="24"/>
        </w:rPr>
        <w:t>Изводи и препоръки:</w:t>
      </w:r>
    </w:p>
    <w:p w14:paraId="025AC601" w14:textId="267A449B" w:rsidR="00103B9B" w:rsidRPr="00F80A82" w:rsidRDefault="00103B9B" w:rsidP="00213855">
      <w:pPr>
        <w:pStyle w:val="ListParagraph"/>
        <w:numPr>
          <w:ilvl w:val="0"/>
          <w:numId w:val="10"/>
        </w:numPr>
        <w:tabs>
          <w:tab w:val="left" w:pos="284"/>
        </w:tabs>
        <w:spacing w:after="120" w:line="276" w:lineRule="auto"/>
        <w:ind w:left="0" w:firstLine="0"/>
        <w:jc w:val="both"/>
        <w:rPr>
          <w:rFonts w:ascii="Times New Roman" w:hAnsi="Times New Roman" w:cs="Times New Roman"/>
          <w:sz w:val="24"/>
          <w:szCs w:val="24"/>
        </w:rPr>
      </w:pPr>
      <w:r w:rsidRPr="00F80A82">
        <w:rPr>
          <w:rFonts w:ascii="Times New Roman" w:hAnsi="Times New Roman" w:cs="Times New Roman"/>
          <w:sz w:val="24"/>
          <w:szCs w:val="24"/>
        </w:rPr>
        <w:t xml:space="preserve">Намаляването на използването на продукти за еднократна употреба от пластмаса е широко застъпена практика в България и нейното прилагане трябва да продължи, а обхватът </w:t>
      </w:r>
      <w:r w:rsidR="00D04D17" w:rsidRPr="00D04D17">
        <w:rPr>
          <w:rFonts w:ascii="Times New Roman" w:hAnsi="Times New Roman" w:cs="Times New Roman"/>
          <w:sz w:val="24"/>
          <w:szCs w:val="24"/>
        </w:rPr>
        <w:t>ѝ</w:t>
      </w:r>
      <w:r w:rsidRPr="00F80A82">
        <w:rPr>
          <w:rFonts w:ascii="Times New Roman" w:hAnsi="Times New Roman" w:cs="Times New Roman"/>
          <w:sz w:val="24"/>
          <w:szCs w:val="24"/>
        </w:rPr>
        <w:t xml:space="preserve"> да се разшири. Особено силен ефект би имало</w:t>
      </w:r>
      <w:r w:rsidR="00D04D17">
        <w:rPr>
          <w:rFonts w:ascii="Times New Roman" w:hAnsi="Times New Roman" w:cs="Times New Roman"/>
          <w:sz w:val="24"/>
          <w:szCs w:val="24"/>
        </w:rPr>
        <w:t>,</w:t>
      </w:r>
      <w:r w:rsidRPr="00F80A82">
        <w:rPr>
          <w:rFonts w:ascii="Times New Roman" w:hAnsi="Times New Roman" w:cs="Times New Roman"/>
          <w:sz w:val="24"/>
          <w:szCs w:val="24"/>
        </w:rPr>
        <w:t xml:space="preserve"> ако тази мярка се прилага масово в детските градини и училищата.</w:t>
      </w:r>
    </w:p>
    <w:p w14:paraId="6F6AC716" w14:textId="77777777" w:rsidR="00103B9B" w:rsidRPr="00F80A82" w:rsidRDefault="00103B9B" w:rsidP="00213855">
      <w:pPr>
        <w:pStyle w:val="ListParagraph"/>
        <w:numPr>
          <w:ilvl w:val="1"/>
          <w:numId w:val="11"/>
        </w:numPr>
        <w:tabs>
          <w:tab w:val="left" w:pos="284"/>
        </w:tabs>
        <w:spacing w:after="120" w:line="276" w:lineRule="auto"/>
        <w:ind w:left="0" w:firstLine="0"/>
        <w:jc w:val="both"/>
        <w:rPr>
          <w:rFonts w:ascii="Times New Roman" w:hAnsi="Times New Roman" w:cs="Times New Roman"/>
          <w:sz w:val="24"/>
          <w:szCs w:val="24"/>
        </w:rPr>
      </w:pPr>
      <w:r w:rsidRPr="00F80A82">
        <w:rPr>
          <w:rFonts w:ascii="Times New Roman" w:hAnsi="Times New Roman" w:cs="Times New Roman"/>
          <w:sz w:val="24"/>
          <w:szCs w:val="24"/>
        </w:rPr>
        <w:t>Продажбата на стоки в насипно състояние или в контейнери/буркани/кутии за многократна употреба, напр. стъклени, е добра практика, която може да се организира съвместно както с търговски вериги, така и с отделни магазини и производители.</w:t>
      </w:r>
    </w:p>
    <w:p w14:paraId="6E649612" w14:textId="77777777" w:rsidR="00103B9B" w:rsidRPr="00F80A82" w:rsidRDefault="00103B9B" w:rsidP="00213855">
      <w:pPr>
        <w:pStyle w:val="ListParagraph"/>
        <w:numPr>
          <w:ilvl w:val="1"/>
          <w:numId w:val="11"/>
        </w:numPr>
        <w:tabs>
          <w:tab w:val="left" w:pos="284"/>
        </w:tabs>
        <w:spacing w:after="120" w:line="276" w:lineRule="auto"/>
        <w:ind w:left="0" w:firstLine="0"/>
        <w:jc w:val="both"/>
        <w:rPr>
          <w:rFonts w:ascii="Times New Roman" w:hAnsi="Times New Roman" w:cs="Times New Roman"/>
          <w:sz w:val="24"/>
          <w:szCs w:val="24"/>
        </w:rPr>
      </w:pPr>
      <w:r w:rsidRPr="00F80A82">
        <w:rPr>
          <w:rFonts w:ascii="Times New Roman" w:hAnsi="Times New Roman" w:cs="Times New Roman"/>
          <w:sz w:val="24"/>
          <w:szCs w:val="24"/>
        </w:rPr>
        <w:t xml:space="preserve">Необходими са действия в посока повишаване капацитета на общинска администрация по отношение на нормативните изисквания, процесите и практиките по предотвратяване образуването на отпадъци. </w:t>
      </w:r>
    </w:p>
    <w:p w14:paraId="23DE23DB" w14:textId="77777777" w:rsidR="00103B9B" w:rsidRPr="00F80A82" w:rsidRDefault="00103B9B" w:rsidP="00213855">
      <w:pPr>
        <w:pStyle w:val="ListParagraph"/>
        <w:numPr>
          <w:ilvl w:val="1"/>
          <w:numId w:val="11"/>
        </w:numPr>
        <w:tabs>
          <w:tab w:val="left" w:pos="284"/>
        </w:tabs>
        <w:spacing w:after="120" w:line="276" w:lineRule="auto"/>
        <w:ind w:left="0" w:firstLine="0"/>
        <w:jc w:val="both"/>
        <w:rPr>
          <w:rFonts w:ascii="Times New Roman" w:hAnsi="Times New Roman" w:cs="Times New Roman"/>
          <w:sz w:val="24"/>
          <w:szCs w:val="24"/>
        </w:rPr>
      </w:pPr>
      <w:r w:rsidRPr="00F80A82">
        <w:rPr>
          <w:rFonts w:ascii="Times New Roman" w:hAnsi="Times New Roman" w:cs="Times New Roman"/>
          <w:sz w:val="24"/>
          <w:szCs w:val="24"/>
        </w:rPr>
        <w:t>Необходимо е повишаване на информираността на населението за ползите от предотвратяване на образуването на отпадъците чрез разпространяване на интересна, полезна и достъпна информация.</w:t>
      </w:r>
    </w:p>
    <w:p w14:paraId="1C125104" w14:textId="54F8520F" w:rsidR="008F2751" w:rsidRDefault="00103B9B" w:rsidP="00213855">
      <w:pPr>
        <w:pStyle w:val="ListParagraph"/>
        <w:numPr>
          <w:ilvl w:val="1"/>
          <w:numId w:val="11"/>
        </w:numPr>
        <w:tabs>
          <w:tab w:val="left" w:pos="284"/>
        </w:tabs>
        <w:spacing w:after="120" w:line="276" w:lineRule="auto"/>
        <w:ind w:left="0" w:firstLine="0"/>
        <w:jc w:val="both"/>
        <w:rPr>
          <w:rFonts w:ascii="Times New Roman" w:hAnsi="Times New Roman" w:cs="Times New Roman"/>
          <w:sz w:val="24"/>
          <w:szCs w:val="24"/>
        </w:rPr>
      </w:pPr>
      <w:r w:rsidRPr="00F80A82">
        <w:rPr>
          <w:rFonts w:ascii="Times New Roman" w:hAnsi="Times New Roman" w:cs="Times New Roman"/>
          <w:sz w:val="24"/>
          <w:szCs w:val="24"/>
        </w:rPr>
        <w:t>Създаването на партньорства между институциите, бизнеса и научните среди за минимизиране на отпадъците и ресурсна ефективност е добра практика, която е подходящо да се насърчава.</w:t>
      </w:r>
      <w:r w:rsidR="008F2751">
        <w:rPr>
          <w:rFonts w:ascii="Times New Roman" w:hAnsi="Times New Roman" w:cs="Times New Roman"/>
          <w:sz w:val="24"/>
          <w:szCs w:val="24"/>
        </w:rPr>
        <w:br w:type="page"/>
      </w:r>
    </w:p>
    <w:p w14:paraId="413DE324" w14:textId="15B00C07" w:rsidR="001E3D14" w:rsidRPr="00093884" w:rsidRDefault="00D827C8" w:rsidP="004E6383">
      <w:pPr>
        <w:pStyle w:val="Heading3"/>
        <w:tabs>
          <w:tab w:val="left" w:pos="284"/>
        </w:tabs>
        <w:spacing w:before="0" w:after="120" w:line="276" w:lineRule="auto"/>
        <w:jc w:val="both"/>
        <w:rPr>
          <w:rFonts w:ascii="Times New Roman" w:hAnsi="Times New Roman" w:cs="Times New Roman"/>
          <w:b/>
          <w:color w:val="538135" w:themeColor="accent6" w:themeShade="BF"/>
        </w:rPr>
      </w:pPr>
      <w:bookmarkStart w:id="46" w:name="_Toc83742019"/>
      <w:bookmarkStart w:id="47" w:name="_Toc91828431"/>
      <w:r w:rsidRPr="00093884">
        <w:rPr>
          <w:rFonts w:ascii="Times New Roman" w:hAnsi="Times New Roman" w:cs="Times New Roman"/>
          <w:b/>
          <w:color w:val="538135" w:themeColor="accent6" w:themeShade="BF"/>
        </w:rPr>
        <w:lastRenderedPageBreak/>
        <w:t>1.10. АНАЛИЗ НА ИКОНОМИЧЕСКИТЕ ИНСТРУМЕНТИ И СТИМУЛИ В ОБЛАСТТА НА УПРАВЛЕНИЕТО НА ОТПАДЪЦИТЕ И ЕФЕКТИВНОСТТА ОТ ДЕЙСТВИЕТО ИМ</w:t>
      </w:r>
      <w:bookmarkEnd w:id="46"/>
      <w:bookmarkEnd w:id="47"/>
    </w:p>
    <w:p w14:paraId="433B8F14" w14:textId="05738CD9" w:rsidR="004E6383" w:rsidRDefault="004E6383" w:rsidP="004E6383">
      <w:pPr>
        <w:tabs>
          <w:tab w:val="left" w:pos="284"/>
        </w:tabs>
        <w:spacing w:after="120" w:line="276" w:lineRule="auto"/>
        <w:jc w:val="both"/>
      </w:pPr>
      <w:r w:rsidRPr="008333C5">
        <w:rPr>
          <w:rFonts w:ascii="Times New Roman" w:hAnsi="Times New Roman" w:cs="Times New Roman"/>
          <w:sz w:val="24"/>
          <w:szCs w:val="24"/>
        </w:rPr>
        <w:t>Такса за битови отпадъци е икономически инструмент, който трябва да материализира прилагането на принципа „замърсителят плаща“ по отношение на домакинствата и фирмите, генериращи битови отпадъци. Понастоящем, обаче, тя се определя като промил върху данъчната/отчетната стойност на имотите и не е обвързана с количеството на генерираните от лицата отпадъци. Анализът и оценката показват, че бизнесът заплаща в пъти повече на 1 тон генериран отпадък спрямо населението т.е. такса</w:t>
      </w:r>
      <w:r w:rsidR="00F9187B">
        <w:rPr>
          <w:rFonts w:ascii="Times New Roman" w:hAnsi="Times New Roman" w:cs="Times New Roman"/>
          <w:sz w:val="24"/>
          <w:szCs w:val="24"/>
        </w:rPr>
        <w:t xml:space="preserve"> </w:t>
      </w:r>
      <w:r w:rsidRPr="008333C5">
        <w:rPr>
          <w:rFonts w:ascii="Times New Roman" w:hAnsi="Times New Roman" w:cs="Times New Roman"/>
          <w:sz w:val="24"/>
          <w:szCs w:val="24"/>
        </w:rPr>
        <w:t>битови отпадъци понастоящем не изпълнява ролята си на икономически инструмент. През 2017 г. със ЗИД на ЗМДТ влизат в сила нови изисквания по отношение определянето на размера на такса</w:t>
      </w:r>
      <w:r w:rsidR="00F9187B">
        <w:rPr>
          <w:rFonts w:ascii="Times New Roman" w:hAnsi="Times New Roman" w:cs="Times New Roman"/>
          <w:sz w:val="24"/>
          <w:szCs w:val="24"/>
        </w:rPr>
        <w:t xml:space="preserve"> </w:t>
      </w:r>
      <w:r w:rsidRPr="008333C5">
        <w:rPr>
          <w:rFonts w:ascii="Times New Roman" w:hAnsi="Times New Roman" w:cs="Times New Roman"/>
          <w:sz w:val="24"/>
          <w:szCs w:val="24"/>
        </w:rPr>
        <w:t>битови отпадъци с цел превръщането на таксата в истински икономически инструмент. Поради липсата на информационна осигуреност и капацитет от страна на общините да въведат новите промени, стартовата дата на новите изисквания беше отлагана няколко пъти. В Държавен вестник, бр. № 14/17.02.2021 г. се обнародваха промени в Закона за местните данъци и такси, съгласно които новите основи за изчисляване на таксата ще се прилагат от началото на втората година след публикуване на резултатите от преброяването на населението и жилищния фонд в Република България през 2021 г.</w:t>
      </w:r>
    </w:p>
    <w:p w14:paraId="52FBD340" w14:textId="6888F703" w:rsidR="00103B9B" w:rsidRPr="008333C5" w:rsidRDefault="00103B9B" w:rsidP="00213855">
      <w:pPr>
        <w:pStyle w:val="ListParagraph"/>
        <w:numPr>
          <w:ilvl w:val="0"/>
          <w:numId w:val="12"/>
        </w:numPr>
        <w:tabs>
          <w:tab w:val="left" w:pos="284"/>
        </w:tabs>
        <w:spacing w:after="120" w:line="276" w:lineRule="auto"/>
        <w:ind w:left="0" w:firstLine="0"/>
        <w:jc w:val="both"/>
        <w:rPr>
          <w:rFonts w:ascii="Times New Roman" w:hAnsi="Times New Roman" w:cs="Times New Roman"/>
          <w:sz w:val="24"/>
          <w:szCs w:val="24"/>
        </w:rPr>
      </w:pPr>
      <w:r w:rsidRPr="008333C5">
        <w:rPr>
          <w:rFonts w:ascii="Times New Roman" w:hAnsi="Times New Roman" w:cs="Times New Roman"/>
          <w:sz w:val="24"/>
          <w:szCs w:val="24"/>
        </w:rPr>
        <w:t>Обезпеченията по чл.</w:t>
      </w:r>
      <w:r w:rsidR="00F9187B">
        <w:rPr>
          <w:rFonts w:ascii="Times New Roman" w:hAnsi="Times New Roman" w:cs="Times New Roman"/>
          <w:sz w:val="24"/>
          <w:szCs w:val="24"/>
        </w:rPr>
        <w:t xml:space="preserve"> </w:t>
      </w:r>
      <w:r w:rsidRPr="008333C5">
        <w:rPr>
          <w:rFonts w:ascii="Times New Roman" w:hAnsi="Times New Roman" w:cs="Times New Roman"/>
          <w:sz w:val="24"/>
          <w:szCs w:val="24"/>
        </w:rPr>
        <w:t>60 и отчисленията по чл.</w:t>
      </w:r>
      <w:r w:rsidR="00F9187B">
        <w:rPr>
          <w:rFonts w:ascii="Times New Roman" w:hAnsi="Times New Roman" w:cs="Times New Roman"/>
          <w:sz w:val="24"/>
          <w:szCs w:val="24"/>
        </w:rPr>
        <w:t xml:space="preserve"> </w:t>
      </w:r>
      <w:r w:rsidRPr="008333C5">
        <w:rPr>
          <w:rFonts w:ascii="Times New Roman" w:hAnsi="Times New Roman" w:cs="Times New Roman"/>
          <w:sz w:val="24"/>
          <w:szCs w:val="24"/>
        </w:rPr>
        <w:t xml:space="preserve">64 от ЗУО са икономически инструменти, насочени към намаляване на количествата на директно депонираните отпадъци и акумулиране на финансови ресурси за закриване и рекултивация на депата за отпадъци след изчерпването на техния капацитет. </w:t>
      </w:r>
    </w:p>
    <w:p w14:paraId="21E41A30" w14:textId="6B06EC21" w:rsidR="008F2751" w:rsidRDefault="00103B9B" w:rsidP="00213855">
      <w:pPr>
        <w:pStyle w:val="ListParagraph"/>
        <w:numPr>
          <w:ilvl w:val="0"/>
          <w:numId w:val="12"/>
        </w:numPr>
        <w:tabs>
          <w:tab w:val="left" w:pos="284"/>
        </w:tabs>
        <w:spacing w:after="120" w:line="276" w:lineRule="auto"/>
        <w:ind w:left="0" w:firstLine="0"/>
        <w:jc w:val="both"/>
        <w:rPr>
          <w:rFonts w:ascii="Times New Roman" w:hAnsi="Times New Roman" w:cs="Times New Roman"/>
          <w:sz w:val="24"/>
          <w:szCs w:val="24"/>
        </w:rPr>
      </w:pPr>
      <w:r w:rsidRPr="008333C5">
        <w:rPr>
          <w:rFonts w:ascii="Times New Roman" w:hAnsi="Times New Roman" w:cs="Times New Roman"/>
          <w:sz w:val="24"/>
          <w:szCs w:val="24"/>
        </w:rPr>
        <w:t>Размерът на отчисленията по чл.</w:t>
      </w:r>
      <w:r w:rsidR="00F9187B">
        <w:rPr>
          <w:rFonts w:ascii="Times New Roman" w:hAnsi="Times New Roman" w:cs="Times New Roman"/>
          <w:sz w:val="24"/>
          <w:szCs w:val="24"/>
        </w:rPr>
        <w:t xml:space="preserve"> </w:t>
      </w:r>
      <w:r w:rsidRPr="008333C5">
        <w:rPr>
          <w:rFonts w:ascii="Times New Roman" w:hAnsi="Times New Roman" w:cs="Times New Roman"/>
          <w:sz w:val="24"/>
          <w:szCs w:val="24"/>
        </w:rPr>
        <w:t xml:space="preserve">64 на 1 тон отпадък нараства с всяка изминала година. Анализът на данните за постъпленията от отчисленията показва доказаната ефективност на този инструмент. </w:t>
      </w:r>
      <w:r w:rsidR="008F2751">
        <w:rPr>
          <w:rFonts w:ascii="Times New Roman" w:hAnsi="Times New Roman" w:cs="Times New Roman"/>
          <w:sz w:val="24"/>
          <w:szCs w:val="24"/>
        </w:rPr>
        <w:br w:type="page"/>
      </w:r>
    </w:p>
    <w:p w14:paraId="7E3FB9E3" w14:textId="33946067" w:rsidR="001E3D14" w:rsidRPr="00093884" w:rsidRDefault="00D827C8" w:rsidP="004E6383">
      <w:pPr>
        <w:pStyle w:val="Heading3"/>
        <w:tabs>
          <w:tab w:val="left" w:pos="284"/>
        </w:tabs>
        <w:spacing w:before="0" w:after="120" w:line="276" w:lineRule="auto"/>
        <w:jc w:val="both"/>
        <w:rPr>
          <w:rFonts w:ascii="Times New Roman" w:hAnsi="Times New Roman" w:cs="Times New Roman"/>
          <w:b/>
          <w:color w:val="538135" w:themeColor="accent6" w:themeShade="BF"/>
        </w:rPr>
      </w:pPr>
      <w:bookmarkStart w:id="48" w:name="_Toc83742020"/>
      <w:bookmarkStart w:id="49" w:name="_Toc91828432"/>
      <w:r w:rsidRPr="00093884">
        <w:rPr>
          <w:rFonts w:ascii="Times New Roman" w:hAnsi="Times New Roman" w:cs="Times New Roman"/>
          <w:b/>
          <w:color w:val="538135" w:themeColor="accent6" w:themeShade="BF"/>
        </w:rPr>
        <w:lastRenderedPageBreak/>
        <w:t>1.11. АНАЛИЗ НА ФИНАНСОВИТЕ ПОТОЦИ ПО УПРАВЛЕНИЕ НА ДЕЙНОСТИТЕ С ОТПАДЪЦИТЕ</w:t>
      </w:r>
      <w:bookmarkEnd w:id="48"/>
      <w:bookmarkEnd w:id="49"/>
    </w:p>
    <w:p w14:paraId="72E497DC" w14:textId="77777777" w:rsidR="00894290" w:rsidRPr="00D37C27" w:rsidRDefault="00894290" w:rsidP="00D37C27">
      <w:pPr>
        <w:tabs>
          <w:tab w:val="left" w:pos="284"/>
        </w:tabs>
        <w:spacing w:after="120" w:line="276" w:lineRule="auto"/>
        <w:jc w:val="both"/>
        <w:rPr>
          <w:rFonts w:ascii="Times New Roman" w:hAnsi="Times New Roman" w:cs="Times New Roman"/>
          <w:b/>
          <w:sz w:val="24"/>
          <w:szCs w:val="24"/>
        </w:rPr>
      </w:pPr>
      <w:r w:rsidRPr="00D37C27">
        <w:rPr>
          <w:rFonts w:ascii="Times New Roman" w:eastAsia="Times New Roman" w:hAnsi="Times New Roman" w:cs="Times New Roman"/>
          <w:b/>
          <w:sz w:val="24"/>
          <w:szCs w:val="24"/>
        </w:rPr>
        <w:t>Подход при определяне на размера на цените и на таксите за услугите в сектора на управление на отпадъците</w:t>
      </w:r>
    </w:p>
    <w:p w14:paraId="46A2BA19" w14:textId="77777777" w:rsidR="00894290" w:rsidRPr="00D37C27" w:rsidRDefault="00894290" w:rsidP="00D37C27">
      <w:pPr>
        <w:tabs>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Механизмът за финансиране изпълнението на задълженията на общините по управлението на битовите отпадъци, възложени със Закона за управление на отпадъците, е регламентиран със Закона за местните данъци и такси. </w:t>
      </w:r>
    </w:p>
    <w:p w14:paraId="6BCA2F90" w14:textId="77777777" w:rsidR="00894290" w:rsidRPr="00D37C27" w:rsidRDefault="00894290" w:rsidP="00D37C27">
      <w:pPr>
        <w:tabs>
          <w:tab w:val="left" w:pos="284"/>
        </w:tabs>
        <w:spacing w:after="120" w:line="276" w:lineRule="auto"/>
        <w:ind w:right="4"/>
        <w:jc w:val="both"/>
        <w:rPr>
          <w:rFonts w:ascii="Times New Roman" w:hAnsi="Times New Roman" w:cs="Times New Roman"/>
          <w:sz w:val="24"/>
          <w:szCs w:val="24"/>
        </w:rPr>
      </w:pPr>
      <w:r w:rsidRPr="00D37C27">
        <w:rPr>
          <w:rFonts w:ascii="Times New Roman" w:hAnsi="Times New Roman" w:cs="Times New Roman"/>
          <w:sz w:val="24"/>
          <w:szCs w:val="24"/>
        </w:rPr>
        <w:t>Събирането на такса битови отпадъци и постъпването й в бюджета на общината е регламентирано от Закона за местните данъци и такси (ЗМДТ). Общинският съвет определя размера на такса “битови отпадъци” за населените места от общината при спазване на следните принципи:</w:t>
      </w:r>
    </w:p>
    <w:p w14:paraId="468FA963" w14:textId="77777777" w:rsidR="00894290" w:rsidRPr="00D37C27" w:rsidRDefault="00894290" w:rsidP="00213855">
      <w:pPr>
        <w:numPr>
          <w:ilvl w:val="0"/>
          <w:numId w:val="74"/>
        </w:numPr>
        <w:tabs>
          <w:tab w:val="clear" w:pos="990"/>
          <w:tab w:val="num" w:pos="142"/>
          <w:tab w:val="left" w:pos="284"/>
          <w:tab w:val="left" w:pos="851"/>
        </w:tabs>
        <w:spacing w:after="120" w:line="276" w:lineRule="auto"/>
        <w:ind w:left="0" w:right="4" w:firstLine="0"/>
        <w:jc w:val="both"/>
        <w:rPr>
          <w:rFonts w:ascii="Times New Roman" w:hAnsi="Times New Roman" w:cs="Times New Roman"/>
          <w:sz w:val="24"/>
          <w:szCs w:val="24"/>
        </w:rPr>
      </w:pPr>
      <w:r w:rsidRPr="00D37C27">
        <w:rPr>
          <w:rFonts w:ascii="Times New Roman" w:hAnsi="Times New Roman" w:cs="Times New Roman"/>
          <w:sz w:val="24"/>
          <w:szCs w:val="24"/>
        </w:rPr>
        <w:t>възстановяване на пълните разходи на общината по предоставяне на услугата;</w:t>
      </w:r>
    </w:p>
    <w:p w14:paraId="10622165" w14:textId="77777777" w:rsidR="00894290" w:rsidRPr="00D37C27" w:rsidRDefault="00894290" w:rsidP="00213855">
      <w:pPr>
        <w:numPr>
          <w:ilvl w:val="0"/>
          <w:numId w:val="74"/>
        </w:numPr>
        <w:tabs>
          <w:tab w:val="clear" w:pos="990"/>
          <w:tab w:val="num" w:pos="142"/>
          <w:tab w:val="left" w:pos="284"/>
          <w:tab w:val="left" w:pos="851"/>
        </w:tabs>
        <w:spacing w:after="120" w:line="276" w:lineRule="auto"/>
        <w:ind w:left="0" w:right="4" w:firstLine="0"/>
        <w:jc w:val="both"/>
        <w:rPr>
          <w:rFonts w:ascii="Times New Roman" w:hAnsi="Times New Roman" w:cs="Times New Roman"/>
          <w:sz w:val="24"/>
          <w:szCs w:val="24"/>
        </w:rPr>
      </w:pPr>
      <w:r w:rsidRPr="00D37C27">
        <w:rPr>
          <w:rFonts w:ascii="Times New Roman" w:hAnsi="Times New Roman" w:cs="Times New Roman"/>
          <w:sz w:val="24"/>
          <w:szCs w:val="24"/>
        </w:rPr>
        <w:t>създаване на условия за разширяване на предлаганите услуги и повишаване на тяхното качество;</w:t>
      </w:r>
    </w:p>
    <w:p w14:paraId="1FA7DEC9" w14:textId="77777777" w:rsidR="00894290" w:rsidRPr="00D37C27" w:rsidRDefault="00894290" w:rsidP="00213855">
      <w:pPr>
        <w:numPr>
          <w:ilvl w:val="0"/>
          <w:numId w:val="74"/>
        </w:numPr>
        <w:tabs>
          <w:tab w:val="clear" w:pos="990"/>
          <w:tab w:val="num" w:pos="142"/>
          <w:tab w:val="left" w:pos="284"/>
          <w:tab w:val="left" w:pos="851"/>
        </w:tabs>
        <w:spacing w:after="120" w:line="276" w:lineRule="auto"/>
        <w:ind w:left="0" w:right="6" w:firstLine="0"/>
        <w:jc w:val="both"/>
        <w:rPr>
          <w:rFonts w:ascii="Times New Roman" w:hAnsi="Times New Roman" w:cs="Times New Roman"/>
          <w:sz w:val="24"/>
          <w:szCs w:val="24"/>
        </w:rPr>
      </w:pPr>
      <w:r w:rsidRPr="00D37C27">
        <w:rPr>
          <w:rFonts w:ascii="Times New Roman" w:hAnsi="Times New Roman" w:cs="Times New Roman"/>
          <w:sz w:val="24"/>
          <w:szCs w:val="24"/>
        </w:rPr>
        <w:t>постигане на по-голяма справедливост при определяне и заплащане на таксата.</w:t>
      </w:r>
    </w:p>
    <w:p w14:paraId="061A7640" w14:textId="77777777" w:rsidR="00894290" w:rsidRPr="00D37C27" w:rsidRDefault="00894290" w:rsidP="00D37C27">
      <w:pPr>
        <w:tabs>
          <w:tab w:val="left" w:pos="284"/>
        </w:tabs>
        <w:spacing w:after="120" w:line="276" w:lineRule="auto"/>
        <w:jc w:val="both"/>
        <w:rPr>
          <w:rFonts w:ascii="Times New Roman" w:hAnsi="Times New Roman" w:cs="Times New Roman"/>
          <w:b/>
          <w:sz w:val="24"/>
          <w:szCs w:val="24"/>
        </w:rPr>
      </w:pPr>
      <w:r w:rsidRPr="00D37C27">
        <w:rPr>
          <w:rFonts w:ascii="Times New Roman" w:hAnsi="Times New Roman" w:cs="Times New Roman"/>
          <w:b/>
          <w:sz w:val="24"/>
          <w:szCs w:val="24"/>
        </w:rPr>
        <w:t>Дейности, финансирани от приходите от такса за битови отпадъци</w:t>
      </w:r>
    </w:p>
    <w:p w14:paraId="403735B0" w14:textId="77777777" w:rsidR="00894290" w:rsidRPr="00D37C27" w:rsidRDefault="00894290" w:rsidP="00D37C27">
      <w:pPr>
        <w:tabs>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Таксата за битови отпадъци се заплаща за услугите по събирането, транспортирането и обезвреждането или оползотворяването в депа или други съоръжения на битовите отпадъци, както и за поддържането на чистотата на териториите за обществено ползване в населените места. Размерът на таксата се определя по реда на чл. 66 от Закона за местните данъци и такси (ЗМДТ) за всяка услуга поотделно – сметосъбиране и сметоизвозване; обезвреждане/оползотворяване на битовите отпадъци в депа или други съоръжения; чистота на териториите за обществено ползване (чл.62 ЗМДТ).</w:t>
      </w:r>
    </w:p>
    <w:p w14:paraId="211382DF" w14:textId="77777777" w:rsidR="00894290" w:rsidRPr="00D37C27" w:rsidRDefault="00894290" w:rsidP="00D37C27">
      <w:pPr>
        <w:tabs>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Таксата се определя в годишен размер за всяко населено място с решение на общинския съвет въз основа на одобрена план-сметка за всяка дейност, включваща необходимите разходи за:</w:t>
      </w:r>
    </w:p>
    <w:p w14:paraId="04906800" w14:textId="77777777" w:rsidR="00894290" w:rsidRPr="00D37C27" w:rsidRDefault="00894290" w:rsidP="00D37C27">
      <w:pPr>
        <w:tabs>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1. осигуряване на съдове за съхраняване на битовите отпадъци – контейнери, кофи и други;</w:t>
      </w:r>
    </w:p>
    <w:p w14:paraId="32F28A50" w14:textId="77777777" w:rsidR="00894290" w:rsidRPr="00D37C27" w:rsidRDefault="00894290" w:rsidP="00D37C27">
      <w:pPr>
        <w:tabs>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2. събиране, включително разделно, на битовите отпадъци и транспортирането им до депата или други инсталации и съоръжения за третирането им;</w:t>
      </w:r>
    </w:p>
    <w:p w14:paraId="1DB0EF63" w14:textId="77777777" w:rsidR="00894290" w:rsidRPr="00D37C27" w:rsidRDefault="00894290" w:rsidP="00D37C27">
      <w:pPr>
        <w:tabs>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3. проучване, проектиране, изграждане, поддържане, експлоатация, закриване и мониторинг на депата за битови отпадъци или други инсталации или съоръжения за обезвреждане, </w:t>
      </w:r>
      <w:r w:rsidRPr="00D37C27">
        <w:rPr>
          <w:rFonts w:ascii="Times New Roman" w:hAnsi="Times New Roman" w:cs="Times New Roman"/>
          <w:bCs/>
          <w:sz w:val="24"/>
          <w:szCs w:val="24"/>
        </w:rPr>
        <w:t>рециклиране и оползотворяване на битови отпадъци</w:t>
      </w:r>
      <w:r w:rsidRPr="00D37C27">
        <w:rPr>
          <w:rFonts w:ascii="Times New Roman" w:hAnsi="Times New Roman" w:cs="Times New Roman"/>
          <w:sz w:val="24"/>
          <w:szCs w:val="24"/>
        </w:rPr>
        <w:t>, включително отчисленията по чл. 60 и 64</w:t>
      </w:r>
      <w:r w:rsidRPr="00D37C27">
        <w:rPr>
          <w:rFonts w:ascii="Times New Roman" w:hAnsi="Times New Roman" w:cs="Times New Roman"/>
          <w:b/>
          <w:sz w:val="24"/>
          <w:szCs w:val="24"/>
        </w:rPr>
        <w:t xml:space="preserve"> </w:t>
      </w:r>
      <w:r w:rsidRPr="00D37C27">
        <w:rPr>
          <w:rFonts w:ascii="Times New Roman" w:hAnsi="Times New Roman" w:cs="Times New Roman"/>
          <w:sz w:val="24"/>
          <w:szCs w:val="24"/>
        </w:rPr>
        <w:t>от Закона за управление на отпадъците;</w:t>
      </w:r>
    </w:p>
    <w:p w14:paraId="27DC7804" w14:textId="77777777" w:rsidR="00894290" w:rsidRPr="00D37C27" w:rsidRDefault="00894290" w:rsidP="00D37C27">
      <w:pPr>
        <w:tabs>
          <w:tab w:val="left" w:pos="284"/>
        </w:tabs>
        <w:spacing w:after="120" w:line="276" w:lineRule="auto"/>
        <w:ind w:right="-284"/>
        <w:jc w:val="both"/>
        <w:rPr>
          <w:rFonts w:ascii="Times New Roman" w:hAnsi="Times New Roman" w:cs="Times New Roman"/>
          <w:sz w:val="24"/>
          <w:szCs w:val="24"/>
        </w:rPr>
      </w:pPr>
      <w:r w:rsidRPr="00D37C27">
        <w:rPr>
          <w:rFonts w:ascii="Times New Roman" w:hAnsi="Times New Roman" w:cs="Times New Roman"/>
          <w:sz w:val="24"/>
          <w:szCs w:val="24"/>
        </w:rPr>
        <w:lastRenderedPageBreak/>
        <w:t>4. почистване на уличните платна, площадите, алеите, парковите и другите територии от населените места, предназначени за обществено ползване.</w:t>
      </w:r>
    </w:p>
    <w:p w14:paraId="4FF4FD21" w14:textId="77777777" w:rsidR="00894290" w:rsidRPr="00D37C27" w:rsidRDefault="00894290" w:rsidP="00D37C27">
      <w:pPr>
        <w:pStyle w:val="Title1"/>
        <w:tabs>
          <w:tab w:val="left" w:pos="284"/>
        </w:tabs>
        <w:spacing w:before="0" w:beforeAutospacing="0" w:after="120" w:afterAutospacing="0" w:line="276" w:lineRule="auto"/>
        <w:jc w:val="both"/>
      </w:pPr>
      <w:r w:rsidRPr="00D37C27">
        <w:t xml:space="preserve">Независимо, че отговорностите на кмета на общината, посочени по-горе, произтичат от чл.19, ал.3 от Закона за управление на отпадъците, видът на услугите, които могат да се финансират от приходите от такса битови отпадъци, </w:t>
      </w:r>
      <w:r w:rsidRPr="00D37C27">
        <w:rPr>
          <w:b/>
        </w:rPr>
        <w:t>е регламентиран</w:t>
      </w:r>
      <w:r w:rsidRPr="00D37C27">
        <w:t xml:space="preserve"> в чл. 62, ал.1 на Глава трета </w:t>
      </w:r>
      <w:r w:rsidRPr="00D37C27">
        <w:rPr>
          <w:i/>
        </w:rPr>
        <w:t>Местни такси</w:t>
      </w:r>
      <w:r w:rsidRPr="00D37C27">
        <w:t xml:space="preserve">, Раздел </w:t>
      </w:r>
      <w:r w:rsidRPr="00D37C27">
        <w:rPr>
          <w:i/>
        </w:rPr>
        <w:t>I.Такса за битови отпадъци</w:t>
      </w:r>
      <w:r w:rsidRPr="00D37C27">
        <w:t xml:space="preserve"> на Закона за местните данъци и такси. Одобрената план-сметка за определяне </w:t>
      </w:r>
      <w:r w:rsidRPr="00D37C27">
        <w:rPr>
          <w:b/>
        </w:rPr>
        <w:t>разходите</w:t>
      </w:r>
      <w:r w:rsidRPr="00D37C27">
        <w:t xml:space="preserve"> на общините за всяко населено място за всяка от дейностите по чл.62, ал.1 подлежи на проверка от Сметната палата (чл.66, ал.5 ЗМДТ). </w:t>
      </w:r>
    </w:p>
    <w:p w14:paraId="049FC65D" w14:textId="77777777" w:rsidR="00894290" w:rsidRPr="00D37C27" w:rsidRDefault="00894290" w:rsidP="00D37C27">
      <w:pPr>
        <w:tabs>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В Одитните доклади на Сметна палата е отразено, че все още съществува практика общините да залагат като допустими за финансиране чрез приходите от таксата за битовите отпадъци дейности, които не кореспондират с чл.62, ал.1 ЗМДТ – например дейности по почистване на общински пътища извън населените места, дейности по събиране, транспортиране и третиране на отпадъци, различни от битовите (строителни, опасни болнични и др.). </w:t>
      </w:r>
    </w:p>
    <w:p w14:paraId="00899C6E" w14:textId="77777777" w:rsidR="00894290" w:rsidRPr="00D37C27" w:rsidRDefault="00894290" w:rsidP="00D37C27">
      <w:pPr>
        <w:tabs>
          <w:tab w:val="left" w:pos="284"/>
        </w:tabs>
        <w:spacing w:after="120" w:line="276" w:lineRule="auto"/>
        <w:jc w:val="both"/>
        <w:rPr>
          <w:rFonts w:ascii="Times New Roman" w:hAnsi="Times New Roman" w:cs="Times New Roman"/>
          <w:b/>
          <w:sz w:val="24"/>
          <w:szCs w:val="24"/>
        </w:rPr>
      </w:pPr>
      <w:r w:rsidRPr="00D37C27">
        <w:rPr>
          <w:rFonts w:ascii="Times New Roman" w:hAnsi="Times New Roman" w:cs="Times New Roman"/>
          <w:b/>
          <w:sz w:val="24"/>
          <w:szCs w:val="24"/>
        </w:rPr>
        <w:t>Обезпечения за депониране / Отчисления по чл.60 и чл.64 ЗУО като елемент на такса за битови отпадъци</w:t>
      </w:r>
    </w:p>
    <w:p w14:paraId="3A42D5BE" w14:textId="77777777" w:rsidR="00894290" w:rsidRPr="00D37C27" w:rsidRDefault="00894290" w:rsidP="00D37C27">
      <w:pPr>
        <w:tabs>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ab/>
        <w:t xml:space="preserve">Обезпеченията за депониране на отпадъци по чл.60 и чл.64 ЗУО са елемент на план-сметките за таксата за битови отпадъци на общините считано от 01 януари 2011 г. От момента на въвеждането им до изготвянето на настоящата Програма размерът на отчисленията по чл. 64 ЗУО (за акумулиране на средства за изграждане на нови инсталации за третиране на отпадъци) се е увеличил значително – от 3 лв./тон (2011 г.), 9 лв./тон (2012 г.), 15 лв./тон (2013 г.), 22 лв./тон (2014 г.), 28 лв./тон (за 2015 т.), 36 лв./тон (за 2016 т.) и 40 лв./тон (за 2017 т.). </w:t>
      </w:r>
    </w:p>
    <w:p w14:paraId="310EB331" w14:textId="77777777" w:rsidR="00894290" w:rsidRPr="00D37C27" w:rsidRDefault="00894290" w:rsidP="00D37C27">
      <w:pPr>
        <w:tabs>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С </w:t>
      </w:r>
      <w:r w:rsidRPr="00D37C27">
        <w:rPr>
          <w:rFonts w:ascii="Times New Roman" w:hAnsi="Times New Roman" w:cs="Times New Roman"/>
          <w:i/>
          <w:sz w:val="24"/>
          <w:szCs w:val="24"/>
        </w:rPr>
        <w:t>Наредба №7 от 19.12.2013 г. за реда и начина на изчисляване и определяне размера на обезпеченията и опчисленията, изисквани при депониране на отпадъци</w:t>
      </w:r>
      <w:r w:rsidRPr="00D37C27">
        <w:rPr>
          <w:rFonts w:ascii="Times New Roman" w:hAnsi="Times New Roman" w:cs="Times New Roman"/>
          <w:sz w:val="24"/>
          <w:szCs w:val="24"/>
        </w:rPr>
        <w:t xml:space="preserve"> (Обн. ДВ. бр.111 от 27 Декември 2013 г., изм. и доп. ДВ. бр.7 от 20 Януари 2017 г.) размерът на отчисленията по чл.64 ЗУО е нормативно определен до 2020 г., като тенденцията е той да нараства (с оглед насърчаване оползотворяването на отпадъците и намаляване на количествата депонирани отпадъци). Нормативната уредба дава възможност да не се заплащат отчисления по чл.64 ЗУО при изпълнение на т.нар. цели за рециклиране и оползотворяване на отпадъци и биоотпадъци, които се отчитат общо на ниво регион.</w:t>
      </w:r>
    </w:p>
    <w:p w14:paraId="1BFD2396" w14:textId="77777777" w:rsidR="00894290" w:rsidRPr="00D37C27" w:rsidRDefault="00894290" w:rsidP="00D37C27">
      <w:pPr>
        <w:tabs>
          <w:tab w:val="left" w:pos="284"/>
        </w:tabs>
        <w:spacing w:after="120" w:line="276" w:lineRule="auto"/>
        <w:jc w:val="both"/>
        <w:rPr>
          <w:rFonts w:ascii="Times New Roman" w:hAnsi="Times New Roman" w:cs="Times New Roman"/>
          <w:b/>
          <w:sz w:val="24"/>
          <w:szCs w:val="24"/>
        </w:rPr>
      </w:pPr>
      <w:r w:rsidRPr="00D37C27">
        <w:rPr>
          <w:rFonts w:ascii="Times New Roman" w:hAnsi="Times New Roman" w:cs="Times New Roman"/>
          <w:b/>
          <w:sz w:val="24"/>
          <w:szCs w:val="24"/>
        </w:rPr>
        <w:t>Изпълнение на цели по чл.31, ал.1 ЗУО и намаляване и/или освобождаване от заплащане на отчисленията по чл.64 ЗУО като елемент на такса за битови отпадъци</w:t>
      </w:r>
    </w:p>
    <w:p w14:paraId="5BCD21E6" w14:textId="77777777" w:rsidR="00894290" w:rsidRPr="00D37C27" w:rsidRDefault="00894290" w:rsidP="00D37C27">
      <w:pPr>
        <w:pStyle w:val="ListParagraph"/>
        <w:tabs>
          <w:tab w:val="left" w:pos="284"/>
        </w:tabs>
        <w:spacing w:after="120" w:line="276" w:lineRule="auto"/>
        <w:ind w:left="0"/>
        <w:contextualSpacing w:val="0"/>
        <w:jc w:val="both"/>
        <w:rPr>
          <w:rFonts w:ascii="Times New Roman" w:hAnsi="Times New Roman" w:cs="Times New Roman"/>
          <w:sz w:val="24"/>
          <w:szCs w:val="24"/>
        </w:rPr>
      </w:pPr>
      <w:r w:rsidRPr="00D37C27">
        <w:rPr>
          <w:rFonts w:ascii="Times New Roman" w:hAnsi="Times New Roman" w:cs="Times New Roman"/>
          <w:sz w:val="24"/>
          <w:szCs w:val="24"/>
        </w:rPr>
        <w:t>Целите за подготовка за повторна употреба и рециклиране на отпадъчни материали (хартия, картон, пластмаси, метал, стъкло) от домакинствата и други подобни източници се постигат поетапно съгласно сроковете, определени в § 15 от преходните и заключителните разпоредби на от ЗУО.</w:t>
      </w:r>
    </w:p>
    <w:p w14:paraId="679A6445" w14:textId="77777777" w:rsidR="00894290" w:rsidRPr="00D37C27" w:rsidRDefault="00894290" w:rsidP="00D37C27">
      <w:pPr>
        <w:pStyle w:val="ListParagraph"/>
        <w:tabs>
          <w:tab w:val="left" w:pos="284"/>
        </w:tabs>
        <w:spacing w:after="120" w:line="276" w:lineRule="auto"/>
        <w:ind w:left="0"/>
        <w:contextualSpacing w:val="0"/>
        <w:jc w:val="both"/>
        <w:rPr>
          <w:rFonts w:ascii="Times New Roman" w:hAnsi="Times New Roman" w:cs="Times New Roman"/>
          <w:sz w:val="24"/>
          <w:szCs w:val="24"/>
        </w:rPr>
      </w:pPr>
      <w:r w:rsidRPr="00D37C27">
        <w:rPr>
          <w:rFonts w:ascii="Times New Roman" w:hAnsi="Times New Roman" w:cs="Times New Roman"/>
          <w:sz w:val="24"/>
          <w:szCs w:val="24"/>
        </w:rPr>
        <w:lastRenderedPageBreak/>
        <w:t xml:space="preserve">Методиката за разпределение на целите по чл. 31, ал. 1 ЗУО между регионите по чл. 49, ал. 9 ЗУО и методите за изчисляване на изпълнението на целите по чл. 31, ал. 1 ЗУО се определят с </w:t>
      </w:r>
      <w:r w:rsidRPr="00D37C27">
        <w:rPr>
          <w:rFonts w:ascii="Times New Roman" w:hAnsi="Times New Roman" w:cs="Times New Roman"/>
          <w:i/>
          <w:sz w:val="24"/>
          <w:szCs w:val="24"/>
        </w:rPr>
        <w:t>Наредбата за разделно събиране на биоотпадъците и третиране на биоразградимите отпадъци.</w:t>
      </w:r>
    </w:p>
    <w:p w14:paraId="2905A49A" w14:textId="77777777" w:rsidR="00894290" w:rsidRPr="00D37C27" w:rsidRDefault="00894290" w:rsidP="00D37C27">
      <w:pPr>
        <w:pStyle w:val="ListParagraph"/>
        <w:tabs>
          <w:tab w:val="left" w:pos="284"/>
        </w:tabs>
        <w:spacing w:after="120" w:line="276" w:lineRule="auto"/>
        <w:ind w:left="0"/>
        <w:contextualSpacing w:val="0"/>
        <w:jc w:val="both"/>
        <w:rPr>
          <w:rFonts w:ascii="Times New Roman" w:hAnsi="Times New Roman" w:cs="Times New Roman"/>
          <w:sz w:val="24"/>
          <w:szCs w:val="24"/>
        </w:rPr>
      </w:pPr>
      <w:r w:rsidRPr="00D37C27">
        <w:rPr>
          <w:rFonts w:ascii="Times New Roman" w:hAnsi="Times New Roman" w:cs="Times New Roman"/>
          <w:sz w:val="24"/>
          <w:szCs w:val="24"/>
        </w:rPr>
        <w:t xml:space="preserve">Във всеки от регионите, определени с НПУО, целите се изпълняват </w:t>
      </w:r>
      <w:r w:rsidRPr="00D37C27">
        <w:rPr>
          <w:rFonts w:ascii="Times New Roman" w:hAnsi="Times New Roman" w:cs="Times New Roman"/>
          <w:b/>
          <w:sz w:val="24"/>
          <w:szCs w:val="24"/>
        </w:rPr>
        <w:t xml:space="preserve">съвместно </w:t>
      </w:r>
      <w:r w:rsidRPr="00D37C27">
        <w:rPr>
          <w:rFonts w:ascii="Times New Roman" w:hAnsi="Times New Roman" w:cs="Times New Roman"/>
          <w:sz w:val="24"/>
          <w:szCs w:val="24"/>
        </w:rPr>
        <w:t xml:space="preserve">от всички общини в региона, в съответствие с решението на Регионалното сдружение (чл.26, ал.1, т.6 ЗУО). </w:t>
      </w:r>
    </w:p>
    <w:p w14:paraId="5888733F" w14:textId="77777777" w:rsidR="00894290" w:rsidRPr="00D37C27" w:rsidRDefault="00894290" w:rsidP="00D37C27">
      <w:pPr>
        <w:pStyle w:val="ListParagraph"/>
        <w:tabs>
          <w:tab w:val="left" w:pos="284"/>
        </w:tabs>
        <w:spacing w:after="120" w:line="276" w:lineRule="auto"/>
        <w:ind w:left="0"/>
        <w:contextualSpacing w:val="0"/>
        <w:jc w:val="both"/>
        <w:rPr>
          <w:rFonts w:ascii="Times New Roman" w:hAnsi="Times New Roman" w:cs="Times New Roman"/>
          <w:sz w:val="24"/>
          <w:szCs w:val="24"/>
        </w:rPr>
      </w:pPr>
      <w:r w:rsidRPr="00D37C27">
        <w:rPr>
          <w:rFonts w:ascii="Times New Roman" w:hAnsi="Times New Roman" w:cs="Times New Roman"/>
          <w:sz w:val="24"/>
          <w:szCs w:val="24"/>
        </w:rPr>
        <w:t>За обезвреждане на отпадъци на регионално или общинско депо за неопасни отпадъци се правят отчисления, които:</w:t>
      </w:r>
    </w:p>
    <w:p w14:paraId="05BA26C9" w14:textId="77777777" w:rsidR="00894290" w:rsidRPr="00D37C27" w:rsidRDefault="00894290" w:rsidP="00213855">
      <w:pPr>
        <w:pStyle w:val="ListParagraph"/>
        <w:numPr>
          <w:ilvl w:val="0"/>
          <w:numId w:val="75"/>
        </w:numPr>
        <w:tabs>
          <w:tab w:val="left" w:pos="284"/>
        </w:tabs>
        <w:spacing w:after="120" w:line="276" w:lineRule="auto"/>
        <w:ind w:left="0" w:firstLine="0"/>
        <w:contextualSpacing w:val="0"/>
        <w:jc w:val="both"/>
        <w:rPr>
          <w:rFonts w:ascii="Times New Roman" w:hAnsi="Times New Roman" w:cs="Times New Roman"/>
          <w:sz w:val="24"/>
          <w:szCs w:val="24"/>
        </w:rPr>
      </w:pPr>
      <w:r w:rsidRPr="00D37C27">
        <w:rPr>
          <w:rFonts w:ascii="Times New Roman" w:hAnsi="Times New Roman" w:cs="Times New Roman"/>
          <w:sz w:val="24"/>
          <w:szCs w:val="24"/>
        </w:rPr>
        <w:t xml:space="preserve">имат за цел да се намали количеството на депонираните отпадъци и да се насърчи тяхното рециклиране и оползотворяване; </w:t>
      </w:r>
    </w:p>
    <w:p w14:paraId="516E99E7" w14:textId="77777777" w:rsidR="00894290" w:rsidRPr="00D37C27" w:rsidRDefault="00894290" w:rsidP="00213855">
      <w:pPr>
        <w:pStyle w:val="ListParagraph"/>
        <w:numPr>
          <w:ilvl w:val="0"/>
          <w:numId w:val="75"/>
        </w:numPr>
        <w:tabs>
          <w:tab w:val="left" w:pos="284"/>
        </w:tabs>
        <w:spacing w:after="120" w:line="276" w:lineRule="auto"/>
        <w:ind w:left="0" w:firstLine="0"/>
        <w:contextualSpacing w:val="0"/>
        <w:jc w:val="both"/>
        <w:rPr>
          <w:rFonts w:ascii="Times New Roman" w:hAnsi="Times New Roman" w:cs="Times New Roman"/>
          <w:sz w:val="24"/>
          <w:szCs w:val="24"/>
        </w:rPr>
      </w:pPr>
      <w:r w:rsidRPr="00D37C27">
        <w:rPr>
          <w:rFonts w:ascii="Times New Roman" w:hAnsi="Times New Roman" w:cs="Times New Roman"/>
          <w:sz w:val="24"/>
          <w:szCs w:val="24"/>
        </w:rPr>
        <w:t>се определят в левове за един тон депониран отпадъци и се превеждат от собственика на депото ежемесечно по банкова сметка за чужди средства на РИОСВ, на чиято територия се намира депото.</w:t>
      </w:r>
    </w:p>
    <w:p w14:paraId="1B130531" w14:textId="77777777" w:rsidR="00894290" w:rsidRPr="00D37C27" w:rsidRDefault="00894290" w:rsidP="00D37C27">
      <w:pPr>
        <w:tabs>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ab/>
        <w:t>Ежегодно Общинските съвети приемат план-сметки за приходите, от които ще се финансират разходите за всяка от дейностите през следващата година, като размерът не може да бъде променян през годината. Видно от горното е, че необходимите финансови средства за управление на дейностите по отпадъците зависи от размера на отчисленията по чл.64 ЗУО, респективно от количеството на депонираните отпадъци. От друга страна общинските администрации са заинтересовани да постигнат и докажат пред МОСВ изпълнението на целите, като по този начин една част от елементите на таксата да се</w:t>
      </w:r>
      <w:r w:rsidRPr="00D37C27">
        <w:rPr>
          <w:rFonts w:ascii="Times New Roman" w:hAnsi="Times New Roman" w:cs="Times New Roman"/>
          <w:color w:val="FF0000"/>
          <w:sz w:val="24"/>
          <w:szCs w:val="24"/>
        </w:rPr>
        <w:t xml:space="preserve"> </w:t>
      </w:r>
      <w:r w:rsidRPr="00D37C27">
        <w:rPr>
          <w:rFonts w:ascii="Times New Roman" w:hAnsi="Times New Roman" w:cs="Times New Roman"/>
          <w:sz w:val="24"/>
          <w:szCs w:val="24"/>
        </w:rPr>
        <w:t xml:space="preserve">намали, респективно няма да се събира от населението на всички общини, ползващи бъдещата регионална система за управление на отпадъците за регион Разград. Определянето на висок размер на таксата за битови отпадъци би довело и до увеличаване на дела на несъбираемост от населението и бизнеса.  </w:t>
      </w:r>
    </w:p>
    <w:p w14:paraId="43BAED36" w14:textId="77777777" w:rsidR="00894290" w:rsidRPr="00D37C27" w:rsidRDefault="00894290" w:rsidP="00D37C27">
      <w:pPr>
        <w:tabs>
          <w:tab w:val="left" w:pos="284"/>
        </w:tabs>
        <w:spacing w:after="120" w:line="276" w:lineRule="auto"/>
        <w:jc w:val="both"/>
        <w:rPr>
          <w:rFonts w:ascii="Times New Roman" w:hAnsi="Times New Roman" w:cs="Times New Roman"/>
          <w:b/>
          <w:sz w:val="24"/>
          <w:szCs w:val="24"/>
        </w:rPr>
      </w:pPr>
      <w:r w:rsidRPr="00D37C27">
        <w:rPr>
          <w:rFonts w:ascii="Times New Roman" w:hAnsi="Times New Roman" w:cs="Times New Roman"/>
          <w:b/>
          <w:sz w:val="24"/>
          <w:szCs w:val="24"/>
        </w:rPr>
        <w:t>Определяне на такса за битови отпадъци според количеството генерирани отпадъци. Методика за изготвяне на план-сметката с необходимите разходи за дейностите и за видовете основи, които служат за определяне на размера на таксата за битови отпадъци</w:t>
      </w:r>
    </w:p>
    <w:p w14:paraId="752B043C" w14:textId="77777777" w:rsidR="00894290" w:rsidRPr="00D37C27" w:rsidRDefault="00894290" w:rsidP="00D37C27">
      <w:pPr>
        <w:pStyle w:val="BodyText"/>
        <w:tabs>
          <w:tab w:val="left" w:pos="284"/>
        </w:tabs>
        <w:spacing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С изменението на Закона за местните данъци и такси </w:t>
      </w:r>
      <w:r w:rsidRPr="00D37C27">
        <w:rPr>
          <w:rFonts w:ascii="Times New Roman" w:hAnsi="Times New Roman" w:cs="Times New Roman"/>
          <w:sz w:val="24"/>
          <w:szCs w:val="24"/>
          <w:lang w:val="en-US"/>
        </w:rPr>
        <w:t>(</w:t>
      </w:r>
      <w:r w:rsidRPr="00D37C27">
        <w:rPr>
          <w:rFonts w:ascii="Times New Roman" w:hAnsi="Times New Roman" w:cs="Times New Roman"/>
          <w:sz w:val="24"/>
          <w:szCs w:val="24"/>
        </w:rPr>
        <w:t xml:space="preserve">ДВ, бр. 119 от 2002 г., в сила от 01.01.2004 г.) е регламентирано, че размерът на таксата се определя в левове според количеството на битовите отпадъци. Вече повече от десет години нееднократно е бил повдиган въпроса за правомерното и законосъобразно определяне на този вид местна такса по изключението, предвидено в ал.2 на чл.67 от ЗМДТ. В съдебната система също има практика, която понякога е противоречива по отношение на начина на определяне на ТБО. </w:t>
      </w:r>
    </w:p>
    <w:p w14:paraId="0E4E66EA" w14:textId="77777777" w:rsidR="00894290" w:rsidRPr="00D37C27" w:rsidRDefault="00894290" w:rsidP="00D37C27">
      <w:pPr>
        <w:pStyle w:val="BodyText"/>
        <w:tabs>
          <w:tab w:val="left" w:pos="284"/>
        </w:tabs>
        <w:spacing w:line="276" w:lineRule="auto"/>
        <w:jc w:val="both"/>
        <w:rPr>
          <w:rFonts w:ascii="Times New Roman" w:hAnsi="Times New Roman" w:cs="Times New Roman"/>
          <w:sz w:val="24"/>
          <w:szCs w:val="24"/>
        </w:rPr>
      </w:pPr>
      <w:r w:rsidRPr="00D37C27">
        <w:rPr>
          <w:rFonts w:ascii="Times New Roman" w:hAnsi="Times New Roman" w:cs="Times New Roman"/>
          <w:sz w:val="24"/>
          <w:szCs w:val="24"/>
        </w:rPr>
        <w:lastRenderedPageBreak/>
        <w:t xml:space="preserve">На м.септември 2013 г. Омбудсманът на Република България е сезирал Общото събрание на колегиите на ВАС с искане за приемане на тълкувателно решение по въпроса дали определянето на размера на ТБО пропорционално на данъчната оценка на имота по реда на чл. 67, ал. 2 от ЗМДТ променя нейния характер, превръщайки я в скрит имуществен данък. В искането си Омбудсманът се позовава на противоречивата съдебна практика и на различните тълкувания относно определянето на ТБО по реда на чл. 67, ал. 2 от ЗМДТ. </w:t>
      </w:r>
    </w:p>
    <w:p w14:paraId="70CECEE2" w14:textId="77777777" w:rsidR="00894290" w:rsidRPr="00D37C27" w:rsidRDefault="00894290" w:rsidP="00D37C27">
      <w:pPr>
        <w:tabs>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Съгласно чл. 141, ал. 4 от Конституцията, общинският съвет определя размера на местните такси по ред, установен със закон. В чл. 67, ал. 1 от ЗМДТ, законодателят е въвел принципа, че размерът на таксата се определя в левове според количеството на битовите отпадъци. Изключение се допуска, когато не може да се установи количеството на битовите отпадъци и размерът на таксата се определя в левове на ползвател или пропорционално върху основа, определена от общинския съвет (чл. 67, ал. 2 от ЗМДТ). Изключението, което под условие законът допуска обаче, се възприема като възможност за алтернативен избор от страна на общинските съвети и без да се посочват обективни причини, които водят до невъзможност да се установи количеството на битови отпадъци, таксата се определя дори не на ползвател, а директно върху основа, определена от общинския съвет, най-често в промили върху данъчната оценка на имотите. Според националният омбудсман подобен подход нарушава и основни принципи при определяне размера на таксите, заложени в чл. 8 от ЗМДТ – възстановяване на пълните разходи на общината по предоставяне на услугата и постигане на по-голяма справедливост при определяне и заплащане на местните такси.</w:t>
      </w:r>
    </w:p>
    <w:p w14:paraId="48E3B6ED" w14:textId="77777777" w:rsidR="00894290" w:rsidRPr="00D37C27" w:rsidRDefault="00894290" w:rsidP="00D37C27">
      <w:pPr>
        <w:tabs>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Освен това се констатира, че общинските съвети, при определяне размера на таксата, правят разграничение в зависимост от това дали имотите са на граждани или предприятия, както и за какво се използват от предприятията – за жилищни или нежилищни нужди. Основание за подобно разграничение не се съдържа в ЗМДТ. Качеството на лицето – собственик или ползвател на имота, както и предназначението на имота не оказва влияние върху разходите за извършване на услугата. </w:t>
      </w:r>
    </w:p>
    <w:p w14:paraId="62ED81A1" w14:textId="77777777" w:rsidR="00894290" w:rsidRPr="00D37C27" w:rsidRDefault="00894290" w:rsidP="00D37C27">
      <w:pPr>
        <w:tabs>
          <w:tab w:val="left" w:pos="284"/>
        </w:tabs>
        <w:spacing w:after="120" w:line="276" w:lineRule="auto"/>
        <w:jc w:val="both"/>
        <w:rPr>
          <w:rFonts w:ascii="Times New Roman" w:eastAsia="Times New Roman" w:hAnsi="Times New Roman" w:cs="Times New Roman"/>
          <w:sz w:val="24"/>
          <w:szCs w:val="24"/>
        </w:rPr>
      </w:pPr>
      <w:r w:rsidRPr="00D37C27">
        <w:rPr>
          <w:rFonts w:ascii="Times New Roman" w:hAnsi="Times New Roman" w:cs="Times New Roman"/>
          <w:sz w:val="24"/>
          <w:szCs w:val="24"/>
        </w:rPr>
        <w:t>До м.ноември 2013 г. ЗМДТ изискваше размерът на таксата да се определя според количеството на битовите отпадъци, а когато то не може да се установи, размерът на таксата да се определя върху основа, определена от общинския съвет. Тази формулировка доведе до практиката в страната размерът на такса битови отпадъци да се определя на база данъчната оценка на недвижимите имоти.</w:t>
      </w:r>
    </w:p>
    <w:p w14:paraId="4C92EE08" w14:textId="77777777" w:rsidR="00894290" w:rsidRPr="00D37C27" w:rsidRDefault="00894290" w:rsidP="00D37C27">
      <w:pPr>
        <w:tabs>
          <w:tab w:val="left" w:pos="284"/>
        </w:tabs>
        <w:spacing w:after="120" w:line="276" w:lineRule="auto"/>
        <w:jc w:val="both"/>
        <w:rPr>
          <w:rFonts w:ascii="Times New Roman" w:hAnsi="Times New Roman" w:cs="Times New Roman"/>
          <w:sz w:val="24"/>
          <w:szCs w:val="24"/>
        </w:rPr>
      </w:pPr>
      <w:r w:rsidRPr="00D37C27">
        <w:rPr>
          <w:rFonts w:ascii="Times New Roman" w:eastAsia="Times New Roman" w:hAnsi="Times New Roman" w:cs="Times New Roman"/>
          <w:sz w:val="24"/>
          <w:szCs w:val="24"/>
        </w:rPr>
        <w:t>С приетият от Народното събрание ЗИД</w:t>
      </w:r>
      <w:r w:rsidRPr="00D37C27">
        <w:rPr>
          <w:rFonts w:ascii="Times New Roman" w:eastAsia="Times New Roman" w:hAnsi="Times New Roman" w:cs="Times New Roman"/>
          <w:bCs/>
          <w:sz w:val="24"/>
          <w:szCs w:val="24"/>
        </w:rPr>
        <w:t xml:space="preserve"> на ЗМДТ</w:t>
      </w:r>
      <w:r w:rsidRPr="00D37C27">
        <w:rPr>
          <w:rFonts w:ascii="Times New Roman" w:eastAsia="Times New Roman" w:hAnsi="Times New Roman" w:cs="Times New Roman"/>
          <w:b/>
          <w:bCs/>
          <w:sz w:val="24"/>
          <w:szCs w:val="24"/>
        </w:rPr>
        <w:t>, ДВ бр.101 от 2013 г.</w:t>
      </w:r>
      <w:r w:rsidRPr="00D37C27">
        <w:rPr>
          <w:rFonts w:ascii="Times New Roman" w:eastAsia="Times New Roman" w:hAnsi="Times New Roman" w:cs="Times New Roman"/>
          <w:sz w:val="24"/>
          <w:szCs w:val="24"/>
        </w:rPr>
        <w:t xml:space="preserve"> беше изменен текста на чл. 67, ал. 2 от ЗМДТ, с което отпадна възможността общините да събират ТБО в размер, определен на база данъчната оценка на недвижимите имоти, тяхната балансова стойност или пазарната им цена</w:t>
      </w:r>
      <w:r w:rsidRPr="00D37C27">
        <w:rPr>
          <w:rFonts w:ascii="Times New Roman" w:eastAsia="Times New Roman" w:hAnsi="Times New Roman" w:cs="Times New Roman"/>
          <w:b/>
          <w:bCs/>
          <w:sz w:val="24"/>
          <w:szCs w:val="24"/>
        </w:rPr>
        <w:t>.</w:t>
      </w:r>
      <w:r w:rsidRPr="00D37C27">
        <w:rPr>
          <w:rFonts w:ascii="Times New Roman" w:eastAsia="Times New Roman" w:hAnsi="Times New Roman" w:cs="Times New Roman"/>
          <w:sz w:val="24"/>
          <w:szCs w:val="24"/>
        </w:rPr>
        <w:t xml:space="preserve"> Промяната следваше да влезе в сила от 01.01.2015 г. </w:t>
      </w:r>
      <w:r w:rsidRPr="00D37C27">
        <w:rPr>
          <w:rFonts w:ascii="Times New Roman" w:hAnsi="Times New Roman" w:cs="Times New Roman"/>
          <w:sz w:val="24"/>
          <w:szCs w:val="24"/>
        </w:rPr>
        <w:t xml:space="preserve">Според  §13а от Заключителните разпоредби към  Закона за изменение и допълнение на Закона за местните </w:t>
      </w:r>
      <w:r w:rsidRPr="00D37C27">
        <w:rPr>
          <w:rFonts w:ascii="Times New Roman" w:hAnsi="Times New Roman" w:cs="Times New Roman"/>
          <w:sz w:val="24"/>
          <w:szCs w:val="24"/>
        </w:rPr>
        <w:lastRenderedPageBreak/>
        <w:t>данъци и такси (ЗМДТ) до 30 март 2015 г. Министерският съвет съвместно с НСОРБ разработва методика за изготвяне на план-сметката с необходимите разходи за дейностите и за видовете основи, които служат за определяне на размера на таксата за битови отпадъци, и внася в Народното събрание проект за изменение на чл. 66 и чл. 67 от ЗМДТ.</w:t>
      </w:r>
    </w:p>
    <w:p w14:paraId="3BC27C01" w14:textId="77777777" w:rsidR="00894290" w:rsidRPr="00D37C27" w:rsidRDefault="00894290" w:rsidP="00D37C27">
      <w:pPr>
        <w:tabs>
          <w:tab w:val="left" w:pos="284"/>
        </w:tabs>
        <w:autoSpaceDE w:val="0"/>
        <w:autoSpaceDN w:val="0"/>
        <w:adjustRightInd w:val="0"/>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Първоначално новият метод за определяне на таксата трябваше да започне да действа от 1 януари 2015 г., а срокът за разработване на методика за изготвяне на план-сметката беше отложен до </w:t>
      </w:r>
      <w:r w:rsidRPr="00D37C27">
        <w:rPr>
          <w:rFonts w:ascii="Times New Roman" w:hAnsi="Times New Roman" w:cs="Times New Roman"/>
          <w:b/>
          <w:sz w:val="24"/>
          <w:szCs w:val="24"/>
        </w:rPr>
        <w:t>30 март 2015 г.</w:t>
      </w:r>
      <w:r w:rsidRPr="00D37C27">
        <w:rPr>
          <w:rFonts w:ascii="Times New Roman" w:hAnsi="Times New Roman" w:cs="Times New Roman"/>
          <w:sz w:val="24"/>
          <w:szCs w:val="24"/>
        </w:rPr>
        <w:t xml:space="preserve"> С изменения на ЗМДТ сроковете за изготвяне на методика и определяне на ТБО са отлагани ежегодно. Последните изменения на ЗМДТ (обн., ДВ</w:t>
      </w:r>
      <w:r w:rsidRPr="00D37C27">
        <w:rPr>
          <w:rFonts w:ascii="Times New Roman" w:eastAsia="Times New Roman" w:hAnsi="Times New Roman" w:cs="Times New Roman"/>
          <w:sz w:val="24"/>
          <w:szCs w:val="24"/>
        </w:rPr>
        <w:t xml:space="preserve"> бр. 97 от 6.12.2016 г.) регламентират следните сроковете за влизане в сила на закона:</w:t>
      </w:r>
    </w:p>
    <w:p w14:paraId="2F1BF6B3" w14:textId="77777777" w:rsidR="00894290" w:rsidRPr="00D37C27" w:rsidRDefault="00894290" w:rsidP="00213855">
      <w:pPr>
        <w:pStyle w:val="ListParagraph"/>
        <w:numPr>
          <w:ilvl w:val="0"/>
          <w:numId w:val="76"/>
        </w:numPr>
        <w:tabs>
          <w:tab w:val="left" w:pos="284"/>
        </w:tabs>
        <w:spacing w:after="120" w:line="276" w:lineRule="auto"/>
        <w:ind w:left="0" w:firstLine="0"/>
        <w:contextualSpacing w:val="0"/>
        <w:jc w:val="both"/>
        <w:rPr>
          <w:rFonts w:ascii="Times New Roman" w:eastAsia="Times New Roman" w:hAnsi="Times New Roman" w:cs="Times New Roman"/>
          <w:sz w:val="24"/>
          <w:szCs w:val="24"/>
        </w:rPr>
      </w:pPr>
      <w:r w:rsidRPr="00D37C27">
        <w:rPr>
          <w:rFonts w:ascii="Times New Roman" w:eastAsia="Times New Roman" w:hAnsi="Times New Roman" w:cs="Times New Roman"/>
          <w:sz w:val="24"/>
          <w:szCs w:val="24"/>
        </w:rPr>
        <w:t xml:space="preserve">по отношение определянето на размера на таксата – в левове на ползвател или пропорционално върху основа, определена от общинския съвет, която не може да бъде данъчната оценка на недвижимите имоти, тяхната балансова стойност или пазарната им цена – текстът влиза </w:t>
      </w:r>
      <w:r w:rsidRPr="00D37C27">
        <w:rPr>
          <w:rFonts w:ascii="Times New Roman" w:eastAsia="Times New Roman" w:hAnsi="Times New Roman" w:cs="Times New Roman"/>
          <w:b/>
          <w:sz w:val="24"/>
          <w:szCs w:val="24"/>
        </w:rPr>
        <w:t>в сила от</w:t>
      </w:r>
      <w:r w:rsidRPr="00D37C27">
        <w:rPr>
          <w:rFonts w:ascii="Times New Roman" w:eastAsia="Times New Roman" w:hAnsi="Times New Roman" w:cs="Times New Roman"/>
          <w:sz w:val="24"/>
          <w:szCs w:val="24"/>
        </w:rPr>
        <w:t xml:space="preserve"> </w:t>
      </w:r>
      <w:r w:rsidRPr="00D37C27">
        <w:rPr>
          <w:rFonts w:ascii="Times New Roman" w:eastAsia="Times New Roman" w:hAnsi="Times New Roman" w:cs="Times New Roman"/>
          <w:b/>
          <w:sz w:val="24"/>
          <w:szCs w:val="24"/>
        </w:rPr>
        <w:t>01.01.2017 г</w:t>
      </w:r>
      <w:r w:rsidRPr="00D37C27">
        <w:rPr>
          <w:rFonts w:ascii="Times New Roman" w:eastAsia="Times New Roman" w:hAnsi="Times New Roman" w:cs="Times New Roman"/>
          <w:sz w:val="24"/>
          <w:szCs w:val="24"/>
        </w:rPr>
        <w:t>.;</w:t>
      </w:r>
    </w:p>
    <w:p w14:paraId="5ED3FDAD" w14:textId="77777777" w:rsidR="00894290" w:rsidRPr="00D37C27" w:rsidRDefault="00894290" w:rsidP="00213855">
      <w:pPr>
        <w:pStyle w:val="ListParagraph"/>
        <w:numPr>
          <w:ilvl w:val="0"/>
          <w:numId w:val="76"/>
        </w:numPr>
        <w:tabs>
          <w:tab w:val="left" w:pos="284"/>
        </w:tabs>
        <w:spacing w:after="120" w:line="276" w:lineRule="auto"/>
        <w:ind w:left="0" w:firstLine="0"/>
        <w:contextualSpacing w:val="0"/>
        <w:jc w:val="both"/>
        <w:rPr>
          <w:rFonts w:ascii="Times New Roman" w:hAnsi="Times New Roman" w:cs="Times New Roman"/>
          <w:b/>
          <w:sz w:val="24"/>
          <w:szCs w:val="24"/>
        </w:rPr>
      </w:pPr>
      <w:r w:rsidRPr="00D37C27">
        <w:rPr>
          <w:rFonts w:ascii="Times New Roman" w:hAnsi="Times New Roman" w:cs="Times New Roman"/>
          <w:sz w:val="24"/>
          <w:szCs w:val="24"/>
        </w:rPr>
        <w:t xml:space="preserve">по отношение разработване на методика за изготвяне на план-сметката – в срок </w:t>
      </w:r>
      <w:r w:rsidRPr="00D37C27">
        <w:rPr>
          <w:rFonts w:ascii="Times New Roman" w:hAnsi="Times New Roman" w:cs="Times New Roman"/>
          <w:b/>
          <w:sz w:val="24"/>
          <w:szCs w:val="24"/>
        </w:rPr>
        <w:t>до</w:t>
      </w:r>
      <w:r w:rsidRPr="00D37C27">
        <w:rPr>
          <w:rFonts w:ascii="Times New Roman" w:hAnsi="Times New Roman" w:cs="Times New Roman"/>
          <w:sz w:val="24"/>
          <w:szCs w:val="24"/>
        </w:rPr>
        <w:t xml:space="preserve"> </w:t>
      </w:r>
      <w:r w:rsidRPr="00D37C27">
        <w:rPr>
          <w:rFonts w:ascii="Times New Roman" w:hAnsi="Times New Roman" w:cs="Times New Roman"/>
          <w:b/>
          <w:sz w:val="24"/>
          <w:szCs w:val="24"/>
        </w:rPr>
        <w:t>31 март 201</w:t>
      </w:r>
      <w:r w:rsidRPr="00D37C27">
        <w:rPr>
          <w:rFonts w:ascii="Times New Roman" w:hAnsi="Times New Roman" w:cs="Times New Roman"/>
          <w:b/>
          <w:sz w:val="24"/>
          <w:szCs w:val="24"/>
          <w:lang w:val="en-US"/>
        </w:rPr>
        <w:t>7</w:t>
      </w:r>
      <w:r w:rsidRPr="00D37C27">
        <w:rPr>
          <w:rFonts w:ascii="Times New Roman" w:hAnsi="Times New Roman" w:cs="Times New Roman"/>
          <w:b/>
          <w:sz w:val="24"/>
          <w:szCs w:val="24"/>
        </w:rPr>
        <w:t xml:space="preserve"> г.</w:t>
      </w:r>
      <w:r w:rsidRPr="00D37C27">
        <w:rPr>
          <w:rFonts w:ascii="Times New Roman" w:hAnsi="Times New Roman" w:cs="Times New Roman"/>
          <w:sz w:val="24"/>
          <w:szCs w:val="24"/>
        </w:rPr>
        <w:t xml:space="preserve"> </w:t>
      </w:r>
    </w:p>
    <w:p w14:paraId="05B7CF16" w14:textId="77777777" w:rsidR="00894290" w:rsidRPr="00D37C27" w:rsidRDefault="00894290" w:rsidP="00D37C27">
      <w:pPr>
        <w:tabs>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Предвид гореизложеното не може да се твърди, че към момента в България има система „плащане при изхвърляне”, тъй като потребителите на услугата, свързана с управлението на битовите отпадъци, не плащат на база количество на изхвърлените от тях отпадъци.  </w:t>
      </w:r>
    </w:p>
    <w:p w14:paraId="77902E6B" w14:textId="77777777" w:rsidR="00894290" w:rsidRPr="00D37C27" w:rsidRDefault="00894290" w:rsidP="00D37C27">
      <w:pPr>
        <w:tabs>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Според ЗМДТ общинският съвет може да освобождава отделни категории лица изцяло или частично от заплащане на отделни видове такси по ред, определен в Наредба за определянето и администрирането на местните такси и цени на услуги (чл. 9 от ЗМДТ). Този текст от Закона е основание общините да стимулират домакинствата и фирмите, които участват в различни форми на разделно събиране на различните групи отпадъци.  </w:t>
      </w:r>
    </w:p>
    <w:p w14:paraId="7151BE3F" w14:textId="77777777" w:rsidR="00894290" w:rsidRPr="00D37C27" w:rsidRDefault="00894290" w:rsidP="00D37C27">
      <w:pPr>
        <w:tabs>
          <w:tab w:val="left" w:pos="284"/>
        </w:tabs>
        <w:spacing w:after="120" w:line="276" w:lineRule="auto"/>
        <w:jc w:val="both"/>
        <w:rPr>
          <w:rFonts w:ascii="Times New Roman" w:hAnsi="Times New Roman" w:cs="Times New Roman"/>
          <w:b/>
          <w:sz w:val="24"/>
          <w:szCs w:val="24"/>
        </w:rPr>
      </w:pPr>
      <w:r w:rsidRPr="00D37C27">
        <w:rPr>
          <w:rFonts w:ascii="Times New Roman" w:hAnsi="Times New Roman" w:cs="Times New Roman"/>
          <w:b/>
          <w:sz w:val="24"/>
          <w:szCs w:val="24"/>
        </w:rPr>
        <w:t xml:space="preserve">Справедливост при определяне на такса битови отпадъци </w:t>
      </w:r>
    </w:p>
    <w:p w14:paraId="67FC6EFF" w14:textId="1985DFD6" w:rsidR="00894290" w:rsidRPr="00D37C27" w:rsidRDefault="00894290" w:rsidP="00D37C27">
      <w:pPr>
        <w:tabs>
          <w:tab w:val="left" w:pos="0"/>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Такса битови отпадъци представлява важен компонент от всяка съвременна система за управление на отпадъците. Въпреки това понякога не се обръща достатъчно внимание на този елемент и такса битови отпадъци не се прилага по начин, който спомага за постигане на желаните ефекти не само по отношение на финансирането на цялата система, но също така и за да се осигури цялостно управление за насърчаване на генераторите на отпадъци да се възползват напълно от цялата система, по-специално възможностите за осигуряване на подсистеми за разделно събиране на подходящи отпадъчни потоци, които да се предоставят от цялостен системен оператор. </w:t>
      </w:r>
    </w:p>
    <w:p w14:paraId="5A3B0D11" w14:textId="73C64D06" w:rsidR="00894290" w:rsidRPr="00D37C27" w:rsidRDefault="00894290" w:rsidP="00D37C27">
      <w:pPr>
        <w:tabs>
          <w:tab w:val="left" w:pos="0"/>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Степента на </w:t>
      </w:r>
      <w:r w:rsidRPr="00D37C27">
        <w:rPr>
          <w:rFonts w:ascii="Times New Roman" w:hAnsi="Times New Roman" w:cs="Times New Roman"/>
          <w:b/>
          <w:sz w:val="24"/>
          <w:szCs w:val="24"/>
          <w:u w:val="single"/>
        </w:rPr>
        <w:t>справедливост</w:t>
      </w:r>
      <w:r w:rsidRPr="00D37C27">
        <w:rPr>
          <w:rFonts w:ascii="Times New Roman" w:hAnsi="Times New Roman" w:cs="Times New Roman"/>
          <w:sz w:val="24"/>
          <w:szCs w:val="24"/>
        </w:rPr>
        <w:t xml:space="preserve"> на таксата за битови отпадъци, налагана на потребителите, е един от най-дискутираните аспекти по време на въвеждане или промяна на таксата. Почти е </w:t>
      </w:r>
      <w:r w:rsidRPr="00D37C27">
        <w:rPr>
          <w:rFonts w:ascii="Times New Roman" w:hAnsi="Times New Roman" w:cs="Times New Roman"/>
          <w:sz w:val="24"/>
          <w:szCs w:val="24"/>
        </w:rPr>
        <w:lastRenderedPageBreak/>
        <w:t>невъзможно да се въведе такса битови отпадъци с единодушно съгласие и тя да се възприема като справедлива от всички заинтересовани страни. Задачата на лицата, вземащи решения по управление на отпадъците, е да се намери точният баланс. Всеки модел на такса битови отпадъци притежава своя специфична степен на несправедливост в зависимост от съответните заинтересовани страни. Освен това трябва да се отчита факта, че някои данни, необходими за оценка на справедливостта на такса битови отпадъци са трудно достъпни. Всяко допълнително измерване на количеството (теглото) на отпадъците, обема на отпадъците струва толкова повече, колкото е по-малка единицата, с която ще се измерва. Количеството на отпадъците, образувани в</w:t>
      </w:r>
      <w:r w:rsidRPr="00D37C27">
        <w:rPr>
          <w:rFonts w:ascii="Times New Roman" w:hAnsi="Times New Roman" w:cs="Times New Roman"/>
          <w:color w:val="FF0000"/>
          <w:sz w:val="24"/>
          <w:szCs w:val="24"/>
        </w:rPr>
        <w:t xml:space="preserve"> </w:t>
      </w:r>
      <w:r w:rsidRPr="00D37C27">
        <w:rPr>
          <w:rFonts w:ascii="Times New Roman" w:hAnsi="Times New Roman" w:cs="Times New Roman"/>
          <w:sz w:val="24"/>
          <w:szCs w:val="24"/>
        </w:rPr>
        <w:t xml:space="preserve">една община, може да се измери лесно чрез претегляне на превозното средство за събиране на отпадъците на съоръжението за третиране на отпадъци. Измерването на количеството на отпадъците от един контейнер за събиране изисква много повече усилия. Измерването на количеството на отпадъците от различни потребители (например жителите на многоетажна сграда), които изхвърлят отпадъците си в един контейнер, също изисква много допълнителни изисквания. </w:t>
      </w:r>
    </w:p>
    <w:p w14:paraId="26713C9D" w14:textId="1AF2E84B" w:rsidR="00894290" w:rsidRPr="00D37C27" w:rsidRDefault="00894290" w:rsidP="00D37C27">
      <w:pPr>
        <w:tabs>
          <w:tab w:val="left" w:pos="0"/>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Препоръчително е общините да прилагат такса битови отпадъци на основа на един имот (сграда) и да не практикуват допълнително разделяне на таксата за отделните домакинства / собственици.  В случай, че се изисква такова разделяне от жителите това е задача на домоуправителя на сградата, като всички детайли (поделяне на разходите въз основа на площта на имота или броя на членовете на отделните домакинства и т.н.) се решават от собствениците на общото събрание. </w:t>
      </w:r>
    </w:p>
    <w:p w14:paraId="612F1B0A" w14:textId="2FF9BDCB" w:rsidR="00894290" w:rsidRPr="00D37C27" w:rsidRDefault="00894290" w:rsidP="00D37C27">
      <w:pPr>
        <w:tabs>
          <w:tab w:val="left" w:pos="0"/>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Изчисляване и абсолютно сигурно измерване на отпадъците от всеки отделен източник на образуване е възможно, само ако не се осъществява събиране на отпадъци на обществени места и само когато на всеки генератор на отпадъци е предоставен индивидуален контейнер. От години на пазара се предлагат и „технически” решения за преодоляване на тази тенденция (събиране на битови отпадъци в контейнери със заключващи се капаци) обаче при непропорционално висока цена в комбинация с вероятността, че някои от участниците в системата изхвърлят своите отпадъци до контейнера, но не и вътре в него. </w:t>
      </w:r>
    </w:p>
    <w:p w14:paraId="672D3DD3" w14:textId="6C0C53DA" w:rsidR="00894290" w:rsidRPr="00D37C27" w:rsidRDefault="00894290" w:rsidP="00D37C27">
      <w:pPr>
        <w:tabs>
          <w:tab w:val="left" w:pos="0"/>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Едно практическо решение, отчитайки количеството на отпадъците, е такса битови отпадъци да е формирана в зависимост от големината на контейнера и честотата на събиране на отпадъците. Ако таксата трябва да отчита реалното тегло или обема на отпадъците в контейнера, по време на изпразване е необходимо да се извършат допълнителни измервания. Опитът показва, че това допълнително измерване оскъпява услугата по събиране на отпадъците. </w:t>
      </w:r>
    </w:p>
    <w:p w14:paraId="4DA9B6C5" w14:textId="4D26FEDD" w:rsidR="00894290" w:rsidRPr="00D37C27" w:rsidRDefault="00894290" w:rsidP="00D37C27">
      <w:pPr>
        <w:tabs>
          <w:tab w:val="left" w:pos="0"/>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Разходите за събиране на отпадъците се увеличават с 10 до 15% в случай, че се извършва измерване на обема и/или теглото на всеки контейнер за събиране на отпадъците. </w:t>
      </w:r>
    </w:p>
    <w:p w14:paraId="02D58BB9" w14:textId="4A250F62" w:rsidR="00894290" w:rsidRPr="00D37C27" w:rsidRDefault="00894290" w:rsidP="00D37C27">
      <w:pPr>
        <w:tabs>
          <w:tab w:val="left" w:pos="0"/>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lastRenderedPageBreak/>
        <w:t>Счита се, че само променливите разходи могат да бъдат променяни с количеството на отпадъците и че променливите разходи са само определна (малка) част. Фиксираните разходи като разходи за превозно средство за събиране на отпадъците, разходи за гориво, персонал, не зависят от количеството на отпадъците (т.е. дали контейнера е пълен или пълен само на 60%).</w:t>
      </w:r>
    </w:p>
    <w:p w14:paraId="555DD7C0" w14:textId="0ACC031D" w:rsidR="00894290" w:rsidRPr="00D37C27" w:rsidRDefault="00894290" w:rsidP="00D37C27">
      <w:pPr>
        <w:tabs>
          <w:tab w:val="left" w:pos="0"/>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Фиксирани разходи са разходите, които не зависят от количеството на изхвърлените отпадъци в определен набор от контейнери, които следва да бъдат обслужени. Фиксираните разходи са разходите за събиране, всички административни разходи, всички разходи за връзки с обществеността и разходите за събиране на рециклируеми отпадъци, които са обхванати от такса битови отпадъци. Единствените променливи разходи са тези, свързани с третирането на отпадъците и малка част от разходите за събиране. </w:t>
      </w:r>
    </w:p>
    <w:p w14:paraId="0C2ACCA7" w14:textId="4FA02136" w:rsidR="00894290" w:rsidRPr="00D37C27" w:rsidRDefault="00894290" w:rsidP="00D37C27">
      <w:pPr>
        <w:tabs>
          <w:tab w:val="left" w:pos="0"/>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Опитът показва, че 2/3 от всички разходи за изхвърляне на отпадъците, или дори повече, са фиксирани разходи и във всеки случай са значително по-високи от променливите разходи. Колкото по-ниска е цената за третиране на отпадъците по-голямо е съотношението на увеличение на фиксираните разходи. Изчислението показва колко</w:t>
      </w:r>
      <w:r w:rsidRPr="00D37C27">
        <w:rPr>
          <w:rFonts w:ascii="Times New Roman" w:hAnsi="Times New Roman" w:cs="Times New Roman"/>
          <w:color w:val="FF0000"/>
          <w:sz w:val="24"/>
          <w:szCs w:val="24"/>
        </w:rPr>
        <w:t xml:space="preserve"> </w:t>
      </w:r>
      <w:r w:rsidRPr="00D37C27">
        <w:rPr>
          <w:rFonts w:ascii="Times New Roman" w:hAnsi="Times New Roman" w:cs="Times New Roman"/>
          <w:sz w:val="24"/>
          <w:szCs w:val="24"/>
        </w:rPr>
        <w:t xml:space="preserve">ограничен може да бъде ефекта от прилагане на такса битови отпадъци в зависимост от количеството, когато се отчита реалното изражение. Например фиксираните разходи се приемат за 70% от общите разходи, даден имот притежава контейнер напълнен наполовина, съседният имот притежава същият контейнер но пълен. Разходите за събирането на контейнерите от тези два адреса се различават само с 15% – делът на променливите разходи (= 30%), разделен на две (половината количество), но не 50%, както обикновено се възприема.  </w:t>
      </w:r>
    </w:p>
    <w:p w14:paraId="60F9DC5C" w14:textId="029906EA" w:rsidR="00894290" w:rsidRPr="00D37C27" w:rsidRDefault="00894290" w:rsidP="00D37C27">
      <w:pPr>
        <w:tabs>
          <w:tab w:val="left" w:pos="0"/>
          <w:tab w:val="left" w:pos="284"/>
        </w:tabs>
        <w:spacing w:after="120" w:line="276" w:lineRule="auto"/>
        <w:jc w:val="both"/>
        <w:rPr>
          <w:rFonts w:ascii="Times New Roman" w:hAnsi="Times New Roman" w:cs="Times New Roman"/>
          <w:sz w:val="24"/>
          <w:szCs w:val="24"/>
        </w:rPr>
      </w:pPr>
      <w:r w:rsidRPr="00D37C27">
        <w:rPr>
          <w:rFonts w:ascii="Times New Roman" w:hAnsi="Times New Roman" w:cs="Times New Roman"/>
          <w:sz w:val="24"/>
          <w:szCs w:val="24"/>
        </w:rPr>
        <w:t xml:space="preserve">Понякога фиксирани и променливи разходи се таксуват отделно, като основна такса и допълнителна такса. </w:t>
      </w:r>
    </w:p>
    <w:p w14:paraId="6C87B060" w14:textId="756DF04F" w:rsidR="00894290" w:rsidRPr="00B95E11" w:rsidRDefault="00894290" w:rsidP="00D37C27">
      <w:pPr>
        <w:spacing w:before="120" w:after="0" w:line="240" w:lineRule="auto"/>
        <w:jc w:val="both"/>
        <w:rPr>
          <w:rFonts w:ascii="Times New Roman" w:hAnsi="Times New Roman"/>
          <w:sz w:val="24"/>
          <w:szCs w:val="24"/>
        </w:rPr>
      </w:pPr>
      <w:r w:rsidRPr="00D37C27">
        <w:rPr>
          <w:rFonts w:ascii="Times New Roman" w:hAnsi="Times New Roman"/>
          <w:sz w:val="24"/>
          <w:szCs w:val="24"/>
        </w:rPr>
        <w:t xml:space="preserve">В Таблици </w:t>
      </w:r>
      <w:r w:rsidR="00D37C27" w:rsidRPr="00D37C27">
        <w:rPr>
          <w:rFonts w:ascii="Times New Roman" w:hAnsi="Times New Roman"/>
          <w:sz w:val="24"/>
          <w:szCs w:val="24"/>
        </w:rPr>
        <w:t>24</w:t>
      </w:r>
      <w:r w:rsidRPr="00D37C27">
        <w:rPr>
          <w:rFonts w:ascii="Times New Roman" w:hAnsi="Times New Roman"/>
          <w:sz w:val="24"/>
          <w:szCs w:val="24"/>
        </w:rPr>
        <w:t xml:space="preserve"> и </w:t>
      </w:r>
      <w:r w:rsidR="00D37C27" w:rsidRPr="00D37C27">
        <w:rPr>
          <w:rFonts w:ascii="Times New Roman" w:hAnsi="Times New Roman"/>
          <w:sz w:val="24"/>
          <w:szCs w:val="24"/>
        </w:rPr>
        <w:t>25</w:t>
      </w:r>
      <w:r w:rsidRPr="00D37C27">
        <w:rPr>
          <w:rFonts w:ascii="Times New Roman" w:hAnsi="Times New Roman"/>
          <w:sz w:val="24"/>
          <w:szCs w:val="24"/>
        </w:rPr>
        <w:t xml:space="preserve"> по-долу са показани финансовите </w:t>
      </w:r>
      <w:r w:rsidR="00D37C27" w:rsidRPr="00D37C27">
        <w:rPr>
          <w:rFonts w:ascii="Times New Roman" w:hAnsi="Times New Roman"/>
          <w:sz w:val="24"/>
          <w:szCs w:val="24"/>
        </w:rPr>
        <w:t>потоци</w:t>
      </w:r>
      <w:r w:rsidRPr="00D37C27">
        <w:rPr>
          <w:rFonts w:ascii="Times New Roman" w:hAnsi="Times New Roman"/>
          <w:sz w:val="24"/>
          <w:szCs w:val="24"/>
        </w:rPr>
        <w:t xml:space="preserve">, </w:t>
      </w:r>
      <w:r w:rsidR="00D37C27" w:rsidRPr="00D37C27">
        <w:rPr>
          <w:rFonts w:ascii="Times New Roman" w:hAnsi="Times New Roman"/>
          <w:sz w:val="24"/>
          <w:szCs w:val="24"/>
        </w:rPr>
        <w:t>свързани с управление на дейностите с отпадъци на територията на община Разград</w:t>
      </w:r>
      <w:r w:rsidRPr="00D37C27">
        <w:rPr>
          <w:rFonts w:ascii="Times New Roman" w:hAnsi="Times New Roman"/>
          <w:sz w:val="24"/>
          <w:szCs w:val="24"/>
        </w:rPr>
        <w:t>.</w:t>
      </w:r>
      <w:r w:rsidRPr="00B95E11">
        <w:rPr>
          <w:rFonts w:ascii="Times New Roman" w:hAnsi="Times New Roman"/>
          <w:sz w:val="24"/>
          <w:szCs w:val="24"/>
        </w:rPr>
        <w:t xml:space="preserve">  </w:t>
      </w:r>
    </w:p>
    <w:p w14:paraId="2C8655DA" w14:textId="77777777" w:rsidR="00894290" w:rsidRPr="00B95E11" w:rsidRDefault="00894290" w:rsidP="00D37C27">
      <w:pPr>
        <w:spacing w:after="0" w:line="240" w:lineRule="auto"/>
        <w:jc w:val="both"/>
        <w:rPr>
          <w:rFonts w:ascii="Times New Roman" w:hAnsi="Times New Roman"/>
          <w:b/>
        </w:rPr>
        <w:sectPr w:rsidR="00894290" w:rsidRPr="00B95E11" w:rsidSect="00ED2134">
          <w:pgSz w:w="12240" w:h="15840"/>
          <w:pgMar w:top="1440" w:right="1041" w:bottom="1440" w:left="1440" w:header="709" w:footer="709" w:gutter="0"/>
          <w:cols w:space="708"/>
          <w:docGrid w:linePitch="360"/>
        </w:sectPr>
      </w:pPr>
    </w:p>
    <w:p w14:paraId="7011659E" w14:textId="3712EF34" w:rsidR="00D37C27" w:rsidRPr="00263976" w:rsidRDefault="00D37C27" w:rsidP="002D2C8D">
      <w:pPr>
        <w:pStyle w:val="a1"/>
        <w:tabs>
          <w:tab w:val="left" w:pos="284"/>
        </w:tabs>
        <w:spacing w:after="120" w:line="276" w:lineRule="auto"/>
        <w:ind w:left="0" w:right="23" w:firstLine="0"/>
        <w:jc w:val="both"/>
        <w:rPr>
          <w:rFonts w:eastAsia="Times New Roman"/>
          <w:szCs w:val="24"/>
        </w:rPr>
      </w:pPr>
      <w:bookmarkStart w:id="50" w:name="_Hlk91826301"/>
      <w:r>
        <w:lastRenderedPageBreak/>
        <w:t>Приходи от такса битови отпадъци</w:t>
      </w:r>
    </w:p>
    <w:bookmarkEnd w:id="50"/>
    <w:tbl>
      <w:tblPr>
        <w:tblW w:w="93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026"/>
        <w:gridCol w:w="910"/>
        <w:gridCol w:w="910"/>
        <w:gridCol w:w="910"/>
        <w:gridCol w:w="910"/>
        <w:gridCol w:w="910"/>
        <w:gridCol w:w="910"/>
        <w:gridCol w:w="910"/>
      </w:tblGrid>
      <w:tr w:rsidR="00894290" w:rsidRPr="00D37C27" w14:paraId="2228E32E" w14:textId="77777777" w:rsidTr="00D37C27">
        <w:trPr>
          <w:trHeight w:val="270"/>
          <w:tblHeader/>
          <w:jc w:val="center"/>
        </w:trPr>
        <w:tc>
          <w:tcPr>
            <w:tcW w:w="3026" w:type="dxa"/>
            <w:shd w:val="clear" w:color="auto" w:fill="A8D08D" w:themeFill="accent6" w:themeFillTint="99"/>
            <w:vAlign w:val="center"/>
          </w:tcPr>
          <w:p w14:paraId="4B248174" w14:textId="77777777" w:rsidR="00894290" w:rsidRPr="00D37C27" w:rsidRDefault="00894290" w:rsidP="00ED2134">
            <w:pPr>
              <w:spacing w:after="0" w:line="240" w:lineRule="auto"/>
              <w:jc w:val="center"/>
              <w:rPr>
                <w:rFonts w:ascii="Times New Roman" w:hAnsi="Times New Roman" w:cs="Times New Roman"/>
                <w:b/>
                <w:bCs/>
                <w:color w:val="000000"/>
              </w:rPr>
            </w:pPr>
          </w:p>
        </w:tc>
        <w:tc>
          <w:tcPr>
            <w:tcW w:w="910" w:type="dxa"/>
            <w:shd w:val="clear" w:color="auto" w:fill="A8D08D" w:themeFill="accent6" w:themeFillTint="99"/>
            <w:vAlign w:val="center"/>
          </w:tcPr>
          <w:p w14:paraId="52872172" w14:textId="77777777" w:rsidR="00894290" w:rsidRPr="00D37C27" w:rsidRDefault="00894290" w:rsidP="00ED2134">
            <w:pPr>
              <w:spacing w:after="0" w:line="240" w:lineRule="auto"/>
              <w:jc w:val="center"/>
              <w:rPr>
                <w:rFonts w:ascii="Times New Roman" w:hAnsi="Times New Roman" w:cs="Times New Roman"/>
                <w:b/>
                <w:bCs/>
                <w:color w:val="000000"/>
              </w:rPr>
            </w:pPr>
            <w:r w:rsidRPr="00D37C27">
              <w:rPr>
                <w:rFonts w:ascii="Times New Roman" w:hAnsi="Times New Roman" w:cs="Times New Roman"/>
                <w:b/>
                <w:bCs/>
                <w:color w:val="000000"/>
              </w:rPr>
              <w:t>2014 г.</w:t>
            </w:r>
          </w:p>
        </w:tc>
        <w:tc>
          <w:tcPr>
            <w:tcW w:w="910" w:type="dxa"/>
            <w:shd w:val="clear" w:color="auto" w:fill="A8D08D" w:themeFill="accent6" w:themeFillTint="99"/>
            <w:noWrap/>
            <w:vAlign w:val="center"/>
          </w:tcPr>
          <w:p w14:paraId="251AF83E" w14:textId="77777777" w:rsidR="00894290" w:rsidRPr="00D37C27" w:rsidRDefault="00894290" w:rsidP="00ED2134">
            <w:pPr>
              <w:spacing w:after="0" w:line="240" w:lineRule="auto"/>
              <w:jc w:val="center"/>
              <w:rPr>
                <w:rFonts w:ascii="Times New Roman" w:hAnsi="Times New Roman" w:cs="Times New Roman"/>
                <w:b/>
                <w:bCs/>
                <w:color w:val="000000"/>
              </w:rPr>
            </w:pPr>
            <w:r w:rsidRPr="00D37C27">
              <w:rPr>
                <w:rFonts w:ascii="Times New Roman" w:hAnsi="Times New Roman" w:cs="Times New Roman"/>
                <w:b/>
                <w:bCs/>
                <w:color w:val="000000"/>
              </w:rPr>
              <w:t>2015 г.</w:t>
            </w:r>
          </w:p>
        </w:tc>
        <w:tc>
          <w:tcPr>
            <w:tcW w:w="910" w:type="dxa"/>
            <w:shd w:val="clear" w:color="auto" w:fill="A8D08D" w:themeFill="accent6" w:themeFillTint="99"/>
            <w:noWrap/>
            <w:vAlign w:val="center"/>
          </w:tcPr>
          <w:p w14:paraId="16B23699" w14:textId="77777777" w:rsidR="00894290" w:rsidRPr="00D37C27" w:rsidRDefault="00894290" w:rsidP="00ED2134">
            <w:pPr>
              <w:spacing w:after="0" w:line="240" w:lineRule="auto"/>
              <w:jc w:val="center"/>
              <w:rPr>
                <w:rFonts w:ascii="Times New Roman" w:hAnsi="Times New Roman" w:cs="Times New Roman"/>
                <w:b/>
                <w:bCs/>
                <w:color w:val="000000"/>
              </w:rPr>
            </w:pPr>
            <w:r w:rsidRPr="00D37C27">
              <w:rPr>
                <w:rFonts w:ascii="Times New Roman" w:hAnsi="Times New Roman" w:cs="Times New Roman"/>
                <w:b/>
                <w:bCs/>
                <w:color w:val="000000"/>
              </w:rPr>
              <w:t>2016 г.</w:t>
            </w:r>
          </w:p>
        </w:tc>
        <w:tc>
          <w:tcPr>
            <w:tcW w:w="910" w:type="dxa"/>
            <w:shd w:val="clear" w:color="auto" w:fill="A8D08D" w:themeFill="accent6" w:themeFillTint="99"/>
            <w:noWrap/>
            <w:vAlign w:val="center"/>
          </w:tcPr>
          <w:p w14:paraId="4DE5376A" w14:textId="77777777" w:rsidR="00894290" w:rsidRPr="00D37C27" w:rsidRDefault="00894290" w:rsidP="00ED2134">
            <w:pPr>
              <w:spacing w:after="0" w:line="240" w:lineRule="auto"/>
              <w:jc w:val="center"/>
              <w:rPr>
                <w:rFonts w:ascii="Times New Roman" w:hAnsi="Times New Roman" w:cs="Times New Roman"/>
                <w:b/>
                <w:bCs/>
                <w:color w:val="000000"/>
              </w:rPr>
            </w:pPr>
            <w:r w:rsidRPr="00D37C27">
              <w:rPr>
                <w:rFonts w:ascii="Times New Roman" w:hAnsi="Times New Roman" w:cs="Times New Roman"/>
                <w:b/>
                <w:bCs/>
                <w:color w:val="000000"/>
              </w:rPr>
              <w:t>2017 г.</w:t>
            </w:r>
          </w:p>
        </w:tc>
        <w:tc>
          <w:tcPr>
            <w:tcW w:w="910" w:type="dxa"/>
            <w:shd w:val="clear" w:color="auto" w:fill="A8D08D" w:themeFill="accent6" w:themeFillTint="99"/>
            <w:noWrap/>
            <w:vAlign w:val="center"/>
          </w:tcPr>
          <w:p w14:paraId="6D8BC14F" w14:textId="77777777" w:rsidR="00894290" w:rsidRPr="00D37C27" w:rsidRDefault="00894290" w:rsidP="00ED2134">
            <w:pPr>
              <w:spacing w:after="0" w:line="240" w:lineRule="auto"/>
              <w:jc w:val="center"/>
              <w:rPr>
                <w:rFonts w:ascii="Times New Roman" w:hAnsi="Times New Roman" w:cs="Times New Roman"/>
                <w:b/>
                <w:bCs/>
                <w:color w:val="000000"/>
              </w:rPr>
            </w:pPr>
            <w:r w:rsidRPr="00D37C27">
              <w:rPr>
                <w:rFonts w:ascii="Times New Roman" w:hAnsi="Times New Roman" w:cs="Times New Roman"/>
                <w:b/>
                <w:bCs/>
                <w:color w:val="000000"/>
              </w:rPr>
              <w:t>2018 г.</w:t>
            </w:r>
          </w:p>
        </w:tc>
        <w:tc>
          <w:tcPr>
            <w:tcW w:w="910" w:type="dxa"/>
            <w:shd w:val="clear" w:color="auto" w:fill="A8D08D" w:themeFill="accent6" w:themeFillTint="99"/>
            <w:vAlign w:val="center"/>
          </w:tcPr>
          <w:p w14:paraId="2583F1CE" w14:textId="77777777" w:rsidR="00894290" w:rsidRPr="00D37C27" w:rsidRDefault="00894290" w:rsidP="00ED2134">
            <w:pPr>
              <w:spacing w:after="0" w:line="240" w:lineRule="auto"/>
              <w:jc w:val="center"/>
              <w:rPr>
                <w:rFonts w:ascii="Times New Roman" w:hAnsi="Times New Roman" w:cs="Times New Roman"/>
                <w:b/>
                <w:bCs/>
                <w:color w:val="000000"/>
              </w:rPr>
            </w:pPr>
            <w:r w:rsidRPr="00D37C27">
              <w:rPr>
                <w:rFonts w:ascii="Times New Roman" w:hAnsi="Times New Roman" w:cs="Times New Roman"/>
                <w:b/>
                <w:bCs/>
                <w:color w:val="000000"/>
              </w:rPr>
              <w:t>2019 г.</w:t>
            </w:r>
          </w:p>
        </w:tc>
        <w:tc>
          <w:tcPr>
            <w:tcW w:w="910" w:type="dxa"/>
            <w:shd w:val="clear" w:color="auto" w:fill="A8D08D" w:themeFill="accent6" w:themeFillTint="99"/>
            <w:vAlign w:val="center"/>
          </w:tcPr>
          <w:p w14:paraId="51E03A49" w14:textId="77777777" w:rsidR="00894290" w:rsidRPr="00D37C27" w:rsidRDefault="00894290" w:rsidP="00ED2134">
            <w:pPr>
              <w:spacing w:after="0" w:line="240" w:lineRule="auto"/>
              <w:jc w:val="center"/>
              <w:rPr>
                <w:rFonts w:ascii="Times New Roman" w:hAnsi="Times New Roman" w:cs="Times New Roman"/>
                <w:b/>
                <w:bCs/>
                <w:color w:val="000000"/>
              </w:rPr>
            </w:pPr>
            <w:r w:rsidRPr="00D37C27">
              <w:rPr>
                <w:rFonts w:ascii="Times New Roman" w:hAnsi="Times New Roman" w:cs="Times New Roman"/>
                <w:b/>
                <w:bCs/>
                <w:color w:val="000000"/>
              </w:rPr>
              <w:t>2020 г.</w:t>
            </w:r>
          </w:p>
        </w:tc>
      </w:tr>
      <w:tr w:rsidR="00894290" w:rsidRPr="00D37C27" w14:paraId="16FE3CDD" w14:textId="77777777" w:rsidTr="00D37C27">
        <w:trPr>
          <w:trHeight w:val="270"/>
          <w:jc w:val="center"/>
        </w:trPr>
        <w:tc>
          <w:tcPr>
            <w:tcW w:w="3026" w:type="dxa"/>
            <w:shd w:val="clear" w:color="auto" w:fill="FFFFFF"/>
            <w:vAlign w:val="center"/>
          </w:tcPr>
          <w:p w14:paraId="15A01B54" w14:textId="77777777" w:rsidR="00894290" w:rsidRPr="00D37C27" w:rsidRDefault="00894290" w:rsidP="00ED2134">
            <w:pPr>
              <w:spacing w:after="0" w:line="240" w:lineRule="auto"/>
              <w:rPr>
                <w:rFonts w:ascii="Times New Roman" w:hAnsi="Times New Roman" w:cs="Times New Roman"/>
                <w:b/>
                <w:bCs/>
                <w:color w:val="000000"/>
              </w:rPr>
            </w:pPr>
            <w:r w:rsidRPr="00D37C27">
              <w:rPr>
                <w:rFonts w:ascii="Times New Roman" w:hAnsi="Times New Roman" w:cs="Times New Roman"/>
                <w:b/>
                <w:bCs/>
                <w:color w:val="000000"/>
              </w:rPr>
              <w:t>Общо приходи от такса битови отпадъци (лв.):</w:t>
            </w:r>
          </w:p>
        </w:tc>
        <w:tc>
          <w:tcPr>
            <w:tcW w:w="910" w:type="dxa"/>
            <w:vAlign w:val="center"/>
          </w:tcPr>
          <w:p w14:paraId="3A452129" w14:textId="77777777" w:rsidR="00894290" w:rsidRPr="00D37C27" w:rsidRDefault="00894290" w:rsidP="00ED2134">
            <w:pPr>
              <w:spacing w:after="0" w:line="240" w:lineRule="auto"/>
              <w:jc w:val="right"/>
              <w:rPr>
                <w:rFonts w:ascii="Times New Roman" w:hAnsi="Times New Roman" w:cs="Times New Roman"/>
                <w:b/>
                <w:bCs/>
              </w:rPr>
            </w:pPr>
            <w:r w:rsidRPr="00D37C27">
              <w:rPr>
                <w:rFonts w:ascii="Times New Roman" w:hAnsi="Times New Roman" w:cs="Times New Roman"/>
                <w:b/>
                <w:bCs/>
              </w:rPr>
              <w:t>3607920</w:t>
            </w:r>
          </w:p>
        </w:tc>
        <w:tc>
          <w:tcPr>
            <w:tcW w:w="910" w:type="dxa"/>
            <w:shd w:val="clear" w:color="auto" w:fill="auto"/>
            <w:noWrap/>
            <w:vAlign w:val="center"/>
          </w:tcPr>
          <w:p w14:paraId="0915EBDA" w14:textId="77777777" w:rsidR="00894290" w:rsidRPr="00D37C27" w:rsidRDefault="00894290" w:rsidP="00ED2134">
            <w:pPr>
              <w:spacing w:after="0" w:line="240" w:lineRule="auto"/>
              <w:jc w:val="right"/>
              <w:rPr>
                <w:rFonts w:ascii="Times New Roman" w:hAnsi="Times New Roman" w:cs="Times New Roman"/>
                <w:b/>
                <w:bCs/>
              </w:rPr>
            </w:pPr>
            <w:r w:rsidRPr="00D37C27">
              <w:rPr>
                <w:rFonts w:ascii="Times New Roman" w:hAnsi="Times New Roman" w:cs="Times New Roman"/>
                <w:b/>
                <w:bCs/>
              </w:rPr>
              <w:t>4284149</w:t>
            </w:r>
          </w:p>
        </w:tc>
        <w:tc>
          <w:tcPr>
            <w:tcW w:w="910" w:type="dxa"/>
            <w:shd w:val="clear" w:color="auto" w:fill="auto"/>
            <w:noWrap/>
            <w:vAlign w:val="center"/>
          </w:tcPr>
          <w:p w14:paraId="2905C863" w14:textId="77777777" w:rsidR="00894290" w:rsidRPr="00D37C27" w:rsidRDefault="00894290" w:rsidP="00ED2134">
            <w:pPr>
              <w:spacing w:after="0" w:line="240" w:lineRule="auto"/>
              <w:jc w:val="right"/>
              <w:rPr>
                <w:rFonts w:ascii="Times New Roman" w:hAnsi="Times New Roman" w:cs="Times New Roman"/>
                <w:b/>
                <w:bCs/>
              </w:rPr>
            </w:pPr>
            <w:r w:rsidRPr="00D37C27">
              <w:rPr>
                <w:rFonts w:ascii="Times New Roman" w:hAnsi="Times New Roman" w:cs="Times New Roman"/>
                <w:b/>
                <w:bCs/>
              </w:rPr>
              <w:t>4032218</w:t>
            </w:r>
          </w:p>
        </w:tc>
        <w:tc>
          <w:tcPr>
            <w:tcW w:w="910" w:type="dxa"/>
            <w:shd w:val="clear" w:color="auto" w:fill="auto"/>
            <w:noWrap/>
            <w:vAlign w:val="center"/>
          </w:tcPr>
          <w:p w14:paraId="5DE54EA9" w14:textId="77777777" w:rsidR="00894290" w:rsidRPr="00D37C27" w:rsidRDefault="00894290" w:rsidP="00ED2134">
            <w:pPr>
              <w:spacing w:after="0" w:line="240" w:lineRule="auto"/>
              <w:jc w:val="right"/>
              <w:rPr>
                <w:rFonts w:ascii="Times New Roman" w:hAnsi="Times New Roman" w:cs="Times New Roman"/>
                <w:b/>
                <w:bCs/>
                <w:color w:val="000000"/>
              </w:rPr>
            </w:pPr>
            <w:r w:rsidRPr="00D37C27">
              <w:rPr>
                <w:rFonts w:ascii="Times New Roman" w:hAnsi="Times New Roman" w:cs="Times New Roman"/>
                <w:b/>
                <w:bCs/>
                <w:color w:val="000000"/>
              </w:rPr>
              <w:t>3534441</w:t>
            </w:r>
          </w:p>
        </w:tc>
        <w:tc>
          <w:tcPr>
            <w:tcW w:w="910" w:type="dxa"/>
            <w:shd w:val="clear" w:color="auto" w:fill="auto"/>
            <w:noWrap/>
            <w:vAlign w:val="center"/>
          </w:tcPr>
          <w:p w14:paraId="41079B49" w14:textId="77777777" w:rsidR="00894290" w:rsidRPr="00D37C27" w:rsidRDefault="00894290" w:rsidP="00ED2134">
            <w:pPr>
              <w:spacing w:after="0" w:line="240" w:lineRule="auto"/>
              <w:jc w:val="right"/>
              <w:rPr>
                <w:rFonts w:ascii="Times New Roman" w:hAnsi="Times New Roman" w:cs="Times New Roman"/>
                <w:b/>
                <w:bCs/>
                <w:color w:val="000000"/>
              </w:rPr>
            </w:pPr>
            <w:r w:rsidRPr="00D37C27">
              <w:rPr>
                <w:rFonts w:ascii="Times New Roman" w:hAnsi="Times New Roman" w:cs="Times New Roman"/>
                <w:b/>
                <w:bCs/>
                <w:color w:val="000000"/>
              </w:rPr>
              <w:t>3819574</w:t>
            </w:r>
          </w:p>
        </w:tc>
        <w:tc>
          <w:tcPr>
            <w:tcW w:w="910" w:type="dxa"/>
            <w:vAlign w:val="center"/>
          </w:tcPr>
          <w:p w14:paraId="5BDD1CF4" w14:textId="77777777" w:rsidR="00894290" w:rsidRPr="00D37C27" w:rsidRDefault="00894290" w:rsidP="00ED2134">
            <w:pPr>
              <w:spacing w:after="0" w:line="240" w:lineRule="auto"/>
              <w:jc w:val="right"/>
              <w:rPr>
                <w:rFonts w:ascii="Times New Roman" w:hAnsi="Times New Roman" w:cs="Times New Roman"/>
                <w:b/>
                <w:bCs/>
                <w:color w:val="000000"/>
              </w:rPr>
            </w:pPr>
            <w:r w:rsidRPr="00D37C27">
              <w:rPr>
                <w:rFonts w:ascii="Times New Roman" w:hAnsi="Times New Roman" w:cs="Times New Roman"/>
                <w:b/>
                <w:bCs/>
                <w:color w:val="000000"/>
              </w:rPr>
              <w:t>4023996</w:t>
            </w:r>
          </w:p>
        </w:tc>
        <w:tc>
          <w:tcPr>
            <w:tcW w:w="910" w:type="dxa"/>
            <w:vAlign w:val="center"/>
          </w:tcPr>
          <w:p w14:paraId="4CACA9E3" w14:textId="77777777" w:rsidR="00894290" w:rsidRPr="00D37C27" w:rsidRDefault="00894290" w:rsidP="00ED2134">
            <w:pPr>
              <w:spacing w:after="0" w:line="240" w:lineRule="auto"/>
              <w:jc w:val="right"/>
              <w:rPr>
                <w:rFonts w:ascii="Times New Roman" w:hAnsi="Times New Roman" w:cs="Times New Roman"/>
                <w:b/>
                <w:bCs/>
                <w:color w:val="000000"/>
              </w:rPr>
            </w:pPr>
            <w:r w:rsidRPr="00D37C27">
              <w:rPr>
                <w:rFonts w:ascii="Times New Roman" w:hAnsi="Times New Roman" w:cs="Times New Roman"/>
                <w:b/>
                <w:bCs/>
                <w:color w:val="000000"/>
              </w:rPr>
              <w:t>4217699</w:t>
            </w:r>
          </w:p>
        </w:tc>
      </w:tr>
      <w:tr w:rsidR="00894290" w:rsidRPr="00D37C27" w14:paraId="753D51F4" w14:textId="77777777" w:rsidTr="00D37C27">
        <w:trPr>
          <w:trHeight w:val="283"/>
          <w:jc w:val="center"/>
        </w:trPr>
        <w:tc>
          <w:tcPr>
            <w:tcW w:w="3026" w:type="dxa"/>
            <w:shd w:val="clear" w:color="auto" w:fill="FFFFFF"/>
            <w:vAlign w:val="center"/>
          </w:tcPr>
          <w:p w14:paraId="7A464C34" w14:textId="77777777" w:rsidR="00894290" w:rsidRPr="00D37C27" w:rsidRDefault="00894290" w:rsidP="00ED2134">
            <w:pPr>
              <w:spacing w:after="0" w:line="240" w:lineRule="auto"/>
              <w:rPr>
                <w:rFonts w:ascii="Times New Roman" w:hAnsi="Times New Roman" w:cs="Times New Roman"/>
                <w:color w:val="000000"/>
              </w:rPr>
            </w:pPr>
            <w:r w:rsidRPr="00D37C27">
              <w:rPr>
                <w:rFonts w:ascii="Times New Roman" w:hAnsi="Times New Roman" w:cs="Times New Roman"/>
                <w:color w:val="000000"/>
              </w:rPr>
              <w:t>Домакинства</w:t>
            </w:r>
          </w:p>
        </w:tc>
        <w:tc>
          <w:tcPr>
            <w:tcW w:w="910" w:type="dxa"/>
            <w:vAlign w:val="center"/>
          </w:tcPr>
          <w:p w14:paraId="75E6667E" w14:textId="0C1CA0FE" w:rsidR="00894290" w:rsidRPr="00D37C27" w:rsidRDefault="00D37C27" w:rsidP="00ED2134">
            <w:pPr>
              <w:spacing w:after="0" w:line="240" w:lineRule="auto"/>
              <w:jc w:val="right"/>
              <w:rPr>
                <w:rFonts w:ascii="Times New Roman" w:hAnsi="Times New Roman" w:cs="Times New Roman"/>
              </w:rPr>
            </w:pPr>
            <w:r>
              <w:rPr>
                <w:rFonts w:ascii="Times New Roman" w:hAnsi="Times New Roman" w:cs="Times New Roman"/>
              </w:rPr>
              <w:t>-</w:t>
            </w:r>
          </w:p>
        </w:tc>
        <w:tc>
          <w:tcPr>
            <w:tcW w:w="910" w:type="dxa"/>
            <w:shd w:val="clear" w:color="auto" w:fill="auto"/>
            <w:vAlign w:val="center"/>
          </w:tcPr>
          <w:p w14:paraId="22F6D681" w14:textId="0CF78DF7" w:rsidR="00894290" w:rsidRPr="00D37C27" w:rsidRDefault="00D37C27" w:rsidP="00ED2134">
            <w:pPr>
              <w:spacing w:after="0" w:line="240" w:lineRule="auto"/>
              <w:jc w:val="right"/>
              <w:rPr>
                <w:rFonts w:ascii="Times New Roman" w:hAnsi="Times New Roman" w:cs="Times New Roman"/>
              </w:rPr>
            </w:pPr>
            <w:r>
              <w:rPr>
                <w:rFonts w:ascii="Times New Roman" w:hAnsi="Times New Roman" w:cs="Times New Roman"/>
              </w:rPr>
              <w:t>-</w:t>
            </w:r>
          </w:p>
        </w:tc>
        <w:tc>
          <w:tcPr>
            <w:tcW w:w="910" w:type="dxa"/>
            <w:shd w:val="clear" w:color="auto" w:fill="auto"/>
            <w:vAlign w:val="center"/>
          </w:tcPr>
          <w:p w14:paraId="728FC789" w14:textId="4158F68E" w:rsidR="00894290" w:rsidRPr="00D37C27" w:rsidRDefault="00D37C27" w:rsidP="00ED2134">
            <w:pPr>
              <w:spacing w:after="0" w:line="240" w:lineRule="auto"/>
              <w:jc w:val="right"/>
              <w:rPr>
                <w:rFonts w:ascii="Times New Roman" w:hAnsi="Times New Roman" w:cs="Times New Roman"/>
              </w:rPr>
            </w:pPr>
            <w:r>
              <w:rPr>
                <w:rFonts w:ascii="Times New Roman" w:hAnsi="Times New Roman" w:cs="Times New Roman"/>
              </w:rPr>
              <w:t>-</w:t>
            </w:r>
          </w:p>
        </w:tc>
        <w:tc>
          <w:tcPr>
            <w:tcW w:w="910" w:type="dxa"/>
            <w:shd w:val="clear" w:color="auto" w:fill="auto"/>
            <w:vAlign w:val="center"/>
          </w:tcPr>
          <w:p w14:paraId="10E6C736" w14:textId="153BA812" w:rsidR="00894290" w:rsidRPr="00D37C27" w:rsidRDefault="00D37C27" w:rsidP="00ED2134">
            <w:pPr>
              <w:spacing w:after="0" w:line="240" w:lineRule="auto"/>
              <w:jc w:val="right"/>
              <w:rPr>
                <w:rFonts w:ascii="Times New Roman" w:hAnsi="Times New Roman" w:cs="Times New Roman"/>
              </w:rPr>
            </w:pPr>
            <w:r>
              <w:rPr>
                <w:rFonts w:ascii="Times New Roman" w:hAnsi="Times New Roman" w:cs="Times New Roman"/>
              </w:rPr>
              <w:t>-</w:t>
            </w:r>
          </w:p>
        </w:tc>
        <w:tc>
          <w:tcPr>
            <w:tcW w:w="910" w:type="dxa"/>
            <w:shd w:val="clear" w:color="auto" w:fill="auto"/>
            <w:vAlign w:val="center"/>
          </w:tcPr>
          <w:p w14:paraId="00752096" w14:textId="77777777" w:rsidR="00894290" w:rsidRPr="00D37C27" w:rsidRDefault="00894290" w:rsidP="00ED2134">
            <w:pPr>
              <w:spacing w:after="0" w:line="240" w:lineRule="auto"/>
              <w:jc w:val="right"/>
              <w:rPr>
                <w:rFonts w:ascii="Times New Roman" w:hAnsi="Times New Roman" w:cs="Times New Roman"/>
              </w:rPr>
            </w:pPr>
            <w:r w:rsidRPr="00D37C27">
              <w:rPr>
                <w:rFonts w:ascii="Times New Roman" w:hAnsi="Times New Roman" w:cs="Times New Roman"/>
              </w:rPr>
              <w:t>1812462</w:t>
            </w:r>
          </w:p>
        </w:tc>
        <w:tc>
          <w:tcPr>
            <w:tcW w:w="910" w:type="dxa"/>
            <w:vAlign w:val="center"/>
          </w:tcPr>
          <w:p w14:paraId="286FD649" w14:textId="77777777" w:rsidR="00894290" w:rsidRPr="00D37C27" w:rsidRDefault="00894290" w:rsidP="00ED2134">
            <w:pPr>
              <w:spacing w:after="0" w:line="240" w:lineRule="auto"/>
              <w:jc w:val="right"/>
              <w:rPr>
                <w:rFonts w:ascii="Times New Roman" w:hAnsi="Times New Roman" w:cs="Times New Roman"/>
              </w:rPr>
            </w:pPr>
            <w:r w:rsidRPr="00D37C27">
              <w:rPr>
                <w:rFonts w:ascii="Times New Roman" w:hAnsi="Times New Roman" w:cs="Times New Roman"/>
              </w:rPr>
              <w:t>1902862</w:t>
            </w:r>
          </w:p>
        </w:tc>
        <w:tc>
          <w:tcPr>
            <w:tcW w:w="910" w:type="dxa"/>
            <w:vAlign w:val="center"/>
          </w:tcPr>
          <w:p w14:paraId="657C8669" w14:textId="77777777" w:rsidR="00894290" w:rsidRPr="00D37C27" w:rsidRDefault="00894290" w:rsidP="00ED2134">
            <w:pPr>
              <w:spacing w:after="0" w:line="240" w:lineRule="auto"/>
              <w:jc w:val="right"/>
              <w:rPr>
                <w:rFonts w:ascii="Times New Roman" w:hAnsi="Times New Roman" w:cs="Times New Roman"/>
              </w:rPr>
            </w:pPr>
            <w:r w:rsidRPr="00D37C27">
              <w:rPr>
                <w:rFonts w:ascii="Times New Roman" w:hAnsi="Times New Roman" w:cs="Times New Roman"/>
              </w:rPr>
              <w:t>1960633</w:t>
            </w:r>
          </w:p>
        </w:tc>
      </w:tr>
      <w:tr w:rsidR="00894290" w:rsidRPr="00D37C27" w14:paraId="3BCB8469" w14:textId="77777777" w:rsidTr="00D37C27">
        <w:trPr>
          <w:trHeight w:val="283"/>
          <w:jc w:val="center"/>
        </w:trPr>
        <w:tc>
          <w:tcPr>
            <w:tcW w:w="3026" w:type="dxa"/>
            <w:shd w:val="clear" w:color="auto" w:fill="FFFFFF"/>
            <w:vAlign w:val="center"/>
          </w:tcPr>
          <w:p w14:paraId="4C7E0410" w14:textId="77777777" w:rsidR="00894290" w:rsidRPr="00D37C27" w:rsidRDefault="00894290" w:rsidP="00ED2134">
            <w:pPr>
              <w:spacing w:after="0" w:line="240" w:lineRule="auto"/>
              <w:rPr>
                <w:rFonts w:ascii="Times New Roman" w:hAnsi="Times New Roman" w:cs="Times New Roman"/>
                <w:color w:val="000000"/>
              </w:rPr>
            </w:pPr>
            <w:r w:rsidRPr="00D37C27">
              <w:rPr>
                <w:rFonts w:ascii="Times New Roman" w:hAnsi="Times New Roman" w:cs="Times New Roman"/>
                <w:color w:val="000000"/>
              </w:rPr>
              <w:t>Юридически лица</w:t>
            </w:r>
          </w:p>
        </w:tc>
        <w:tc>
          <w:tcPr>
            <w:tcW w:w="910" w:type="dxa"/>
            <w:vAlign w:val="center"/>
          </w:tcPr>
          <w:p w14:paraId="196EAE8F" w14:textId="01EA5140" w:rsidR="00894290" w:rsidRPr="00D37C27" w:rsidRDefault="00D37C27" w:rsidP="00ED2134">
            <w:pPr>
              <w:spacing w:after="0" w:line="240" w:lineRule="auto"/>
              <w:jc w:val="right"/>
              <w:rPr>
                <w:rFonts w:ascii="Times New Roman" w:hAnsi="Times New Roman" w:cs="Times New Roman"/>
              </w:rPr>
            </w:pPr>
            <w:r>
              <w:rPr>
                <w:rFonts w:ascii="Times New Roman" w:hAnsi="Times New Roman" w:cs="Times New Roman"/>
              </w:rPr>
              <w:t>-</w:t>
            </w:r>
          </w:p>
        </w:tc>
        <w:tc>
          <w:tcPr>
            <w:tcW w:w="910" w:type="dxa"/>
            <w:shd w:val="clear" w:color="auto" w:fill="auto"/>
            <w:vAlign w:val="center"/>
          </w:tcPr>
          <w:p w14:paraId="462B6822" w14:textId="100DF12F" w:rsidR="00894290" w:rsidRPr="00D37C27" w:rsidRDefault="00D37C27" w:rsidP="00ED2134">
            <w:pPr>
              <w:spacing w:after="0" w:line="240" w:lineRule="auto"/>
              <w:jc w:val="right"/>
              <w:rPr>
                <w:rFonts w:ascii="Times New Roman" w:hAnsi="Times New Roman" w:cs="Times New Roman"/>
              </w:rPr>
            </w:pPr>
            <w:r>
              <w:rPr>
                <w:rFonts w:ascii="Times New Roman" w:hAnsi="Times New Roman" w:cs="Times New Roman"/>
              </w:rPr>
              <w:t>-</w:t>
            </w:r>
          </w:p>
        </w:tc>
        <w:tc>
          <w:tcPr>
            <w:tcW w:w="910" w:type="dxa"/>
            <w:shd w:val="clear" w:color="auto" w:fill="auto"/>
            <w:vAlign w:val="center"/>
          </w:tcPr>
          <w:p w14:paraId="0A46C56F" w14:textId="77777777" w:rsidR="00894290" w:rsidRPr="00D37C27" w:rsidRDefault="00894290" w:rsidP="00ED2134">
            <w:pPr>
              <w:spacing w:after="0" w:line="240" w:lineRule="auto"/>
              <w:jc w:val="right"/>
              <w:rPr>
                <w:rFonts w:ascii="Times New Roman" w:hAnsi="Times New Roman" w:cs="Times New Roman"/>
              </w:rPr>
            </w:pPr>
          </w:p>
        </w:tc>
        <w:tc>
          <w:tcPr>
            <w:tcW w:w="910" w:type="dxa"/>
            <w:shd w:val="clear" w:color="auto" w:fill="auto"/>
            <w:vAlign w:val="center"/>
          </w:tcPr>
          <w:p w14:paraId="5810E813" w14:textId="2CAB6746" w:rsidR="00894290" w:rsidRPr="00D37C27" w:rsidRDefault="00D37C27" w:rsidP="00ED2134">
            <w:pPr>
              <w:spacing w:after="0" w:line="240" w:lineRule="auto"/>
              <w:jc w:val="right"/>
              <w:rPr>
                <w:rFonts w:ascii="Times New Roman" w:hAnsi="Times New Roman" w:cs="Times New Roman"/>
              </w:rPr>
            </w:pPr>
            <w:r>
              <w:rPr>
                <w:rFonts w:ascii="Times New Roman" w:hAnsi="Times New Roman" w:cs="Times New Roman"/>
              </w:rPr>
              <w:t>-</w:t>
            </w:r>
          </w:p>
        </w:tc>
        <w:tc>
          <w:tcPr>
            <w:tcW w:w="910" w:type="dxa"/>
            <w:shd w:val="clear" w:color="auto" w:fill="auto"/>
            <w:vAlign w:val="center"/>
          </w:tcPr>
          <w:p w14:paraId="1BA3F5F3" w14:textId="77777777" w:rsidR="00894290" w:rsidRPr="00D37C27" w:rsidRDefault="00894290" w:rsidP="00ED2134">
            <w:pPr>
              <w:spacing w:after="0" w:line="240" w:lineRule="auto"/>
              <w:jc w:val="right"/>
              <w:rPr>
                <w:rFonts w:ascii="Times New Roman" w:hAnsi="Times New Roman" w:cs="Times New Roman"/>
              </w:rPr>
            </w:pPr>
            <w:r w:rsidRPr="00D37C27">
              <w:rPr>
                <w:rFonts w:ascii="Times New Roman" w:hAnsi="Times New Roman" w:cs="Times New Roman"/>
              </w:rPr>
              <w:t>2007112</w:t>
            </w:r>
          </w:p>
        </w:tc>
        <w:tc>
          <w:tcPr>
            <w:tcW w:w="910" w:type="dxa"/>
            <w:vAlign w:val="center"/>
          </w:tcPr>
          <w:p w14:paraId="7C1F24F8" w14:textId="77777777" w:rsidR="00894290" w:rsidRPr="00D37C27" w:rsidRDefault="00894290" w:rsidP="00ED2134">
            <w:pPr>
              <w:spacing w:after="0" w:line="240" w:lineRule="auto"/>
              <w:jc w:val="right"/>
              <w:rPr>
                <w:rFonts w:ascii="Times New Roman" w:hAnsi="Times New Roman" w:cs="Times New Roman"/>
              </w:rPr>
            </w:pPr>
            <w:r w:rsidRPr="00D37C27">
              <w:rPr>
                <w:rFonts w:ascii="Times New Roman" w:hAnsi="Times New Roman" w:cs="Times New Roman"/>
              </w:rPr>
              <w:t>2121134</w:t>
            </w:r>
          </w:p>
        </w:tc>
        <w:tc>
          <w:tcPr>
            <w:tcW w:w="910" w:type="dxa"/>
            <w:vAlign w:val="center"/>
          </w:tcPr>
          <w:p w14:paraId="51DA390D" w14:textId="77777777" w:rsidR="00894290" w:rsidRPr="00D37C27" w:rsidRDefault="00894290" w:rsidP="00ED2134">
            <w:pPr>
              <w:spacing w:after="0" w:line="240" w:lineRule="auto"/>
              <w:jc w:val="right"/>
              <w:rPr>
                <w:rFonts w:ascii="Times New Roman" w:hAnsi="Times New Roman" w:cs="Times New Roman"/>
              </w:rPr>
            </w:pPr>
            <w:r w:rsidRPr="00D37C27">
              <w:rPr>
                <w:rFonts w:ascii="Times New Roman" w:hAnsi="Times New Roman" w:cs="Times New Roman"/>
              </w:rPr>
              <w:t>2257066</w:t>
            </w:r>
          </w:p>
        </w:tc>
      </w:tr>
    </w:tbl>
    <w:p w14:paraId="02574EC7" w14:textId="3A1DAEA9" w:rsidR="00D37C27" w:rsidRPr="00263976" w:rsidRDefault="00D37C27" w:rsidP="002D2C8D">
      <w:pPr>
        <w:pStyle w:val="a1"/>
        <w:tabs>
          <w:tab w:val="left" w:pos="284"/>
        </w:tabs>
        <w:spacing w:after="120" w:line="276" w:lineRule="auto"/>
        <w:ind w:left="0" w:right="23" w:firstLine="0"/>
        <w:jc w:val="both"/>
        <w:rPr>
          <w:rFonts w:eastAsia="Times New Roman"/>
          <w:szCs w:val="24"/>
        </w:rPr>
      </w:pPr>
      <w:r>
        <w:t xml:space="preserve">Разходи </w:t>
      </w:r>
      <w:r w:rsidRPr="00D37C27">
        <w:t>за управление на отпадъците</w:t>
      </w:r>
    </w:p>
    <w:tbl>
      <w:tblPr>
        <w:tblW w:w="96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4"/>
        <w:gridCol w:w="1134"/>
        <w:gridCol w:w="1276"/>
        <w:gridCol w:w="1162"/>
        <w:gridCol w:w="1248"/>
        <w:gridCol w:w="1034"/>
        <w:gridCol w:w="1192"/>
        <w:gridCol w:w="1192"/>
      </w:tblGrid>
      <w:tr w:rsidR="00894290" w:rsidRPr="00D37C27" w14:paraId="7A567753" w14:textId="77777777" w:rsidTr="00D37C27">
        <w:trPr>
          <w:tblHeader/>
          <w:jc w:val="center"/>
        </w:trPr>
        <w:tc>
          <w:tcPr>
            <w:tcW w:w="1384" w:type="dxa"/>
            <w:shd w:val="clear" w:color="auto" w:fill="A8D08D" w:themeFill="accent6" w:themeFillTint="99"/>
            <w:vAlign w:val="center"/>
          </w:tcPr>
          <w:p w14:paraId="4879FD48" w14:textId="77777777" w:rsidR="00894290" w:rsidRPr="00D37C27" w:rsidRDefault="00894290" w:rsidP="00D37C27">
            <w:pPr>
              <w:spacing w:after="0" w:line="240" w:lineRule="auto"/>
              <w:jc w:val="center"/>
              <w:rPr>
                <w:rFonts w:ascii="Times New Roman" w:hAnsi="Times New Roman" w:cs="Times New Roman"/>
                <w:sz w:val="20"/>
                <w:szCs w:val="20"/>
              </w:rPr>
            </w:pPr>
          </w:p>
        </w:tc>
        <w:tc>
          <w:tcPr>
            <w:tcW w:w="1134" w:type="dxa"/>
            <w:shd w:val="clear" w:color="auto" w:fill="A8D08D" w:themeFill="accent6" w:themeFillTint="99"/>
            <w:vAlign w:val="center"/>
          </w:tcPr>
          <w:p w14:paraId="0AF695C4" w14:textId="77777777" w:rsidR="00894290" w:rsidRPr="00D37C27" w:rsidRDefault="00894290" w:rsidP="00D37C27">
            <w:pPr>
              <w:spacing w:after="0" w:line="240" w:lineRule="auto"/>
              <w:jc w:val="center"/>
              <w:rPr>
                <w:rFonts w:ascii="Times New Roman" w:hAnsi="Times New Roman" w:cs="Times New Roman"/>
                <w:b/>
                <w:bCs/>
                <w:color w:val="000000"/>
                <w:sz w:val="20"/>
                <w:szCs w:val="20"/>
              </w:rPr>
            </w:pPr>
            <w:r w:rsidRPr="00D37C27">
              <w:rPr>
                <w:rFonts w:ascii="Times New Roman" w:hAnsi="Times New Roman" w:cs="Times New Roman"/>
                <w:b/>
                <w:bCs/>
                <w:color w:val="000000"/>
                <w:sz w:val="20"/>
                <w:szCs w:val="20"/>
              </w:rPr>
              <w:t>2014 г.</w:t>
            </w:r>
          </w:p>
        </w:tc>
        <w:tc>
          <w:tcPr>
            <w:tcW w:w="1276" w:type="dxa"/>
            <w:shd w:val="clear" w:color="auto" w:fill="A8D08D" w:themeFill="accent6" w:themeFillTint="99"/>
            <w:vAlign w:val="center"/>
          </w:tcPr>
          <w:p w14:paraId="30DC352E" w14:textId="77777777" w:rsidR="00894290" w:rsidRPr="00D37C27" w:rsidRDefault="00894290" w:rsidP="00D37C27">
            <w:pPr>
              <w:spacing w:after="0" w:line="240" w:lineRule="auto"/>
              <w:jc w:val="center"/>
              <w:rPr>
                <w:rFonts w:ascii="Times New Roman" w:hAnsi="Times New Roman" w:cs="Times New Roman"/>
                <w:b/>
                <w:bCs/>
                <w:color w:val="000000"/>
                <w:sz w:val="20"/>
                <w:szCs w:val="20"/>
              </w:rPr>
            </w:pPr>
            <w:r w:rsidRPr="00D37C27">
              <w:rPr>
                <w:rFonts w:ascii="Times New Roman" w:hAnsi="Times New Roman" w:cs="Times New Roman"/>
                <w:b/>
                <w:bCs/>
                <w:color w:val="000000"/>
                <w:sz w:val="20"/>
                <w:szCs w:val="20"/>
              </w:rPr>
              <w:t>2015 г.</w:t>
            </w:r>
          </w:p>
        </w:tc>
        <w:tc>
          <w:tcPr>
            <w:tcW w:w="1162" w:type="dxa"/>
            <w:shd w:val="clear" w:color="auto" w:fill="A8D08D" w:themeFill="accent6" w:themeFillTint="99"/>
            <w:vAlign w:val="center"/>
          </w:tcPr>
          <w:p w14:paraId="0AF0E94D" w14:textId="77777777" w:rsidR="00894290" w:rsidRPr="00D37C27" w:rsidRDefault="00894290" w:rsidP="00D37C27">
            <w:pPr>
              <w:spacing w:after="0" w:line="240" w:lineRule="auto"/>
              <w:jc w:val="center"/>
              <w:rPr>
                <w:rFonts w:ascii="Times New Roman" w:hAnsi="Times New Roman" w:cs="Times New Roman"/>
                <w:b/>
                <w:bCs/>
                <w:color w:val="000000"/>
                <w:sz w:val="20"/>
                <w:szCs w:val="20"/>
              </w:rPr>
            </w:pPr>
            <w:r w:rsidRPr="00D37C27">
              <w:rPr>
                <w:rFonts w:ascii="Times New Roman" w:hAnsi="Times New Roman" w:cs="Times New Roman"/>
                <w:b/>
                <w:bCs/>
                <w:color w:val="000000"/>
                <w:sz w:val="20"/>
                <w:szCs w:val="20"/>
              </w:rPr>
              <w:t>2016 г.</w:t>
            </w:r>
          </w:p>
        </w:tc>
        <w:tc>
          <w:tcPr>
            <w:tcW w:w="1248" w:type="dxa"/>
            <w:shd w:val="clear" w:color="auto" w:fill="A8D08D" w:themeFill="accent6" w:themeFillTint="99"/>
            <w:vAlign w:val="center"/>
          </w:tcPr>
          <w:p w14:paraId="5732DC4E" w14:textId="77777777" w:rsidR="00894290" w:rsidRPr="00D37C27" w:rsidRDefault="00894290" w:rsidP="00D37C27">
            <w:pPr>
              <w:spacing w:after="0" w:line="240" w:lineRule="auto"/>
              <w:jc w:val="center"/>
              <w:rPr>
                <w:rFonts w:ascii="Times New Roman" w:hAnsi="Times New Roman" w:cs="Times New Roman"/>
                <w:b/>
                <w:bCs/>
                <w:color w:val="000000"/>
                <w:sz w:val="20"/>
                <w:szCs w:val="20"/>
              </w:rPr>
            </w:pPr>
            <w:r w:rsidRPr="00D37C27">
              <w:rPr>
                <w:rFonts w:ascii="Times New Roman" w:hAnsi="Times New Roman" w:cs="Times New Roman"/>
                <w:b/>
                <w:bCs/>
                <w:color w:val="000000"/>
                <w:sz w:val="20"/>
                <w:szCs w:val="20"/>
              </w:rPr>
              <w:t>2017 г.</w:t>
            </w:r>
          </w:p>
        </w:tc>
        <w:tc>
          <w:tcPr>
            <w:tcW w:w="1034" w:type="dxa"/>
            <w:shd w:val="clear" w:color="auto" w:fill="A8D08D" w:themeFill="accent6" w:themeFillTint="99"/>
            <w:vAlign w:val="center"/>
          </w:tcPr>
          <w:p w14:paraId="553A720E" w14:textId="77777777" w:rsidR="00894290" w:rsidRPr="00D37C27" w:rsidRDefault="00894290" w:rsidP="00D37C27">
            <w:pPr>
              <w:spacing w:after="0" w:line="240" w:lineRule="auto"/>
              <w:jc w:val="center"/>
              <w:rPr>
                <w:rFonts w:ascii="Times New Roman" w:hAnsi="Times New Roman" w:cs="Times New Roman"/>
                <w:b/>
                <w:bCs/>
                <w:color w:val="000000"/>
                <w:sz w:val="20"/>
                <w:szCs w:val="20"/>
              </w:rPr>
            </w:pPr>
            <w:r w:rsidRPr="00D37C27">
              <w:rPr>
                <w:rFonts w:ascii="Times New Roman" w:hAnsi="Times New Roman" w:cs="Times New Roman"/>
                <w:b/>
                <w:bCs/>
                <w:color w:val="000000"/>
                <w:sz w:val="20"/>
                <w:szCs w:val="20"/>
              </w:rPr>
              <w:t>2018 г.</w:t>
            </w:r>
          </w:p>
        </w:tc>
        <w:tc>
          <w:tcPr>
            <w:tcW w:w="1192" w:type="dxa"/>
            <w:shd w:val="clear" w:color="auto" w:fill="A8D08D" w:themeFill="accent6" w:themeFillTint="99"/>
            <w:vAlign w:val="center"/>
          </w:tcPr>
          <w:p w14:paraId="3E365522" w14:textId="77777777" w:rsidR="00894290" w:rsidRPr="00D37C27" w:rsidRDefault="00894290" w:rsidP="00D37C27">
            <w:pPr>
              <w:spacing w:after="0" w:line="240" w:lineRule="auto"/>
              <w:jc w:val="center"/>
              <w:rPr>
                <w:rFonts w:ascii="Times New Roman" w:hAnsi="Times New Roman" w:cs="Times New Roman"/>
                <w:b/>
                <w:bCs/>
                <w:color w:val="000000"/>
                <w:sz w:val="20"/>
                <w:szCs w:val="20"/>
              </w:rPr>
            </w:pPr>
            <w:r w:rsidRPr="00D37C27">
              <w:rPr>
                <w:rFonts w:ascii="Times New Roman" w:hAnsi="Times New Roman" w:cs="Times New Roman"/>
                <w:b/>
                <w:bCs/>
                <w:color w:val="000000"/>
                <w:sz w:val="20"/>
                <w:szCs w:val="20"/>
              </w:rPr>
              <w:t>2019 г.</w:t>
            </w:r>
          </w:p>
        </w:tc>
        <w:tc>
          <w:tcPr>
            <w:tcW w:w="1192" w:type="dxa"/>
            <w:shd w:val="clear" w:color="auto" w:fill="A8D08D" w:themeFill="accent6" w:themeFillTint="99"/>
            <w:vAlign w:val="center"/>
          </w:tcPr>
          <w:p w14:paraId="456CCF38" w14:textId="77777777" w:rsidR="00894290" w:rsidRPr="00D37C27" w:rsidRDefault="00894290" w:rsidP="00D37C27">
            <w:pPr>
              <w:spacing w:after="0" w:line="240" w:lineRule="auto"/>
              <w:jc w:val="center"/>
              <w:rPr>
                <w:rFonts w:ascii="Times New Roman" w:hAnsi="Times New Roman" w:cs="Times New Roman"/>
                <w:b/>
                <w:bCs/>
                <w:color w:val="000000"/>
                <w:sz w:val="20"/>
                <w:szCs w:val="20"/>
              </w:rPr>
            </w:pPr>
            <w:r w:rsidRPr="00D37C27">
              <w:rPr>
                <w:rFonts w:ascii="Times New Roman" w:hAnsi="Times New Roman" w:cs="Times New Roman"/>
                <w:b/>
                <w:bCs/>
                <w:color w:val="000000"/>
                <w:sz w:val="20"/>
                <w:szCs w:val="20"/>
              </w:rPr>
              <w:t>2020 г.</w:t>
            </w:r>
          </w:p>
        </w:tc>
      </w:tr>
      <w:tr w:rsidR="00894290" w:rsidRPr="00D37C27" w14:paraId="7133FF9B" w14:textId="77777777" w:rsidTr="00D37C27">
        <w:trPr>
          <w:jc w:val="center"/>
        </w:trPr>
        <w:tc>
          <w:tcPr>
            <w:tcW w:w="1384" w:type="dxa"/>
            <w:vAlign w:val="center"/>
          </w:tcPr>
          <w:p w14:paraId="622C9F24" w14:textId="77777777" w:rsidR="00894290" w:rsidRPr="00D37C27" w:rsidRDefault="00894290" w:rsidP="00D37C27">
            <w:pPr>
              <w:spacing w:after="0" w:line="240" w:lineRule="auto"/>
              <w:jc w:val="center"/>
              <w:rPr>
                <w:rFonts w:ascii="Times New Roman" w:hAnsi="Times New Roman" w:cs="Times New Roman"/>
                <w:b/>
                <w:sz w:val="20"/>
                <w:szCs w:val="20"/>
              </w:rPr>
            </w:pPr>
            <w:r w:rsidRPr="00D37C27">
              <w:rPr>
                <w:rFonts w:ascii="Times New Roman" w:hAnsi="Times New Roman" w:cs="Times New Roman"/>
                <w:b/>
                <w:sz w:val="20"/>
                <w:szCs w:val="20"/>
              </w:rPr>
              <w:t>Общо разходи за управление на отпадъците (лв.):</w:t>
            </w:r>
          </w:p>
        </w:tc>
        <w:tc>
          <w:tcPr>
            <w:tcW w:w="1134" w:type="dxa"/>
            <w:vAlign w:val="center"/>
          </w:tcPr>
          <w:p w14:paraId="64E208CF" w14:textId="77777777" w:rsidR="00894290" w:rsidRPr="00D37C27" w:rsidRDefault="00894290" w:rsidP="00D37C27">
            <w:pPr>
              <w:spacing w:after="0" w:line="240" w:lineRule="auto"/>
              <w:jc w:val="center"/>
              <w:rPr>
                <w:rFonts w:ascii="Times New Roman" w:hAnsi="Times New Roman" w:cs="Times New Roman"/>
                <w:b/>
                <w:sz w:val="20"/>
                <w:szCs w:val="20"/>
              </w:rPr>
            </w:pPr>
            <w:r w:rsidRPr="00D37C27">
              <w:rPr>
                <w:rFonts w:ascii="Times New Roman" w:hAnsi="Times New Roman" w:cs="Times New Roman"/>
                <w:b/>
                <w:sz w:val="20"/>
                <w:szCs w:val="20"/>
              </w:rPr>
              <w:t>1759013,97</w:t>
            </w:r>
          </w:p>
        </w:tc>
        <w:tc>
          <w:tcPr>
            <w:tcW w:w="1276" w:type="dxa"/>
            <w:vAlign w:val="center"/>
          </w:tcPr>
          <w:p w14:paraId="4E78DA25" w14:textId="77777777" w:rsidR="00894290" w:rsidRPr="00D37C27" w:rsidRDefault="00894290" w:rsidP="00D37C27">
            <w:pPr>
              <w:spacing w:after="0" w:line="240" w:lineRule="auto"/>
              <w:jc w:val="center"/>
              <w:rPr>
                <w:rFonts w:ascii="Times New Roman" w:hAnsi="Times New Roman" w:cs="Times New Roman"/>
                <w:b/>
                <w:sz w:val="20"/>
                <w:szCs w:val="20"/>
              </w:rPr>
            </w:pPr>
            <w:r w:rsidRPr="00D37C27">
              <w:rPr>
                <w:rFonts w:ascii="Times New Roman" w:hAnsi="Times New Roman" w:cs="Times New Roman"/>
                <w:b/>
                <w:sz w:val="20"/>
                <w:szCs w:val="20"/>
              </w:rPr>
              <w:t>1386471,50</w:t>
            </w:r>
          </w:p>
        </w:tc>
        <w:tc>
          <w:tcPr>
            <w:tcW w:w="1162" w:type="dxa"/>
            <w:vAlign w:val="center"/>
          </w:tcPr>
          <w:p w14:paraId="0D559B54" w14:textId="77777777" w:rsidR="00894290" w:rsidRPr="00D37C27" w:rsidRDefault="00894290" w:rsidP="00D37C27">
            <w:pPr>
              <w:spacing w:after="0" w:line="240" w:lineRule="auto"/>
              <w:jc w:val="center"/>
              <w:rPr>
                <w:rFonts w:ascii="Times New Roman" w:hAnsi="Times New Roman" w:cs="Times New Roman"/>
                <w:b/>
                <w:sz w:val="20"/>
                <w:szCs w:val="20"/>
              </w:rPr>
            </w:pPr>
            <w:r w:rsidRPr="00D37C27">
              <w:rPr>
                <w:rFonts w:ascii="Times New Roman" w:hAnsi="Times New Roman" w:cs="Times New Roman"/>
                <w:b/>
                <w:sz w:val="20"/>
                <w:szCs w:val="20"/>
              </w:rPr>
              <w:t>1589789,31</w:t>
            </w:r>
          </w:p>
        </w:tc>
        <w:tc>
          <w:tcPr>
            <w:tcW w:w="1248" w:type="dxa"/>
            <w:vAlign w:val="center"/>
          </w:tcPr>
          <w:p w14:paraId="2834AFD9" w14:textId="77777777" w:rsidR="00894290" w:rsidRPr="00D37C27" w:rsidRDefault="00894290" w:rsidP="00D37C27">
            <w:pPr>
              <w:spacing w:after="0" w:line="240" w:lineRule="auto"/>
              <w:jc w:val="center"/>
              <w:rPr>
                <w:rFonts w:ascii="Times New Roman" w:hAnsi="Times New Roman" w:cs="Times New Roman"/>
                <w:b/>
                <w:sz w:val="20"/>
                <w:szCs w:val="20"/>
              </w:rPr>
            </w:pPr>
            <w:r w:rsidRPr="00D37C27">
              <w:rPr>
                <w:rFonts w:ascii="Times New Roman" w:hAnsi="Times New Roman" w:cs="Times New Roman"/>
                <w:b/>
                <w:sz w:val="20"/>
                <w:szCs w:val="20"/>
              </w:rPr>
              <w:t>1488632,06</w:t>
            </w:r>
          </w:p>
        </w:tc>
        <w:tc>
          <w:tcPr>
            <w:tcW w:w="1034" w:type="dxa"/>
            <w:vAlign w:val="center"/>
          </w:tcPr>
          <w:p w14:paraId="084AD281" w14:textId="77777777" w:rsidR="00894290" w:rsidRPr="00D37C27" w:rsidRDefault="00894290" w:rsidP="00D37C27">
            <w:pPr>
              <w:spacing w:after="0" w:line="240" w:lineRule="auto"/>
              <w:jc w:val="center"/>
              <w:rPr>
                <w:rFonts w:ascii="Times New Roman" w:hAnsi="Times New Roman" w:cs="Times New Roman"/>
                <w:b/>
                <w:sz w:val="20"/>
                <w:szCs w:val="20"/>
              </w:rPr>
            </w:pPr>
            <w:r w:rsidRPr="00D37C27">
              <w:rPr>
                <w:rFonts w:ascii="Times New Roman" w:hAnsi="Times New Roman" w:cs="Times New Roman"/>
                <w:b/>
                <w:sz w:val="20"/>
                <w:szCs w:val="20"/>
              </w:rPr>
              <w:t>1919063,42</w:t>
            </w:r>
          </w:p>
        </w:tc>
        <w:tc>
          <w:tcPr>
            <w:tcW w:w="1192" w:type="dxa"/>
            <w:vAlign w:val="center"/>
          </w:tcPr>
          <w:p w14:paraId="397A5AF5" w14:textId="77777777" w:rsidR="00894290" w:rsidRPr="00D37C27" w:rsidRDefault="00894290" w:rsidP="00D37C27">
            <w:pPr>
              <w:spacing w:after="0" w:line="240" w:lineRule="auto"/>
              <w:jc w:val="center"/>
              <w:rPr>
                <w:rFonts w:ascii="Times New Roman" w:hAnsi="Times New Roman" w:cs="Times New Roman"/>
                <w:b/>
                <w:sz w:val="20"/>
                <w:szCs w:val="20"/>
              </w:rPr>
            </w:pPr>
            <w:r w:rsidRPr="00D37C27">
              <w:rPr>
                <w:rFonts w:ascii="Times New Roman" w:hAnsi="Times New Roman" w:cs="Times New Roman"/>
                <w:b/>
                <w:sz w:val="20"/>
                <w:szCs w:val="20"/>
              </w:rPr>
              <w:t>1846914,69</w:t>
            </w:r>
          </w:p>
        </w:tc>
        <w:tc>
          <w:tcPr>
            <w:tcW w:w="1192" w:type="dxa"/>
            <w:vAlign w:val="center"/>
          </w:tcPr>
          <w:p w14:paraId="26003668" w14:textId="77777777" w:rsidR="00894290" w:rsidRPr="00D37C27" w:rsidRDefault="00894290" w:rsidP="00D37C27">
            <w:pPr>
              <w:spacing w:after="0" w:line="240" w:lineRule="auto"/>
              <w:jc w:val="center"/>
              <w:rPr>
                <w:rFonts w:ascii="Times New Roman" w:hAnsi="Times New Roman" w:cs="Times New Roman"/>
                <w:b/>
                <w:sz w:val="20"/>
                <w:szCs w:val="20"/>
              </w:rPr>
            </w:pPr>
            <w:r w:rsidRPr="00D37C27">
              <w:rPr>
                <w:rFonts w:ascii="Times New Roman" w:hAnsi="Times New Roman" w:cs="Times New Roman"/>
                <w:b/>
                <w:sz w:val="20"/>
                <w:szCs w:val="20"/>
              </w:rPr>
              <w:t>1986806,56</w:t>
            </w:r>
          </w:p>
        </w:tc>
      </w:tr>
      <w:tr w:rsidR="00894290" w:rsidRPr="00D37C27" w14:paraId="35DE322C" w14:textId="77777777" w:rsidTr="00D37C27">
        <w:trPr>
          <w:jc w:val="center"/>
        </w:trPr>
        <w:tc>
          <w:tcPr>
            <w:tcW w:w="1384" w:type="dxa"/>
            <w:vAlign w:val="center"/>
          </w:tcPr>
          <w:p w14:paraId="72E1D69D" w14:textId="77777777" w:rsidR="00894290" w:rsidRPr="00D37C27" w:rsidRDefault="00894290"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В т.ч. за:</w:t>
            </w:r>
          </w:p>
        </w:tc>
        <w:tc>
          <w:tcPr>
            <w:tcW w:w="1134" w:type="dxa"/>
            <w:vAlign w:val="center"/>
          </w:tcPr>
          <w:p w14:paraId="5CF3483C" w14:textId="77777777" w:rsidR="00894290" w:rsidRPr="00D37C27" w:rsidRDefault="00894290" w:rsidP="00D37C27">
            <w:pPr>
              <w:spacing w:after="0" w:line="240" w:lineRule="auto"/>
              <w:jc w:val="center"/>
              <w:rPr>
                <w:rFonts w:ascii="Times New Roman" w:hAnsi="Times New Roman" w:cs="Times New Roman"/>
                <w:sz w:val="20"/>
                <w:szCs w:val="20"/>
              </w:rPr>
            </w:pPr>
          </w:p>
        </w:tc>
        <w:tc>
          <w:tcPr>
            <w:tcW w:w="1276" w:type="dxa"/>
            <w:vAlign w:val="center"/>
          </w:tcPr>
          <w:p w14:paraId="7C2701BB" w14:textId="77777777" w:rsidR="00894290" w:rsidRPr="00D37C27" w:rsidRDefault="00894290" w:rsidP="00D37C27">
            <w:pPr>
              <w:spacing w:after="0" w:line="240" w:lineRule="auto"/>
              <w:jc w:val="center"/>
              <w:rPr>
                <w:rFonts w:ascii="Times New Roman" w:hAnsi="Times New Roman" w:cs="Times New Roman"/>
                <w:sz w:val="20"/>
                <w:szCs w:val="20"/>
              </w:rPr>
            </w:pPr>
          </w:p>
        </w:tc>
        <w:tc>
          <w:tcPr>
            <w:tcW w:w="1162" w:type="dxa"/>
            <w:vAlign w:val="center"/>
          </w:tcPr>
          <w:p w14:paraId="7F7A5E43" w14:textId="77777777" w:rsidR="00894290" w:rsidRPr="00D37C27" w:rsidRDefault="00894290" w:rsidP="00D37C27">
            <w:pPr>
              <w:spacing w:after="0" w:line="240" w:lineRule="auto"/>
              <w:jc w:val="center"/>
              <w:rPr>
                <w:rFonts w:ascii="Times New Roman" w:hAnsi="Times New Roman" w:cs="Times New Roman"/>
                <w:sz w:val="20"/>
                <w:szCs w:val="20"/>
              </w:rPr>
            </w:pPr>
          </w:p>
        </w:tc>
        <w:tc>
          <w:tcPr>
            <w:tcW w:w="1248" w:type="dxa"/>
            <w:vAlign w:val="center"/>
          </w:tcPr>
          <w:p w14:paraId="147F2FF2" w14:textId="77777777" w:rsidR="00894290" w:rsidRPr="00D37C27" w:rsidRDefault="00894290" w:rsidP="00D37C27">
            <w:pPr>
              <w:spacing w:after="0" w:line="240" w:lineRule="auto"/>
              <w:jc w:val="center"/>
              <w:rPr>
                <w:rFonts w:ascii="Times New Roman" w:hAnsi="Times New Roman" w:cs="Times New Roman"/>
                <w:sz w:val="20"/>
                <w:szCs w:val="20"/>
              </w:rPr>
            </w:pPr>
          </w:p>
        </w:tc>
        <w:tc>
          <w:tcPr>
            <w:tcW w:w="1034" w:type="dxa"/>
            <w:vAlign w:val="center"/>
          </w:tcPr>
          <w:p w14:paraId="6E5F1746" w14:textId="77777777" w:rsidR="00894290" w:rsidRPr="00D37C27" w:rsidRDefault="00894290" w:rsidP="00D37C27">
            <w:pPr>
              <w:spacing w:after="0" w:line="240" w:lineRule="auto"/>
              <w:jc w:val="center"/>
              <w:rPr>
                <w:rFonts w:ascii="Times New Roman" w:hAnsi="Times New Roman" w:cs="Times New Roman"/>
                <w:sz w:val="20"/>
                <w:szCs w:val="20"/>
              </w:rPr>
            </w:pPr>
          </w:p>
        </w:tc>
        <w:tc>
          <w:tcPr>
            <w:tcW w:w="1192" w:type="dxa"/>
            <w:vAlign w:val="center"/>
          </w:tcPr>
          <w:p w14:paraId="510CD9C1" w14:textId="77777777" w:rsidR="00894290" w:rsidRPr="00D37C27" w:rsidRDefault="00894290" w:rsidP="00D37C27">
            <w:pPr>
              <w:spacing w:after="0" w:line="240" w:lineRule="auto"/>
              <w:jc w:val="center"/>
              <w:rPr>
                <w:rFonts w:ascii="Times New Roman" w:hAnsi="Times New Roman" w:cs="Times New Roman"/>
                <w:sz w:val="20"/>
                <w:szCs w:val="20"/>
              </w:rPr>
            </w:pPr>
          </w:p>
        </w:tc>
        <w:tc>
          <w:tcPr>
            <w:tcW w:w="1192" w:type="dxa"/>
            <w:vAlign w:val="center"/>
          </w:tcPr>
          <w:p w14:paraId="750AAEBB" w14:textId="77777777" w:rsidR="00894290" w:rsidRPr="00D37C27" w:rsidRDefault="00894290" w:rsidP="00D37C27">
            <w:pPr>
              <w:spacing w:after="0" w:line="240" w:lineRule="auto"/>
              <w:jc w:val="center"/>
              <w:rPr>
                <w:rFonts w:ascii="Times New Roman" w:hAnsi="Times New Roman" w:cs="Times New Roman"/>
                <w:sz w:val="20"/>
                <w:szCs w:val="20"/>
              </w:rPr>
            </w:pPr>
          </w:p>
        </w:tc>
      </w:tr>
      <w:tr w:rsidR="00894290" w:rsidRPr="00D37C27" w14:paraId="42064D0A" w14:textId="77777777" w:rsidTr="00D37C27">
        <w:trPr>
          <w:jc w:val="center"/>
        </w:trPr>
        <w:tc>
          <w:tcPr>
            <w:tcW w:w="1384" w:type="dxa"/>
            <w:vAlign w:val="center"/>
          </w:tcPr>
          <w:p w14:paraId="28378DBD" w14:textId="77777777" w:rsidR="00894290" w:rsidRPr="00D37C27" w:rsidRDefault="00894290"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Закупуване на съдове за битови отпадъци</w:t>
            </w:r>
          </w:p>
        </w:tc>
        <w:tc>
          <w:tcPr>
            <w:tcW w:w="1134" w:type="dxa"/>
            <w:vAlign w:val="center"/>
          </w:tcPr>
          <w:p w14:paraId="764557A2" w14:textId="48C6CCFB" w:rsidR="00894290"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276" w:type="dxa"/>
            <w:vAlign w:val="center"/>
          </w:tcPr>
          <w:p w14:paraId="5D3FE918" w14:textId="0DB29161" w:rsidR="00894290"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162" w:type="dxa"/>
            <w:vAlign w:val="center"/>
          </w:tcPr>
          <w:p w14:paraId="77DE38AC" w14:textId="167FE1B3" w:rsidR="00894290"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248" w:type="dxa"/>
            <w:vAlign w:val="center"/>
          </w:tcPr>
          <w:p w14:paraId="23312176" w14:textId="430250FE" w:rsidR="00894290"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034" w:type="dxa"/>
            <w:vAlign w:val="center"/>
          </w:tcPr>
          <w:p w14:paraId="2EDD72D3" w14:textId="4AE9E642" w:rsidR="00894290"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192" w:type="dxa"/>
            <w:vAlign w:val="center"/>
          </w:tcPr>
          <w:p w14:paraId="008AE305" w14:textId="0A333E7B" w:rsidR="00894290"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192" w:type="dxa"/>
            <w:vAlign w:val="center"/>
          </w:tcPr>
          <w:p w14:paraId="6B33EC8A" w14:textId="6AF0B99E" w:rsidR="00894290"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r>
      <w:tr w:rsidR="00894290" w:rsidRPr="00D37C27" w14:paraId="08A485EF" w14:textId="77777777" w:rsidTr="00D37C27">
        <w:trPr>
          <w:jc w:val="center"/>
        </w:trPr>
        <w:tc>
          <w:tcPr>
            <w:tcW w:w="1384" w:type="dxa"/>
            <w:vAlign w:val="center"/>
          </w:tcPr>
          <w:p w14:paraId="06C65506" w14:textId="77777777" w:rsidR="00894290" w:rsidRPr="00D37C27" w:rsidRDefault="00894290"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Сметосъбиране и сметоизвозване на битови отпадъци</w:t>
            </w:r>
          </w:p>
        </w:tc>
        <w:tc>
          <w:tcPr>
            <w:tcW w:w="1134" w:type="dxa"/>
            <w:vAlign w:val="center"/>
          </w:tcPr>
          <w:p w14:paraId="01B8793C" w14:textId="77777777" w:rsidR="00894290" w:rsidRPr="00D37C27" w:rsidRDefault="00894290"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1179846,80</w:t>
            </w:r>
          </w:p>
        </w:tc>
        <w:tc>
          <w:tcPr>
            <w:tcW w:w="1276" w:type="dxa"/>
            <w:vAlign w:val="center"/>
          </w:tcPr>
          <w:p w14:paraId="1D0FB32A" w14:textId="77777777" w:rsidR="00894290" w:rsidRPr="00D37C27" w:rsidRDefault="00894290"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892567,90</w:t>
            </w:r>
          </w:p>
        </w:tc>
        <w:tc>
          <w:tcPr>
            <w:tcW w:w="1162" w:type="dxa"/>
            <w:vAlign w:val="center"/>
          </w:tcPr>
          <w:p w14:paraId="7E5906DB" w14:textId="77777777" w:rsidR="00894290" w:rsidRPr="00D37C27" w:rsidRDefault="00894290"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964338,16</w:t>
            </w:r>
          </w:p>
        </w:tc>
        <w:tc>
          <w:tcPr>
            <w:tcW w:w="1248" w:type="dxa"/>
            <w:vAlign w:val="center"/>
          </w:tcPr>
          <w:p w14:paraId="38690408" w14:textId="77777777" w:rsidR="00894290" w:rsidRPr="00D37C27" w:rsidRDefault="00894290"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883621,98</w:t>
            </w:r>
          </w:p>
        </w:tc>
        <w:tc>
          <w:tcPr>
            <w:tcW w:w="1034" w:type="dxa"/>
            <w:vAlign w:val="center"/>
          </w:tcPr>
          <w:p w14:paraId="2FCC8624" w14:textId="77777777" w:rsidR="00894290" w:rsidRPr="00D37C27" w:rsidRDefault="00894290"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1077922,79</w:t>
            </w:r>
          </w:p>
        </w:tc>
        <w:tc>
          <w:tcPr>
            <w:tcW w:w="1192" w:type="dxa"/>
            <w:vAlign w:val="center"/>
          </w:tcPr>
          <w:p w14:paraId="5442E7BF" w14:textId="77777777" w:rsidR="00894290" w:rsidRPr="00D37C27" w:rsidRDefault="00894290"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1197310,65</w:t>
            </w:r>
          </w:p>
        </w:tc>
        <w:tc>
          <w:tcPr>
            <w:tcW w:w="1192" w:type="dxa"/>
            <w:vAlign w:val="center"/>
          </w:tcPr>
          <w:p w14:paraId="25C16DF8" w14:textId="77777777" w:rsidR="00894290" w:rsidRPr="00D37C27" w:rsidRDefault="00894290"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1274038,72</w:t>
            </w:r>
          </w:p>
        </w:tc>
      </w:tr>
      <w:tr w:rsidR="00894290" w:rsidRPr="00D37C27" w14:paraId="4EE7F7A0" w14:textId="77777777" w:rsidTr="00D37C27">
        <w:trPr>
          <w:jc w:val="center"/>
        </w:trPr>
        <w:tc>
          <w:tcPr>
            <w:tcW w:w="1384" w:type="dxa"/>
            <w:vAlign w:val="center"/>
          </w:tcPr>
          <w:p w14:paraId="2AB2D633" w14:textId="77777777" w:rsidR="00894290" w:rsidRPr="00D37C27" w:rsidRDefault="00894290"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Проучване, проектиране, изграждане, поддържане, експлоатация, закриване и мониторинг на депа за битови отпадъци</w:t>
            </w:r>
          </w:p>
        </w:tc>
        <w:tc>
          <w:tcPr>
            <w:tcW w:w="1134" w:type="dxa"/>
            <w:vAlign w:val="center"/>
          </w:tcPr>
          <w:p w14:paraId="29D03B18" w14:textId="300DC06F" w:rsidR="00894290"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276" w:type="dxa"/>
            <w:vAlign w:val="center"/>
          </w:tcPr>
          <w:p w14:paraId="3477D605" w14:textId="1A9C3AAB" w:rsidR="00894290"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162" w:type="dxa"/>
            <w:vAlign w:val="center"/>
          </w:tcPr>
          <w:p w14:paraId="745A5089" w14:textId="76836B83" w:rsidR="00894290"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248" w:type="dxa"/>
            <w:vAlign w:val="center"/>
          </w:tcPr>
          <w:p w14:paraId="47D085FD" w14:textId="2AC0860A" w:rsidR="00894290"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034" w:type="dxa"/>
            <w:vAlign w:val="center"/>
          </w:tcPr>
          <w:p w14:paraId="25B11C3E" w14:textId="36E2F471" w:rsidR="00894290"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192" w:type="dxa"/>
            <w:vAlign w:val="center"/>
          </w:tcPr>
          <w:p w14:paraId="16954E7E" w14:textId="3BC85F7A" w:rsidR="00894290"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192" w:type="dxa"/>
            <w:vAlign w:val="center"/>
          </w:tcPr>
          <w:p w14:paraId="78F0F4B0" w14:textId="1103AFA7" w:rsidR="00894290"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r>
      <w:tr w:rsidR="00D37C27" w:rsidRPr="00D37C27" w14:paraId="286D99C5" w14:textId="77777777" w:rsidTr="00D37C27">
        <w:trPr>
          <w:jc w:val="center"/>
        </w:trPr>
        <w:tc>
          <w:tcPr>
            <w:tcW w:w="1384" w:type="dxa"/>
            <w:vAlign w:val="center"/>
          </w:tcPr>
          <w:p w14:paraId="3413A059" w14:textId="77777777"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Саниране, закриване и рекултивация на стари замърсявания</w:t>
            </w:r>
          </w:p>
        </w:tc>
        <w:tc>
          <w:tcPr>
            <w:tcW w:w="1134" w:type="dxa"/>
            <w:vAlign w:val="center"/>
          </w:tcPr>
          <w:p w14:paraId="6FFB4D65" w14:textId="1F2E1CA6"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276" w:type="dxa"/>
            <w:vAlign w:val="center"/>
          </w:tcPr>
          <w:p w14:paraId="16D51E72" w14:textId="470DC7DF"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162" w:type="dxa"/>
            <w:vAlign w:val="center"/>
          </w:tcPr>
          <w:p w14:paraId="08FDAD8B" w14:textId="76B99F5C"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248" w:type="dxa"/>
            <w:vAlign w:val="center"/>
          </w:tcPr>
          <w:p w14:paraId="06F774D5" w14:textId="4A237519"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034" w:type="dxa"/>
            <w:vAlign w:val="center"/>
          </w:tcPr>
          <w:p w14:paraId="5E49BFDB" w14:textId="4D50107B"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192" w:type="dxa"/>
            <w:vAlign w:val="center"/>
          </w:tcPr>
          <w:p w14:paraId="4E522267" w14:textId="139514B4"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c>
          <w:tcPr>
            <w:tcW w:w="1192" w:type="dxa"/>
            <w:vAlign w:val="center"/>
          </w:tcPr>
          <w:p w14:paraId="3FFEAE32" w14:textId="594804F2"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w:t>
            </w:r>
          </w:p>
        </w:tc>
      </w:tr>
      <w:tr w:rsidR="00D37C27" w:rsidRPr="00D37C27" w14:paraId="26117D96" w14:textId="77777777" w:rsidTr="00D37C27">
        <w:trPr>
          <w:jc w:val="center"/>
        </w:trPr>
        <w:tc>
          <w:tcPr>
            <w:tcW w:w="1384" w:type="dxa"/>
            <w:vAlign w:val="center"/>
          </w:tcPr>
          <w:p w14:paraId="0FB0D9BC" w14:textId="7C1D2698"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 xml:space="preserve">Зимно и лятно почистване на уличните платна, площадите, алеите, парковите и другите територии от населените места, предназначени за </w:t>
            </w:r>
            <w:r w:rsidRPr="00D37C27">
              <w:rPr>
                <w:rFonts w:ascii="Times New Roman" w:hAnsi="Times New Roman" w:cs="Times New Roman"/>
                <w:sz w:val="20"/>
                <w:szCs w:val="20"/>
              </w:rPr>
              <w:lastRenderedPageBreak/>
              <w:t>обществено ползване</w:t>
            </w:r>
          </w:p>
        </w:tc>
        <w:tc>
          <w:tcPr>
            <w:tcW w:w="1134" w:type="dxa"/>
            <w:vAlign w:val="center"/>
          </w:tcPr>
          <w:p w14:paraId="0E9DB97F" w14:textId="77777777"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lastRenderedPageBreak/>
              <w:t>579167,17</w:t>
            </w:r>
          </w:p>
        </w:tc>
        <w:tc>
          <w:tcPr>
            <w:tcW w:w="1276" w:type="dxa"/>
            <w:vAlign w:val="center"/>
          </w:tcPr>
          <w:p w14:paraId="53E1F974" w14:textId="77777777"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493903,60</w:t>
            </w:r>
          </w:p>
        </w:tc>
        <w:tc>
          <w:tcPr>
            <w:tcW w:w="1162" w:type="dxa"/>
            <w:vAlign w:val="center"/>
          </w:tcPr>
          <w:p w14:paraId="1F2BB973" w14:textId="77777777"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625451,15</w:t>
            </w:r>
          </w:p>
        </w:tc>
        <w:tc>
          <w:tcPr>
            <w:tcW w:w="1248" w:type="dxa"/>
            <w:vAlign w:val="center"/>
          </w:tcPr>
          <w:p w14:paraId="6B76303D" w14:textId="77777777"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605010,08</w:t>
            </w:r>
          </w:p>
        </w:tc>
        <w:tc>
          <w:tcPr>
            <w:tcW w:w="1034" w:type="dxa"/>
            <w:vAlign w:val="center"/>
          </w:tcPr>
          <w:p w14:paraId="30258E98" w14:textId="77777777"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841140,63</w:t>
            </w:r>
          </w:p>
        </w:tc>
        <w:tc>
          <w:tcPr>
            <w:tcW w:w="1192" w:type="dxa"/>
            <w:vAlign w:val="center"/>
          </w:tcPr>
          <w:p w14:paraId="2BDC2F91" w14:textId="77777777"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649604,04</w:t>
            </w:r>
          </w:p>
        </w:tc>
        <w:tc>
          <w:tcPr>
            <w:tcW w:w="1192" w:type="dxa"/>
            <w:vAlign w:val="center"/>
          </w:tcPr>
          <w:p w14:paraId="3919990E" w14:textId="77777777" w:rsidR="00D37C27" w:rsidRPr="00D37C27" w:rsidRDefault="00D37C27" w:rsidP="00D37C27">
            <w:pPr>
              <w:spacing w:after="0" w:line="240" w:lineRule="auto"/>
              <w:jc w:val="center"/>
              <w:rPr>
                <w:rFonts w:ascii="Times New Roman" w:hAnsi="Times New Roman" w:cs="Times New Roman"/>
                <w:sz w:val="20"/>
                <w:szCs w:val="20"/>
              </w:rPr>
            </w:pPr>
            <w:r w:rsidRPr="00D37C27">
              <w:rPr>
                <w:rFonts w:ascii="Times New Roman" w:hAnsi="Times New Roman" w:cs="Times New Roman"/>
                <w:sz w:val="20"/>
                <w:szCs w:val="20"/>
              </w:rPr>
              <w:t>712770,84</w:t>
            </w:r>
          </w:p>
        </w:tc>
      </w:tr>
    </w:tbl>
    <w:p w14:paraId="0870F44F" w14:textId="4AFF95DD" w:rsidR="00894290" w:rsidRDefault="00D37C27" w:rsidP="002D2C8D">
      <w:pPr>
        <w:pStyle w:val="ListParagraph"/>
        <w:tabs>
          <w:tab w:val="left" w:pos="284"/>
        </w:tabs>
        <w:spacing w:after="120" w:line="276" w:lineRule="auto"/>
        <w:ind w:left="0"/>
        <w:jc w:val="both"/>
        <w:rPr>
          <w:rFonts w:ascii="Times New Roman" w:hAnsi="Times New Roman" w:cs="Times New Roman"/>
          <w:sz w:val="24"/>
          <w:szCs w:val="24"/>
        </w:rPr>
      </w:pPr>
      <w:r>
        <w:rPr>
          <w:rFonts w:ascii="Times New Roman" w:hAnsi="Times New Roman" w:cs="Times New Roman"/>
          <w:sz w:val="24"/>
          <w:szCs w:val="24"/>
        </w:rPr>
        <w:t>Изводи:</w:t>
      </w:r>
    </w:p>
    <w:p w14:paraId="0F56EF60" w14:textId="3AD49550" w:rsidR="00103B9B" w:rsidRPr="008333C5" w:rsidRDefault="00103B9B" w:rsidP="00213855">
      <w:pPr>
        <w:pStyle w:val="ListParagraph"/>
        <w:numPr>
          <w:ilvl w:val="0"/>
          <w:numId w:val="13"/>
        </w:numPr>
        <w:tabs>
          <w:tab w:val="left" w:pos="284"/>
        </w:tabs>
        <w:spacing w:after="120" w:line="276" w:lineRule="auto"/>
        <w:ind w:left="0" w:firstLine="0"/>
        <w:jc w:val="both"/>
        <w:rPr>
          <w:rFonts w:ascii="Times New Roman" w:hAnsi="Times New Roman" w:cs="Times New Roman"/>
          <w:sz w:val="24"/>
          <w:szCs w:val="24"/>
        </w:rPr>
      </w:pPr>
      <w:r w:rsidRPr="008333C5">
        <w:rPr>
          <w:rFonts w:ascii="Times New Roman" w:hAnsi="Times New Roman" w:cs="Times New Roman"/>
          <w:sz w:val="24"/>
          <w:szCs w:val="24"/>
        </w:rPr>
        <w:t xml:space="preserve">Разходите за управление на отпадъците имат най-висок дял в общите разходи за опазване на околната среда </w:t>
      </w:r>
      <w:r w:rsidR="00F9187B">
        <w:rPr>
          <w:rFonts w:ascii="Times New Roman" w:hAnsi="Times New Roman" w:cs="Times New Roman"/>
          <w:sz w:val="24"/>
          <w:szCs w:val="24"/>
          <w:lang w:val="en-US"/>
        </w:rPr>
        <w:t>(</w:t>
      </w:r>
      <w:r w:rsidRPr="008333C5">
        <w:rPr>
          <w:rFonts w:ascii="Times New Roman" w:hAnsi="Times New Roman" w:cs="Times New Roman"/>
          <w:sz w:val="24"/>
          <w:szCs w:val="24"/>
        </w:rPr>
        <w:t>като този дял непрекъснато нараства</w:t>
      </w:r>
      <w:r w:rsidR="00F9187B">
        <w:rPr>
          <w:rFonts w:ascii="Times New Roman" w:hAnsi="Times New Roman" w:cs="Times New Roman"/>
          <w:sz w:val="24"/>
          <w:szCs w:val="24"/>
          <w:lang w:val="en-US"/>
        </w:rPr>
        <w:t>)</w:t>
      </w:r>
      <w:r w:rsidRPr="008333C5">
        <w:rPr>
          <w:rFonts w:ascii="Times New Roman" w:hAnsi="Times New Roman" w:cs="Times New Roman"/>
          <w:sz w:val="24"/>
          <w:szCs w:val="24"/>
        </w:rPr>
        <w:t xml:space="preserve"> и изпреварват всички останали сектори на околната среда.</w:t>
      </w:r>
    </w:p>
    <w:p w14:paraId="1529F02C" w14:textId="7276F6F8" w:rsidR="00103B9B" w:rsidRPr="008333C5" w:rsidRDefault="00103B9B" w:rsidP="00213855">
      <w:pPr>
        <w:pStyle w:val="ListParagraph"/>
        <w:numPr>
          <w:ilvl w:val="0"/>
          <w:numId w:val="13"/>
        </w:numPr>
        <w:tabs>
          <w:tab w:val="left" w:pos="284"/>
        </w:tabs>
        <w:spacing w:after="120" w:line="276" w:lineRule="auto"/>
        <w:ind w:left="0" w:firstLine="0"/>
        <w:jc w:val="both"/>
        <w:rPr>
          <w:rFonts w:ascii="Times New Roman" w:hAnsi="Times New Roman" w:cs="Times New Roman"/>
          <w:sz w:val="24"/>
          <w:szCs w:val="24"/>
        </w:rPr>
      </w:pPr>
      <w:r w:rsidRPr="008333C5">
        <w:rPr>
          <w:rFonts w:ascii="Times New Roman" w:hAnsi="Times New Roman" w:cs="Times New Roman"/>
          <w:sz w:val="24"/>
          <w:szCs w:val="24"/>
        </w:rPr>
        <w:t>Основните сектори, в които се извършват разходи по управлението на отпадъците</w:t>
      </w:r>
      <w:r w:rsidR="00F9187B">
        <w:rPr>
          <w:rFonts w:ascii="Times New Roman" w:hAnsi="Times New Roman" w:cs="Times New Roman"/>
          <w:sz w:val="24"/>
          <w:szCs w:val="24"/>
        </w:rPr>
        <w:t>,</w:t>
      </w:r>
      <w:r w:rsidRPr="008333C5">
        <w:rPr>
          <w:rFonts w:ascii="Times New Roman" w:hAnsi="Times New Roman" w:cs="Times New Roman"/>
          <w:sz w:val="24"/>
          <w:szCs w:val="24"/>
        </w:rPr>
        <w:t xml:space="preserve"> са индустрията и публичния сектор (за управление на битовите отпадъци от общините).</w:t>
      </w:r>
    </w:p>
    <w:p w14:paraId="04EF879A" w14:textId="77777777" w:rsidR="00103B9B" w:rsidRPr="008333C5" w:rsidRDefault="00103B9B" w:rsidP="00213855">
      <w:pPr>
        <w:pStyle w:val="ListParagraph"/>
        <w:numPr>
          <w:ilvl w:val="0"/>
          <w:numId w:val="13"/>
        </w:numPr>
        <w:tabs>
          <w:tab w:val="left" w:pos="284"/>
        </w:tabs>
        <w:spacing w:after="120" w:line="276" w:lineRule="auto"/>
        <w:ind w:left="0" w:firstLine="0"/>
        <w:jc w:val="both"/>
        <w:rPr>
          <w:rFonts w:ascii="Times New Roman" w:hAnsi="Times New Roman" w:cs="Times New Roman"/>
          <w:sz w:val="24"/>
          <w:szCs w:val="24"/>
        </w:rPr>
      </w:pPr>
      <w:r w:rsidRPr="008333C5">
        <w:rPr>
          <w:rFonts w:ascii="Times New Roman" w:hAnsi="Times New Roman" w:cs="Times New Roman"/>
          <w:sz w:val="24"/>
          <w:szCs w:val="24"/>
        </w:rPr>
        <w:t>Главните източници за финансиране на оперативните разходи за управление на битовите отпадъци са собствените средства и постъпления от такса за битови отпадъци.</w:t>
      </w:r>
    </w:p>
    <w:p w14:paraId="7431DA96" w14:textId="77777777" w:rsidR="00103B9B" w:rsidRPr="008333C5" w:rsidRDefault="00103B9B" w:rsidP="00213855">
      <w:pPr>
        <w:pStyle w:val="ListParagraph"/>
        <w:numPr>
          <w:ilvl w:val="0"/>
          <w:numId w:val="13"/>
        </w:numPr>
        <w:tabs>
          <w:tab w:val="left" w:pos="284"/>
        </w:tabs>
        <w:spacing w:after="120" w:line="276" w:lineRule="auto"/>
        <w:ind w:left="0" w:firstLine="0"/>
        <w:jc w:val="both"/>
        <w:rPr>
          <w:rFonts w:ascii="Times New Roman" w:hAnsi="Times New Roman" w:cs="Times New Roman"/>
          <w:sz w:val="24"/>
          <w:szCs w:val="24"/>
        </w:rPr>
      </w:pPr>
      <w:r w:rsidRPr="008333C5">
        <w:rPr>
          <w:rFonts w:ascii="Times New Roman" w:hAnsi="Times New Roman" w:cs="Times New Roman"/>
          <w:sz w:val="24"/>
          <w:szCs w:val="24"/>
        </w:rPr>
        <w:t>Водещият източник за финансиране на инвестиционните разходи за управление на МРО са собствените средства на организациите по оползотворяване.</w:t>
      </w:r>
    </w:p>
    <w:p w14:paraId="379B9CCF" w14:textId="77777777" w:rsidR="00103B9B" w:rsidRPr="008333C5" w:rsidRDefault="00103B9B" w:rsidP="00213855">
      <w:pPr>
        <w:pStyle w:val="ListParagraph"/>
        <w:numPr>
          <w:ilvl w:val="0"/>
          <w:numId w:val="13"/>
        </w:numPr>
        <w:tabs>
          <w:tab w:val="left" w:pos="284"/>
        </w:tabs>
        <w:spacing w:after="120" w:line="276" w:lineRule="auto"/>
        <w:ind w:left="0" w:firstLine="0"/>
        <w:jc w:val="both"/>
        <w:rPr>
          <w:rFonts w:ascii="Times New Roman" w:hAnsi="Times New Roman" w:cs="Times New Roman"/>
          <w:sz w:val="24"/>
          <w:szCs w:val="24"/>
        </w:rPr>
      </w:pPr>
      <w:r w:rsidRPr="008333C5">
        <w:rPr>
          <w:rFonts w:ascii="Times New Roman" w:hAnsi="Times New Roman" w:cs="Times New Roman"/>
          <w:sz w:val="24"/>
          <w:szCs w:val="24"/>
        </w:rPr>
        <w:t xml:space="preserve">Останалите средства за третиране на битовите отпадъци се осигуряват от целеви средства по линия на държавен бюджет, собствени средства на общината и безвъзмездно финансиране (по линия на ОПОС и ПУДООС, в т.ч. от ДБ). </w:t>
      </w:r>
    </w:p>
    <w:p w14:paraId="67DB95D3" w14:textId="075E95BB" w:rsidR="00103B9B" w:rsidRPr="008333C5" w:rsidRDefault="00103B9B" w:rsidP="00213855">
      <w:pPr>
        <w:pStyle w:val="ListParagraph"/>
        <w:numPr>
          <w:ilvl w:val="0"/>
          <w:numId w:val="13"/>
        </w:numPr>
        <w:tabs>
          <w:tab w:val="left" w:pos="284"/>
        </w:tabs>
        <w:spacing w:after="120" w:line="276" w:lineRule="auto"/>
        <w:ind w:left="0" w:firstLine="0"/>
        <w:jc w:val="both"/>
        <w:rPr>
          <w:rFonts w:ascii="Times New Roman" w:hAnsi="Times New Roman" w:cs="Times New Roman"/>
          <w:sz w:val="24"/>
          <w:szCs w:val="24"/>
        </w:rPr>
      </w:pPr>
      <w:r w:rsidRPr="008333C5">
        <w:rPr>
          <w:rFonts w:ascii="Times New Roman" w:hAnsi="Times New Roman" w:cs="Times New Roman"/>
          <w:sz w:val="24"/>
          <w:szCs w:val="24"/>
        </w:rPr>
        <w:t xml:space="preserve">ОПОС </w:t>
      </w:r>
      <w:r w:rsidR="00F9187B">
        <w:rPr>
          <w:rFonts w:ascii="Times New Roman" w:hAnsi="Times New Roman" w:cs="Times New Roman"/>
          <w:sz w:val="24"/>
          <w:szCs w:val="24"/>
          <w:lang w:val="en-US"/>
        </w:rPr>
        <w:t>(</w:t>
      </w:r>
      <w:r w:rsidR="00F9187B">
        <w:rPr>
          <w:rFonts w:ascii="Times New Roman" w:hAnsi="Times New Roman" w:cs="Times New Roman"/>
          <w:sz w:val="24"/>
          <w:szCs w:val="24"/>
        </w:rPr>
        <w:t>ПОС</w:t>
      </w:r>
      <w:r w:rsidR="00F9187B">
        <w:rPr>
          <w:rFonts w:ascii="Times New Roman" w:hAnsi="Times New Roman" w:cs="Times New Roman"/>
          <w:sz w:val="24"/>
          <w:szCs w:val="24"/>
          <w:lang w:val="en-US"/>
        </w:rPr>
        <w:t>)</w:t>
      </w:r>
      <w:r w:rsidR="00F9187B">
        <w:rPr>
          <w:rFonts w:ascii="Times New Roman" w:hAnsi="Times New Roman" w:cs="Times New Roman"/>
          <w:sz w:val="24"/>
          <w:szCs w:val="24"/>
        </w:rPr>
        <w:t xml:space="preserve"> </w:t>
      </w:r>
      <w:r w:rsidRPr="008333C5">
        <w:rPr>
          <w:rFonts w:ascii="Times New Roman" w:hAnsi="Times New Roman" w:cs="Times New Roman"/>
          <w:sz w:val="24"/>
          <w:szCs w:val="24"/>
        </w:rPr>
        <w:t xml:space="preserve">е водещият източник за финансиране на публична инфраструктура в управлението на битовите отпадъци. </w:t>
      </w:r>
    </w:p>
    <w:p w14:paraId="6E0FBDAE" w14:textId="77777777" w:rsidR="00103B9B" w:rsidRPr="00AD4C69" w:rsidRDefault="00103B9B" w:rsidP="00103B9B"/>
    <w:p w14:paraId="4D7969DA" w14:textId="77777777" w:rsidR="00D827C8" w:rsidRDefault="00D827C8" w:rsidP="00657AEF">
      <w:pPr>
        <w:tabs>
          <w:tab w:val="left" w:pos="284"/>
        </w:tabs>
        <w:spacing w:after="120" w:line="276" w:lineRule="auto"/>
        <w:jc w:val="both"/>
        <w:sectPr w:rsidR="00D827C8">
          <w:pgSz w:w="11906" w:h="16838"/>
          <w:pgMar w:top="1417" w:right="1417" w:bottom="1417" w:left="1417" w:header="708" w:footer="708" w:gutter="0"/>
          <w:cols w:space="708"/>
          <w:docGrid w:linePitch="360"/>
        </w:sectPr>
      </w:pPr>
    </w:p>
    <w:p w14:paraId="2974513F" w14:textId="577A7ABF" w:rsidR="00D827C8" w:rsidRPr="00CF2208" w:rsidRDefault="00D827C8" w:rsidP="00432A64">
      <w:pPr>
        <w:pStyle w:val="Heading1"/>
        <w:shd w:val="clear" w:color="auto" w:fill="A8D08D" w:themeFill="accent6" w:themeFillTint="99"/>
        <w:rPr>
          <w:rFonts w:ascii="Times New Roman" w:hAnsi="Times New Roman" w:cs="Times New Roman"/>
          <w:b/>
          <w:color w:val="FFFFFF" w:themeColor="background1"/>
          <w:sz w:val="24"/>
          <w:szCs w:val="24"/>
        </w:rPr>
      </w:pPr>
      <w:bookmarkStart w:id="51" w:name="_Toc91828433"/>
      <w:r w:rsidRPr="00CF2208">
        <w:rPr>
          <w:rFonts w:ascii="Times New Roman" w:hAnsi="Times New Roman" w:cs="Times New Roman"/>
          <w:b/>
          <w:color w:val="FFFFFF" w:themeColor="background1"/>
          <w:sz w:val="24"/>
          <w:szCs w:val="24"/>
        </w:rPr>
        <w:lastRenderedPageBreak/>
        <w:t xml:space="preserve">ПРИЛОЖЕНИЕ № </w:t>
      </w:r>
      <w:r>
        <w:rPr>
          <w:rFonts w:ascii="Times New Roman" w:hAnsi="Times New Roman" w:cs="Times New Roman"/>
          <w:b/>
          <w:color w:val="FFFFFF" w:themeColor="background1"/>
          <w:sz w:val="24"/>
          <w:szCs w:val="24"/>
        </w:rPr>
        <w:t>3</w:t>
      </w:r>
      <w:r w:rsidRPr="00CF2208">
        <w:rPr>
          <w:rFonts w:ascii="Times New Roman" w:hAnsi="Times New Roman" w:cs="Times New Roman"/>
          <w:b/>
          <w:color w:val="FFFFFF" w:themeColor="background1"/>
          <w:sz w:val="24"/>
          <w:szCs w:val="24"/>
        </w:rPr>
        <w:t xml:space="preserve"> </w:t>
      </w:r>
      <w:r>
        <w:rPr>
          <w:rFonts w:ascii="Times New Roman" w:hAnsi="Times New Roman" w:cs="Times New Roman"/>
          <w:b/>
          <w:color w:val="FFFFFF" w:themeColor="background1"/>
          <w:sz w:val="24"/>
          <w:szCs w:val="24"/>
        </w:rPr>
        <w:t>ПРОГНОЗИ</w:t>
      </w:r>
      <w:bookmarkEnd w:id="51"/>
    </w:p>
    <w:p w14:paraId="26F77932" w14:textId="03D70D8C" w:rsidR="00F34908" w:rsidRDefault="00F9187B" w:rsidP="002620DB">
      <w:pPr>
        <w:tabs>
          <w:tab w:val="left" w:pos="284"/>
        </w:tabs>
        <w:spacing w:after="120" w:line="276" w:lineRule="auto"/>
        <w:jc w:val="both"/>
        <w:rPr>
          <w:rFonts w:ascii="Times New Roman" w:eastAsia="Times New Roman" w:hAnsi="Times New Roman" w:cs="Times New Roman"/>
          <w:bCs/>
          <w:i/>
          <w:sz w:val="24"/>
          <w:szCs w:val="24"/>
          <w:lang w:val="en-US" w:eastAsia="bg-BG"/>
        </w:rPr>
      </w:pPr>
      <w:r>
        <w:rPr>
          <w:rFonts w:ascii="Times New Roman" w:eastAsia="Times New Roman" w:hAnsi="Times New Roman" w:cs="Times New Roman"/>
          <w:bCs/>
          <w:sz w:val="24"/>
          <w:szCs w:val="24"/>
          <w:lang w:eastAsia="bg-BG"/>
        </w:rPr>
        <w:t>О</w:t>
      </w:r>
      <w:r w:rsidR="00F80A82" w:rsidRPr="004B612E">
        <w:rPr>
          <w:rFonts w:ascii="Times New Roman" w:eastAsia="Times New Roman" w:hAnsi="Times New Roman" w:cs="Times New Roman"/>
          <w:bCs/>
          <w:sz w:val="24"/>
          <w:szCs w:val="24"/>
          <w:lang w:eastAsia="bg-BG"/>
        </w:rPr>
        <w:t xml:space="preserve">снова за изготвяне на прогнозните са изготвените анализи за съществуващото положение на дейностите по отпадъци в </w:t>
      </w:r>
      <w:r>
        <w:rPr>
          <w:rFonts w:ascii="Times New Roman" w:eastAsia="Times New Roman" w:hAnsi="Times New Roman" w:cs="Times New Roman"/>
          <w:bCs/>
          <w:sz w:val="24"/>
          <w:szCs w:val="24"/>
          <w:lang w:eastAsia="bg-BG"/>
        </w:rPr>
        <w:t>о</w:t>
      </w:r>
      <w:r w:rsidR="00F80A82" w:rsidRPr="004B612E">
        <w:rPr>
          <w:rFonts w:ascii="Times New Roman" w:eastAsia="Times New Roman" w:hAnsi="Times New Roman" w:cs="Times New Roman"/>
          <w:bCs/>
          <w:sz w:val="24"/>
          <w:szCs w:val="24"/>
          <w:lang w:eastAsia="bg-BG"/>
        </w:rPr>
        <w:t xml:space="preserve">бщина </w:t>
      </w:r>
      <w:r w:rsidR="00093884">
        <w:rPr>
          <w:rFonts w:ascii="Times New Roman" w:eastAsia="Times New Roman" w:hAnsi="Times New Roman" w:cs="Times New Roman"/>
          <w:bCs/>
          <w:sz w:val="24"/>
          <w:szCs w:val="24"/>
          <w:lang w:eastAsia="bg-BG"/>
        </w:rPr>
        <w:t>Разград</w:t>
      </w:r>
      <w:r w:rsidR="00F80A82" w:rsidRPr="004B612E">
        <w:rPr>
          <w:rFonts w:ascii="Times New Roman" w:eastAsia="Times New Roman" w:hAnsi="Times New Roman" w:cs="Times New Roman"/>
          <w:bCs/>
          <w:sz w:val="24"/>
          <w:szCs w:val="24"/>
          <w:lang w:eastAsia="bg-BG"/>
        </w:rPr>
        <w:t xml:space="preserve"> и получените базови данни.</w:t>
      </w:r>
    </w:p>
    <w:p w14:paraId="2D713055" w14:textId="20A64D7D" w:rsidR="00F80A82" w:rsidRPr="0087522C" w:rsidRDefault="00067573" w:rsidP="002620DB">
      <w:pPr>
        <w:tabs>
          <w:tab w:val="left" w:pos="284"/>
        </w:tabs>
        <w:spacing w:after="120" w:line="276" w:lineRule="auto"/>
        <w:jc w:val="both"/>
        <w:rPr>
          <w:rFonts w:ascii="Times New Roman" w:hAnsi="Times New Roman"/>
          <w:b/>
          <w:i/>
          <w:sz w:val="24"/>
        </w:rPr>
      </w:pPr>
      <w:r w:rsidRPr="0087522C">
        <w:rPr>
          <w:rFonts w:ascii="Times New Roman" w:hAnsi="Times New Roman"/>
          <w:b/>
          <w:i/>
          <w:sz w:val="24"/>
        </w:rPr>
        <w:t>Прогноза за населението</w:t>
      </w:r>
    </w:p>
    <w:p w14:paraId="1C954400" w14:textId="184FD37A" w:rsidR="00067573" w:rsidRDefault="00067573" w:rsidP="002620DB">
      <w:pPr>
        <w:tabs>
          <w:tab w:val="left" w:pos="284"/>
        </w:tabs>
        <w:spacing w:after="120" w:line="276" w:lineRule="auto"/>
        <w:jc w:val="both"/>
        <w:rPr>
          <w:rFonts w:ascii="Times New Roman" w:eastAsia="Calibri" w:hAnsi="Times New Roman" w:cs="Times New Roman"/>
          <w:sz w:val="24"/>
          <w:szCs w:val="24"/>
        </w:rPr>
      </w:pPr>
      <w:r w:rsidRPr="00F41EF9">
        <w:rPr>
          <w:rFonts w:ascii="Times New Roman" w:eastAsia="Calibri" w:hAnsi="Times New Roman" w:cs="Times New Roman"/>
          <w:sz w:val="24"/>
          <w:szCs w:val="24"/>
        </w:rPr>
        <w:t xml:space="preserve">Националният статистически институт е публикувал на сайта си прогнози за броя на </w:t>
      </w:r>
      <w:r w:rsidRPr="00ED2134">
        <w:rPr>
          <w:rFonts w:ascii="Times New Roman" w:eastAsia="Calibri" w:hAnsi="Times New Roman" w:cs="Times New Roman"/>
          <w:sz w:val="24"/>
          <w:szCs w:val="24"/>
        </w:rPr>
        <w:t xml:space="preserve">населението в област </w:t>
      </w:r>
      <w:r w:rsidR="00093884" w:rsidRPr="00ED2134">
        <w:rPr>
          <w:rFonts w:ascii="Times New Roman" w:eastAsia="Calibri" w:hAnsi="Times New Roman" w:cs="Times New Roman"/>
          <w:sz w:val="24"/>
          <w:szCs w:val="24"/>
        </w:rPr>
        <w:t>Разград</w:t>
      </w:r>
      <w:r w:rsidRPr="00ED2134">
        <w:rPr>
          <w:rFonts w:ascii="Times New Roman" w:eastAsia="Calibri" w:hAnsi="Times New Roman" w:cs="Times New Roman"/>
          <w:sz w:val="24"/>
          <w:szCs w:val="24"/>
        </w:rPr>
        <w:t xml:space="preserve">. Отчитайки, че населението в община </w:t>
      </w:r>
      <w:r w:rsidR="00093884" w:rsidRPr="00ED2134">
        <w:rPr>
          <w:rFonts w:ascii="Times New Roman" w:eastAsia="Calibri" w:hAnsi="Times New Roman" w:cs="Times New Roman"/>
          <w:sz w:val="24"/>
          <w:szCs w:val="24"/>
        </w:rPr>
        <w:t>Разград</w:t>
      </w:r>
      <w:r w:rsidRPr="00ED2134">
        <w:rPr>
          <w:rFonts w:ascii="Times New Roman" w:eastAsia="Calibri" w:hAnsi="Times New Roman" w:cs="Times New Roman"/>
          <w:sz w:val="24"/>
          <w:szCs w:val="24"/>
        </w:rPr>
        <w:t xml:space="preserve"> към 2020 г</w:t>
      </w:r>
      <w:r w:rsidR="00F9187B" w:rsidRPr="00ED2134">
        <w:rPr>
          <w:rFonts w:ascii="Times New Roman" w:eastAsia="Calibri" w:hAnsi="Times New Roman" w:cs="Times New Roman"/>
          <w:sz w:val="24"/>
          <w:szCs w:val="24"/>
        </w:rPr>
        <w:t>.</w:t>
      </w:r>
      <w:r w:rsidRPr="00ED2134">
        <w:rPr>
          <w:rFonts w:ascii="Times New Roman" w:eastAsia="Calibri" w:hAnsi="Times New Roman" w:cs="Times New Roman"/>
          <w:sz w:val="24"/>
          <w:szCs w:val="24"/>
        </w:rPr>
        <w:t xml:space="preserve"> е </w:t>
      </w:r>
      <w:r w:rsidR="00ED2134" w:rsidRPr="00ED2134">
        <w:rPr>
          <w:rFonts w:ascii="Times New Roman" w:eastAsia="Calibri" w:hAnsi="Times New Roman" w:cs="Times New Roman"/>
          <w:sz w:val="24"/>
          <w:szCs w:val="24"/>
        </w:rPr>
        <w:t>41,5</w:t>
      </w:r>
      <w:r w:rsidRPr="00ED2134">
        <w:rPr>
          <w:rFonts w:ascii="Times New Roman" w:eastAsia="Calibri" w:hAnsi="Times New Roman" w:cs="Times New Roman"/>
          <w:sz w:val="24"/>
          <w:szCs w:val="24"/>
        </w:rPr>
        <w:t>% от цялото население на областта, то следва прогнозните темпове за областта да са релевантни за община</w:t>
      </w:r>
      <w:r w:rsidRPr="00F41EF9">
        <w:rPr>
          <w:rFonts w:ascii="Times New Roman" w:eastAsia="Calibri" w:hAnsi="Times New Roman" w:cs="Times New Roman"/>
          <w:sz w:val="24"/>
          <w:szCs w:val="24"/>
        </w:rPr>
        <w:t xml:space="preserve"> </w:t>
      </w:r>
      <w:r w:rsidR="00093884">
        <w:rPr>
          <w:rFonts w:ascii="Times New Roman" w:eastAsia="Calibri" w:hAnsi="Times New Roman" w:cs="Times New Roman"/>
          <w:sz w:val="24"/>
          <w:szCs w:val="24"/>
        </w:rPr>
        <w:t>Разград</w:t>
      </w:r>
      <w:r w:rsidRPr="00F41EF9">
        <w:rPr>
          <w:rFonts w:ascii="Times New Roman" w:eastAsia="Calibri" w:hAnsi="Times New Roman" w:cs="Times New Roman"/>
          <w:sz w:val="24"/>
          <w:szCs w:val="24"/>
        </w:rPr>
        <w:t>.</w:t>
      </w:r>
    </w:p>
    <w:p w14:paraId="4970BD52" w14:textId="3D80DAEA" w:rsidR="00ED2134" w:rsidRPr="00ED2134" w:rsidRDefault="00ED2134" w:rsidP="002D2C8D">
      <w:pPr>
        <w:pStyle w:val="a1"/>
        <w:tabs>
          <w:tab w:val="left" w:pos="284"/>
        </w:tabs>
        <w:spacing w:after="120" w:line="276" w:lineRule="auto"/>
        <w:ind w:left="0" w:right="23" w:firstLine="0"/>
        <w:jc w:val="both"/>
        <w:rPr>
          <w:rFonts w:eastAsia="Calibri"/>
          <w:szCs w:val="24"/>
        </w:rPr>
      </w:pPr>
      <w:r w:rsidRPr="00ED2134">
        <w:t>Прогнози на НСИ за област Разград (при хипотеза за конвергентност)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0A0" w:firstRow="1" w:lastRow="0" w:firstColumn="1" w:lastColumn="0" w:noHBand="0" w:noVBand="0"/>
      </w:tblPr>
      <w:tblGrid>
        <w:gridCol w:w="4673"/>
        <w:gridCol w:w="1560"/>
        <w:gridCol w:w="1560"/>
        <w:gridCol w:w="1269"/>
      </w:tblGrid>
      <w:tr w:rsidR="002620DB" w:rsidRPr="002620DB" w14:paraId="3D3D30BF" w14:textId="2057C404" w:rsidTr="00FB44A0">
        <w:trPr>
          <w:trHeight w:val="581"/>
        </w:trPr>
        <w:tc>
          <w:tcPr>
            <w:tcW w:w="2578" w:type="pct"/>
            <w:shd w:val="clear" w:color="auto" w:fill="A8D08D" w:themeFill="accent6" w:themeFillTint="99"/>
            <w:noWrap/>
            <w:vAlign w:val="center"/>
            <w:hideMark/>
          </w:tcPr>
          <w:p w14:paraId="58779271" w14:textId="5B3534FE" w:rsidR="002620DB" w:rsidRPr="00815196" w:rsidRDefault="002620DB" w:rsidP="002620DB">
            <w:pPr>
              <w:spacing w:after="0" w:line="240" w:lineRule="auto"/>
              <w:jc w:val="center"/>
              <w:rPr>
                <w:rFonts w:ascii="Times New Roman" w:hAnsi="Times New Roman" w:cs="Times New Roman"/>
                <w:b/>
              </w:rPr>
            </w:pPr>
            <w:r w:rsidRPr="00815196">
              <w:rPr>
                <w:rFonts w:ascii="Times New Roman" w:hAnsi="Times New Roman" w:cs="Times New Roman"/>
                <w:b/>
              </w:rPr>
              <w:t xml:space="preserve">Прогноза население област </w:t>
            </w:r>
            <w:r w:rsidR="00FB44A0">
              <w:rPr>
                <w:rFonts w:ascii="Times New Roman" w:hAnsi="Times New Roman" w:cs="Times New Roman"/>
                <w:b/>
              </w:rPr>
              <w:t>Разград</w:t>
            </w:r>
          </w:p>
        </w:tc>
        <w:tc>
          <w:tcPr>
            <w:tcW w:w="861" w:type="pct"/>
            <w:shd w:val="clear" w:color="auto" w:fill="A8D08D" w:themeFill="accent6" w:themeFillTint="99"/>
            <w:noWrap/>
            <w:vAlign w:val="center"/>
            <w:hideMark/>
          </w:tcPr>
          <w:p w14:paraId="7E39F08F" w14:textId="4731FA0D" w:rsidR="002620DB" w:rsidRPr="00815196" w:rsidRDefault="002620DB" w:rsidP="002620DB">
            <w:pPr>
              <w:spacing w:after="0" w:line="240" w:lineRule="auto"/>
              <w:jc w:val="center"/>
              <w:rPr>
                <w:rFonts w:ascii="Times New Roman" w:hAnsi="Times New Roman" w:cs="Times New Roman"/>
                <w:b/>
              </w:rPr>
            </w:pPr>
            <w:r w:rsidRPr="00815196">
              <w:rPr>
                <w:rFonts w:ascii="Times New Roman" w:hAnsi="Times New Roman" w:cs="Times New Roman"/>
                <w:b/>
              </w:rPr>
              <w:t>2020</w:t>
            </w:r>
          </w:p>
        </w:tc>
        <w:tc>
          <w:tcPr>
            <w:tcW w:w="861" w:type="pct"/>
            <w:shd w:val="clear" w:color="auto" w:fill="A8D08D" w:themeFill="accent6" w:themeFillTint="99"/>
            <w:noWrap/>
            <w:vAlign w:val="center"/>
          </w:tcPr>
          <w:p w14:paraId="0FCE934A" w14:textId="76430D55" w:rsidR="002620DB" w:rsidRPr="00815196" w:rsidRDefault="002620DB" w:rsidP="002620DB">
            <w:pPr>
              <w:spacing w:after="0" w:line="240" w:lineRule="auto"/>
              <w:jc w:val="center"/>
              <w:rPr>
                <w:rFonts w:ascii="Times New Roman" w:hAnsi="Times New Roman" w:cs="Times New Roman"/>
                <w:b/>
              </w:rPr>
            </w:pPr>
            <w:r w:rsidRPr="00815196">
              <w:rPr>
                <w:rFonts w:ascii="Times New Roman" w:hAnsi="Times New Roman" w:cs="Times New Roman"/>
                <w:b/>
              </w:rPr>
              <w:t>2025</w:t>
            </w:r>
          </w:p>
        </w:tc>
        <w:tc>
          <w:tcPr>
            <w:tcW w:w="700" w:type="pct"/>
            <w:shd w:val="clear" w:color="auto" w:fill="A8D08D" w:themeFill="accent6" w:themeFillTint="99"/>
            <w:noWrap/>
            <w:vAlign w:val="center"/>
          </w:tcPr>
          <w:p w14:paraId="02F542BF" w14:textId="3180D474" w:rsidR="002620DB" w:rsidRPr="00815196" w:rsidRDefault="002620DB" w:rsidP="002620DB">
            <w:pPr>
              <w:spacing w:after="0" w:line="240" w:lineRule="auto"/>
              <w:jc w:val="center"/>
              <w:rPr>
                <w:rFonts w:ascii="Times New Roman" w:hAnsi="Times New Roman" w:cs="Times New Roman"/>
                <w:b/>
              </w:rPr>
            </w:pPr>
            <w:r w:rsidRPr="00815196">
              <w:rPr>
                <w:rFonts w:ascii="Times New Roman" w:hAnsi="Times New Roman" w:cs="Times New Roman"/>
                <w:b/>
              </w:rPr>
              <w:t>2030</w:t>
            </w:r>
          </w:p>
        </w:tc>
      </w:tr>
      <w:tr w:rsidR="002620DB" w:rsidRPr="002620DB" w14:paraId="6A796280" w14:textId="77777777" w:rsidTr="002620DB">
        <w:trPr>
          <w:trHeight w:val="288"/>
        </w:trPr>
        <w:tc>
          <w:tcPr>
            <w:tcW w:w="2578" w:type="pct"/>
            <w:shd w:val="clear" w:color="auto" w:fill="FFFFFF"/>
            <w:noWrap/>
            <w:vAlign w:val="center"/>
          </w:tcPr>
          <w:p w14:paraId="14A0ED82" w14:textId="242AEEB9" w:rsidR="002620DB" w:rsidRPr="002620DB" w:rsidRDefault="002620DB" w:rsidP="002620DB">
            <w:pPr>
              <w:spacing w:after="0" w:line="240" w:lineRule="auto"/>
              <w:jc w:val="center"/>
              <w:rPr>
                <w:rFonts w:ascii="Times New Roman" w:hAnsi="Times New Roman" w:cs="Times New Roman"/>
              </w:rPr>
            </w:pPr>
            <w:r w:rsidRPr="002620DB">
              <w:rPr>
                <w:rFonts w:ascii="Times New Roman" w:hAnsi="Times New Roman" w:cs="Times New Roman"/>
              </w:rPr>
              <w:t>Общо население</w:t>
            </w:r>
          </w:p>
        </w:tc>
        <w:tc>
          <w:tcPr>
            <w:tcW w:w="861" w:type="pct"/>
            <w:noWrap/>
            <w:vAlign w:val="center"/>
          </w:tcPr>
          <w:p w14:paraId="7CC43F0B" w14:textId="2DB97138" w:rsidR="002620DB" w:rsidRPr="002620DB" w:rsidRDefault="00CF7563" w:rsidP="002620DB">
            <w:pPr>
              <w:spacing w:after="0" w:line="240" w:lineRule="auto"/>
              <w:ind w:firstLine="567"/>
              <w:jc w:val="center"/>
              <w:rPr>
                <w:rFonts w:ascii="Times New Roman" w:hAnsi="Times New Roman" w:cs="Times New Roman"/>
              </w:rPr>
            </w:pPr>
            <w:r w:rsidRPr="00CF7563">
              <w:rPr>
                <w:rFonts w:ascii="Times New Roman" w:eastAsia="Times New Roman" w:hAnsi="Times New Roman" w:cs="Times New Roman"/>
                <w:lang w:eastAsia="bg-BG"/>
              </w:rPr>
              <w:t>109 810</w:t>
            </w:r>
          </w:p>
        </w:tc>
        <w:tc>
          <w:tcPr>
            <w:tcW w:w="861" w:type="pct"/>
            <w:noWrap/>
            <w:vAlign w:val="center"/>
          </w:tcPr>
          <w:p w14:paraId="0FB39501" w14:textId="7705AFF1" w:rsidR="002620DB" w:rsidRPr="002620DB" w:rsidRDefault="00CF7563" w:rsidP="002620DB">
            <w:pPr>
              <w:spacing w:after="0" w:line="240" w:lineRule="auto"/>
              <w:ind w:firstLine="567"/>
              <w:jc w:val="center"/>
              <w:rPr>
                <w:rFonts w:ascii="Times New Roman" w:hAnsi="Times New Roman" w:cs="Times New Roman"/>
              </w:rPr>
            </w:pPr>
            <w:r w:rsidRPr="00CF7563">
              <w:rPr>
                <w:rFonts w:ascii="Times New Roman" w:eastAsia="Times New Roman" w:hAnsi="Times New Roman" w:cs="Times New Roman"/>
                <w:lang w:eastAsia="bg-BG"/>
              </w:rPr>
              <w:t>105 824</w:t>
            </w:r>
          </w:p>
        </w:tc>
        <w:tc>
          <w:tcPr>
            <w:tcW w:w="700" w:type="pct"/>
            <w:noWrap/>
            <w:vAlign w:val="center"/>
          </w:tcPr>
          <w:p w14:paraId="7767F6F1" w14:textId="68D1BD2F" w:rsidR="002620DB" w:rsidRPr="002620DB" w:rsidRDefault="00CF7563" w:rsidP="002620DB">
            <w:pPr>
              <w:spacing w:after="0" w:line="240" w:lineRule="auto"/>
              <w:jc w:val="center"/>
              <w:rPr>
                <w:rFonts w:ascii="Times New Roman" w:hAnsi="Times New Roman" w:cs="Times New Roman"/>
              </w:rPr>
            </w:pPr>
            <w:r w:rsidRPr="00CF7563">
              <w:rPr>
                <w:rFonts w:ascii="Times New Roman" w:eastAsia="Times New Roman" w:hAnsi="Times New Roman" w:cs="Times New Roman"/>
                <w:lang w:eastAsia="bg-BG"/>
              </w:rPr>
              <w:t>100 551</w:t>
            </w:r>
          </w:p>
        </w:tc>
      </w:tr>
      <w:tr w:rsidR="002620DB" w:rsidRPr="002620DB" w14:paraId="6023CD38" w14:textId="77777777" w:rsidTr="002620DB">
        <w:trPr>
          <w:trHeight w:val="288"/>
        </w:trPr>
        <w:tc>
          <w:tcPr>
            <w:tcW w:w="2578" w:type="pct"/>
            <w:shd w:val="clear" w:color="auto" w:fill="FFFFFF"/>
            <w:noWrap/>
            <w:vAlign w:val="center"/>
          </w:tcPr>
          <w:p w14:paraId="65FCAAA0" w14:textId="3E6F9B22" w:rsidR="002620DB" w:rsidRPr="002620DB" w:rsidRDefault="002620DB" w:rsidP="002620DB">
            <w:pPr>
              <w:spacing w:after="0" w:line="240" w:lineRule="auto"/>
              <w:jc w:val="center"/>
              <w:rPr>
                <w:rFonts w:ascii="Times New Roman" w:hAnsi="Times New Roman" w:cs="Times New Roman"/>
              </w:rPr>
            </w:pPr>
            <w:r w:rsidRPr="002620DB">
              <w:rPr>
                <w:rFonts w:ascii="Times New Roman" w:hAnsi="Times New Roman" w:cs="Times New Roman"/>
              </w:rPr>
              <w:t>Мъже</w:t>
            </w:r>
          </w:p>
        </w:tc>
        <w:tc>
          <w:tcPr>
            <w:tcW w:w="861" w:type="pct"/>
            <w:noWrap/>
            <w:vAlign w:val="center"/>
          </w:tcPr>
          <w:p w14:paraId="292AA626" w14:textId="21888ACE" w:rsidR="002620DB" w:rsidRPr="002620DB" w:rsidRDefault="00CF7563" w:rsidP="002620DB">
            <w:pPr>
              <w:spacing w:after="0" w:line="240" w:lineRule="auto"/>
              <w:ind w:firstLine="567"/>
              <w:jc w:val="center"/>
              <w:rPr>
                <w:rFonts w:ascii="Times New Roman" w:hAnsi="Times New Roman" w:cs="Times New Roman"/>
              </w:rPr>
            </w:pPr>
            <w:r w:rsidRPr="00CF7563">
              <w:rPr>
                <w:rFonts w:ascii="Times New Roman" w:eastAsia="Times New Roman" w:hAnsi="Times New Roman" w:cs="Times New Roman"/>
                <w:lang w:eastAsia="bg-BG"/>
              </w:rPr>
              <w:t>53 467</w:t>
            </w:r>
          </w:p>
        </w:tc>
        <w:tc>
          <w:tcPr>
            <w:tcW w:w="861" w:type="pct"/>
            <w:noWrap/>
            <w:vAlign w:val="center"/>
          </w:tcPr>
          <w:p w14:paraId="6434DA77" w14:textId="7E9949E0" w:rsidR="002620DB" w:rsidRPr="002620DB" w:rsidRDefault="00CF7563" w:rsidP="002620DB">
            <w:pPr>
              <w:spacing w:after="0" w:line="240" w:lineRule="auto"/>
              <w:ind w:firstLine="567"/>
              <w:jc w:val="center"/>
              <w:rPr>
                <w:rFonts w:ascii="Times New Roman" w:hAnsi="Times New Roman" w:cs="Times New Roman"/>
              </w:rPr>
            </w:pPr>
            <w:r w:rsidRPr="00CF7563">
              <w:rPr>
                <w:rFonts w:ascii="Times New Roman" w:eastAsia="Times New Roman" w:hAnsi="Times New Roman" w:cs="Times New Roman"/>
                <w:lang w:eastAsia="bg-BG"/>
              </w:rPr>
              <w:t>51 411</w:t>
            </w:r>
          </w:p>
        </w:tc>
        <w:tc>
          <w:tcPr>
            <w:tcW w:w="700" w:type="pct"/>
            <w:noWrap/>
            <w:vAlign w:val="center"/>
          </w:tcPr>
          <w:p w14:paraId="5AADFF30" w14:textId="624CE856" w:rsidR="002620DB" w:rsidRPr="002620DB" w:rsidRDefault="00CF7563" w:rsidP="002620DB">
            <w:pPr>
              <w:spacing w:after="0" w:line="240" w:lineRule="auto"/>
              <w:jc w:val="center"/>
              <w:rPr>
                <w:rFonts w:ascii="Times New Roman" w:hAnsi="Times New Roman" w:cs="Times New Roman"/>
              </w:rPr>
            </w:pPr>
            <w:r w:rsidRPr="00CF7563">
              <w:rPr>
                <w:rFonts w:ascii="Times New Roman" w:eastAsia="Times New Roman" w:hAnsi="Times New Roman" w:cs="Times New Roman"/>
                <w:lang w:eastAsia="bg-BG"/>
              </w:rPr>
              <w:t>48 811</w:t>
            </w:r>
          </w:p>
        </w:tc>
      </w:tr>
      <w:tr w:rsidR="002620DB" w:rsidRPr="002620DB" w14:paraId="096CD4BE" w14:textId="77777777" w:rsidTr="002620DB">
        <w:trPr>
          <w:trHeight w:val="288"/>
        </w:trPr>
        <w:tc>
          <w:tcPr>
            <w:tcW w:w="2578" w:type="pct"/>
            <w:shd w:val="clear" w:color="auto" w:fill="FFFFFF"/>
            <w:noWrap/>
            <w:vAlign w:val="center"/>
          </w:tcPr>
          <w:p w14:paraId="7250B898" w14:textId="7F4B4339" w:rsidR="002620DB" w:rsidRPr="002620DB" w:rsidRDefault="002620DB" w:rsidP="002620DB">
            <w:pPr>
              <w:spacing w:after="0" w:line="240" w:lineRule="auto"/>
              <w:jc w:val="center"/>
              <w:rPr>
                <w:rFonts w:ascii="Times New Roman" w:hAnsi="Times New Roman" w:cs="Times New Roman"/>
              </w:rPr>
            </w:pPr>
            <w:r w:rsidRPr="002620DB">
              <w:rPr>
                <w:rFonts w:ascii="Times New Roman" w:hAnsi="Times New Roman" w:cs="Times New Roman"/>
              </w:rPr>
              <w:t>Жени</w:t>
            </w:r>
          </w:p>
        </w:tc>
        <w:tc>
          <w:tcPr>
            <w:tcW w:w="861" w:type="pct"/>
            <w:noWrap/>
            <w:vAlign w:val="center"/>
          </w:tcPr>
          <w:p w14:paraId="1DC682A7" w14:textId="46D10E6A" w:rsidR="002620DB" w:rsidRPr="002620DB" w:rsidRDefault="00CF7563" w:rsidP="002620DB">
            <w:pPr>
              <w:spacing w:after="0" w:line="240" w:lineRule="auto"/>
              <w:ind w:firstLine="567"/>
              <w:jc w:val="center"/>
              <w:rPr>
                <w:rFonts w:ascii="Times New Roman" w:hAnsi="Times New Roman" w:cs="Times New Roman"/>
              </w:rPr>
            </w:pPr>
            <w:r w:rsidRPr="00CF7563">
              <w:rPr>
                <w:rFonts w:ascii="Times New Roman" w:eastAsia="Times New Roman" w:hAnsi="Times New Roman" w:cs="Times New Roman"/>
                <w:lang w:eastAsia="bg-BG"/>
              </w:rPr>
              <w:t>56 343</w:t>
            </w:r>
          </w:p>
        </w:tc>
        <w:tc>
          <w:tcPr>
            <w:tcW w:w="861" w:type="pct"/>
            <w:noWrap/>
            <w:vAlign w:val="center"/>
          </w:tcPr>
          <w:p w14:paraId="638EF5A4" w14:textId="5F41E718" w:rsidR="002620DB" w:rsidRPr="002620DB" w:rsidRDefault="00CF7563" w:rsidP="002620DB">
            <w:pPr>
              <w:spacing w:after="0" w:line="240" w:lineRule="auto"/>
              <w:ind w:firstLine="567"/>
              <w:jc w:val="center"/>
              <w:rPr>
                <w:rFonts w:ascii="Times New Roman" w:hAnsi="Times New Roman" w:cs="Times New Roman"/>
              </w:rPr>
            </w:pPr>
            <w:r w:rsidRPr="00CF7563">
              <w:rPr>
                <w:rFonts w:ascii="Times New Roman" w:eastAsia="Times New Roman" w:hAnsi="Times New Roman" w:cs="Times New Roman"/>
                <w:lang w:eastAsia="bg-BG"/>
              </w:rPr>
              <w:t>54 413</w:t>
            </w:r>
          </w:p>
        </w:tc>
        <w:tc>
          <w:tcPr>
            <w:tcW w:w="700" w:type="pct"/>
            <w:noWrap/>
            <w:vAlign w:val="center"/>
          </w:tcPr>
          <w:p w14:paraId="7E727E86" w14:textId="0D957E48" w:rsidR="002620DB" w:rsidRPr="002620DB" w:rsidRDefault="00CF7563" w:rsidP="002620DB">
            <w:pPr>
              <w:spacing w:after="0" w:line="240" w:lineRule="auto"/>
              <w:jc w:val="center"/>
              <w:rPr>
                <w:rFonts w:ascii="Times New Roman" w:hAnsi="Times New Roman" w:cs="Times New Roman"/>
              </w:rPr>
            </w:pPr>
            <w:r w:rsidRPr="00CF7563">
              <w:rPr>
                <w:rFonts w:ascii="Times New Roman" w:eastAsia="Times New Roman" w:hAnsi="Times New Roman" w:cs="Times New Roman"/>
                <w:lang w:eastAsia="bg-BG"/>
              </w:rPr>
              <w:t>51 740</w:t>
            </w:r>
          </w:p>
        </w:tc>
      </w:tr>
    </w:tbl>
    <w:p w14:paraId="55B8D661" w14:textId="1CC6DAAE" w:rsidR="00067573" w:rsidRPr="00815196" w:rsidRDefault="002620DB" w:rsidP="00815196">
      <w:pPr>
        <w:spacing w:after="0" w:line="240" w:lineRule="auto"/>
        <w:jc w:val="center"/>
        <w:rPr>
          <w:rFonts w:ascii="Times New Roman" w:hAnsi="Times New Roman" w:cs="Times New Roman"/>
          <w:i/>
          <w:sz w:val="20"/>
          <w:szCs w:val="20"/>
        </w:rPr>
      </w:pPr>
      <w:bookmarkStart w:id="52" w:name="_Hlk84230273"/>
      <w:r w:rsidRPr="00815196">
        <w:rPr>
          <w:rFonts w:ascii="Times New Roman" w:hAnsi="Times New Roman" w:cs="Times New Roman"/>
          <w:i/>
          <w:sz w:val="20"/>
          <w:szCs w:val="20"/>
        </w:rPr>
        <w:t>Източник: НСИ</w:t>
      </w:r>
    </w:p>
    <w:bookmarkEnd w:id="52"/>
    <w:p w14:paraId="65DC4CB3" w14:textId="0BC6ACE0" w:rsidR="002620DB" w:rsidRPr="00815196" w:rsidRDefault="00815196" w:rsidP="00664327">
      <w:pPr>
        <w:spacing w:after="120" w:line="276" w:lineRule="auto"/>
        <w:jc w:val="both"/>
        <w:rPr>
          <w:rFonts w:ascii="Times New Roman" w:hAnsi="Times New Roman" w:cs="Times New Roman"/>
          <w:sz w:val="24"/>
          <w:szCs w:val="24"/>
        </w:rPr>
      </w:pPr>
      <w:r w:rsidRPr="00815196">
        <w:rPr>
          <w:rFonts w:ascii="Times New Roman" w:hAnsi="Times New Roman" w:cs="Times New Roman"/>
          <w:sz w:val="24"/>
          <w:szCs w:val="24"/>
        </w:rPr>
        <w:t xml:space="preserve">Прогнозата за населението на област </w:t>
      </w:r>
      <w:r w:rsidR="00C24A7A">
        <w:rPr>
          <w:rFonts w:ascii="Times New Roman" w:hAnsi="Times New Roman" w:cs="Times New Roman"/>
          <w:sz w:val="24"/>
          <w:szCs w:val="24"/>
        </w:rPr>
        <w:t>Разград</w:t>
      </w:r>
      <w:r w:rsidRPr="00815196">
        <w:rPr>
          <w:rFonts w:ascii="Times New Roman" w:hAnsi="Times New Roman" w:cs="Times New Roman"/>
          <w:sz w:val="24"/>
          <w:szCs w:val="24"/>
        </w:rPr>
        <w:t xml:space="preserve"> е негативна. Очаква се населението в областта да намалее с </w:t>
      </w:r>
      <w:r w:rsidR="00372FD5">
        <w:rPr>
          <w:rFonts w:ascii="Times New Roman" w:hAnsi="Times New Roman" w:cs="Times New Roman"/>
          <w:sz w:val="24"/>
          <w:szCs w:val="24"/>
        </w:rPr>
        <w:t>8</w:t>
      </w:r>
      <w:r w:rsidRPr="00815196">
        <w:rPr>
          <w:rFonts w:ascii="Times New Roman" w:hAnsi="Times New Roman" w:cs="Times New Roman"/>
          <w:sz w:val="24"/>
          <w:szCs w:val="24"/>
        </w:rPr>
        <w:t>,4% до 2030 г.</w:t>
      </w:r>
    </w:p>
    <w:p w14:paraId="0CC2806D" w14:textId="38261CD1" w:rsidR="00ED2134" w:rsidRPr="00ED2134" w:rsidRDefault="00ED2134" w:rsidP="002D2C8D">
      <w:pPr>
        <w:pStyle w:val="a1"/>
        <w:tabs>
          <w:tab w:val="left" w:pos="284"/>
        </w:tabs>
        <w:spacing w:after="120" w:line="276" w:lineRule="auto"/>
        <w:ind w:left="0" w:right="23" w:firstLine="0"/>
        <w:jc w:val="both"/>
        <w:rPr>
          <w:rFonts w:eastAsia="Calibri"/>
          <w:szCs w:val="24"/>
        </w:rPr>
      </w:pPr>
      <w:r w:rsidRPr="00ED2134">
        <w:t>Демографска прогноза за населението в община Разград (при хипотеза за конвергентност)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0A0" w:firstRow="1" w:lastRow="0" w:firstColumn="1" w:lastColumn="0" w:noHBand="0" w:noVBand="0"/>
      </w:tblPr>
      <w:tblGrid>
        <w:gridCol w:w="2249"/>
        <w:gridCol w:w="866"/>
        <w:gridCol w:w="848"/>
        <w:gridCol w:w="850"/>
        <w:gridCol w:w="852"/>
        <w:gridCol w:w="841"/>
        <w:gridCol w:w="877"/>
        <w:gridCol w:w="834"/>
        <w:gridCol w:w="845"/>
      </w:tblGrid>
      <w:tr w:rsidR="00D47BE0" w:rsidRPr="002620DB" w14:paraId="673A3BD7" w14:textId="109FCBA4" w:rsidTr="00ED2134">
        <w:trPr>
          <w:trHeight w:val="581"/>
        </w:trPr>
        <w:tc>
          <w:tcPr>
            <w:tcW w:w="1241" w:type="pct"/>
            <w:shd w:val="clear" w:color="auto" w:fill="A8D08D" w:themeFill="accent6" w:themeFillTint="99"/>
            <w:noWrap/>
            <w:vAlign w:val="center"/>
            <w:hideMark/>
          </w:tcPr>
          <w:p w14:paraId="4171F37E" w14:textId="6817E4C7" w:rsidR="00815196" w:rsidRDefault="00815196" w:rsidP="00815196">
            <w:pPr>
              <w:spacing w:after="0" w:line="240" w:lineRule="auto"/>
              <w:jc w:val="center"/>
              <w:rPr>
                <w:rFonts w:ascii="Times New Roman" w:hAnsi="Times New Roman" w:cs="Times New Roman"/>
                <w:b/>
              </w:rPr>
            </w:pPr>
            <w:r w:rsidRPr="00815196">
              <w:rPr>
                <w:rFonts w:ascii="Times New Roman" w:hAnsi="Times New Roman" w:cs="Times New Roman"/>
                <w:b/>
              </w:rPr>
              <w:t>Прогноза население</w:t>
            </w:r>
          </w:p>
          <w:p w14:paraId="53564863" w14:textId="420BD617" w:rsidR="00815196" w:rsidRPr="00815196" w:rsidRDefault="00815196" w:rsidP="00815196">
            <w:pPr>
              <w:spacing w:after="0" w:line="240" w:lineRule="auto"/>
              <w:jc w:val="center"/>
              <w:rPr>
                <w:rFonts w:ascii="Times New Roman" w:hAnsi="Times New Roman" w:cs="Times New Roman"/>
                <w:b/>
              </w:rPr>
            </w:pPr>
            <w:r>
              <w:rPr>
                <w:rFonts w:ascii="Times New Roman" w:hAnsi="Times New Roman" w:cs="Times New Roman"/>
                <w:b/>
              </w:rPr>
              <w:t xml:space="preserve">Община </w:t>
            </w:r>
            <w:r w:rsidR="00ED2134">
              <w:rPr>
                <w:rFonts w:ascii="Times New Roman" w:hAnsi="Times New Roman" w:cs="Times New Roman"/>
                <w:b/>
              </w:rPr>
              <w:t>Разград</w:t>
            </w:r>
          </w:p>
        </w:tc>
        <w:tc>
          <w:tcPr>
            <w:tcW w:w="478" w:type="pct"/>
            <w:shd w:val="clear" w:color="auto" w:fill="A8D08D" w:themeFill="accent6" w:themeFillTint="99"/>
            <w:noWrap/>
            <w:vAlign w:val="center"/>
            <w:hideMark/>
          </w:tcPr>
          <w:p w14:paraId="3023E119" w14:textId="3B79C556" w:rsidR="00815196" w:rsidRPr="00815196" w:rsidRDefault="00815196" w:rsidP="00815196">
            <w:pPr>
              <w:spacing w:after="0" w:line="240" w:lineRule="auto"/>
              <w:jc w:val="center"/>
              <w:rPr>
                <w:rFonts w:ascii="Times New Roman" w:hAnsi="Times New Roman" w:cs="Times New Roman"/>
                <w:b/>
              </w:rPr>
            </w:pPr>
            <w:r w:rsidRPr="00815196">
              <w:rPr>
                <w:rFonts w:ascii="Times New Roman" w:hAnsi="Times New Roman" w:cs="Times New Roman"/>
                <w:b/>
              </w:rPr>
              <w:t>2020</w:t>
            </w:r>
            <w:r>
              <w:rPr>
                <w:rStyle w:val="FootnoteReference"/>
                <w:rFonts w:ascii="Times New Roman" w:hAnsi="Times New Roman" w:cs="Times New Roman"/>
                <w:b/>
              </w:rPr>
              <w:footnoteReference w:id="3"/>
            </w:r>
          </w:p>
        </w:tc>
        <w:tc>
          <w:tcPr>
            <w:tcW w:w="468" w:type="pct"/>
            <w:shd w:val="clear" w:color="auto" w:fill="A8D08D" w:themeFill="accent6" w:themeFillTint="99"/>
            <w:noWrap/>
            <w:vAlign w:val="center"/>
          </w:tcPr>
          <w:p w14:paraId="6B7F3B78" w14:textId="029E33B6" w:rsidR="00815196" w:rsidRPr="00815196" w:rsidRDefault="00815196" w:rsidP="00815196">
            <w:pPr>
              <w:spacing w:after="0" w:line="240" w:lineRule="auto"/>
              <w:jc w:val="center"/>
              <w:rPr>
                <w:rFonts w:ascii="Times New Roman" w:hAnsi="Times New Roman" w:cs="Times New Roman"/>
                <w:b/>
              </w:rPr>
            </w:pPr>
            <w:r>
              <w:rPr>
                <w:rFonts w:ascii="Times New Roman" w:hAnsi="Times New Roman" w:cs="Times New Roman"/>
                <w:b/>
              </w:rPr>
              <w:t>2022</w:t>
            </w:r>
          </w:p>
        </w:tc>
        <w:tc>
          <w:tcPr>
            <w:tcW w:w="469" w:type="pct"/>
            <w:shd w:val="clear" w:color="auto" w:fill="A8D08D" w:themeFill="accent6" w:themeFillTint="99"/>
            <w:noWrap/>
            <w:vAlign w:val="center"/>
          </w:tcPr>
          <w:p w14:paraId="0B195E10" w14:textId="0C7191A7" w:rsidR="00815196" w:rsidRPr="00815196" w:rsidRDefault="00815196" w:rsidP="00815196">
            <w:pPr>
              <w:spacing w:after="0" w:line="240" w:lineRule="auto"/>
              <w:jc w:val="center"/>
              <w:rPr>
                <w:rFonts w:ascii="Times New Roman" w:hAnsi="Times New Roman" w:cs="Times New Roman"/>
                <w:b/>
              </w:rPr>
            </w:pPr>
            <w:r>
              <w:rPr>
                <w:rFonts w:ascii="Times New Roman" w:hAnsi="Times New Roman" w:cs="Times New Roman"/>
                <w:b/>
              </w:rPr>
              <w:t>2023</w:t>
            </w:r>
          </w:p>
        </w:tc>
        <w:tc>
          <w:tcPr>
            <w:tcW w:w="470" w:type="pct"/>
            <w:shd w:val="clear" w:color="auto" w:fill="A8D08D" w:themeFill="accent6" w:themeFillTint="99"/>
            <w:vAlign w:val="center"/>
          </w:tcPr>
          <w:p w14:paraId="6B2D1640" w14:textId="44950110" w:rsidR="00815196" w:rsidRDefault="00815196" w:rsidP="00815196">
            <w:pPr>
              <w:spacing w:after="0" w:line="240" w:lineRule="auto"/>
              <w:jc w:val="center"/>
              <w:rPr>
                <w:rFonts w:ascii="Times New Roman" w:hAnsi="Times New Roman" w:cs="Times New Roman"/>
                <w:b/>
              </w:rPr>
            </w:pPr>
            <w:r>
              <w:rPr>
                <w:rFonts w:ascii="Times New Roman" w:hAnsi="Times New Roman" w:cs="Times New Roman"/>
                <w:b/>
              </w:rPr>
              <w:t>2024</w:t>
            </w:r>
          </w:p>
        </w:tc>
        <w:tc>
          <w:tcPr>
            <w:tcW w:w="464" w:type="pct"/>
            <w:shd w:val="clear" w:color="auto" w:fill="A8D08D" w:themeFill="accent6" w:themeFillTint="99"/>
            <w:vAlign w:val="center"/>
          </w:tcPr>
          <w:p w14:paraId="58E496AB" w14:textId="07B7D0AC" w:rsidR="00815196" w:rsidRDefault="00815196" w:rsidP="00815196">
            <w:pPr>
              <w:spacing w:after="0" w:line="240" w:lineRule="auto"/>
              <w:jc w:val="center"/>
              <w:rPr>
                <w:rFonts w:ascii="Times New Roman" w:hAnsi="Times New Roman" w:cs="Times New Roman"/>
                <w:b/>
              </w:rPr>
            </w:pPr>
            <w:r>
              <w:rPr>
                <w:rFonts w:ascii="Times New Roman" w:hAnsi="Times New Roman" w:cs="Times New Roman"/>
                <w:b/>
              </w:rPr>
              <w:t>2025</w:t>
            </w:r>
          </w:p>
        </w:tc>
        <w:tc>
          <w:tcPr>
            <w:tcW w:w="484" w:type="pct"/>
            <w:shd w:val="clear" w:color="auto" w:fill="A8D08D" w:themeFill="accent6" w:themeFillTint="99"/>
            <w:vAlign w:val="center"/>
          </w:tcPr>
          <w:p w14:paraId="691C7877" w14:textId="068E1A27" w:rsidR="00815196" w:rsidRDefault="00815196" w:rsidP="00815196">
            <w:pPr>
              <w:spacing w:after="0" w:line="240" w:lineRule="auto"/>
              <w:jc w:val="center"/>
              <w:rPr>
                <w:rFonts w:ascii="Times New Roman" w:hAnsi="Times New Roman" w:cs="Times New Roman"/>
                <w:b/>
              </w:rPr>
            </w:pPr>
            <w:r>
              <w:rPr>
                <w:rFonts w:ascii="Times New Roman" w:hAnsi="Times New Roman" w:cs="Times New Roman"/>
                <w:b/>
              </w:rPr>
              <w:t>2026</w:t>
            </w:r>
          </w:p>
        </w:tc>
        <w:tc>
          <w:tcPr>
            <w:tcW w:w="460" w:type="pct"/>
            <w:shd w:val="clear" w:color="auto" w:fill="A8D08D" w:themeFill="accent6" w:themeFillTint="99"/>
            <w:vAlign w:val="center"/>
          </w:tcPr>
          <w:p w14:paraId="1778A1B7" w14:textId="5156A088" w:rsidR="00815196" w:rsidRDefault="00815196" w:rsidP="00815196">
            <w:pPr>
              <w:spacing w:after="0" w:line="240" w:lineRule="auto"/>
              <w:jc w:val="center"/>
              <w:rPr>
                <w:rFonts w:ascii="Times New Roman" w:hAnsi="Times New Roman" w:cs="Times New Roman"/>
                <w:b/>
              </w:rPr>
            </w:pPr>
            <w:r>
              <w:rPr>
                <w:rFonts w:ascii="Times New Roman" w:hAnsi="Times New Roman" w:cs="Times New Roman"/>
                <w:b/>
              </w:rPr>
              <w:t>2027</w:t>
            </w:r>
          </w:p>
        </w:tc>
        <w:tc>
          <w:tcPr>
            <w:tcW w:w="466" w:type="pct"/>
            <w:shd w:val="clear" w:color="auto" w:fill="A8D08D" w:themeFill="accent6" w:themeFillTint="99"/>
            <w:vAlign w:val="center"/>
          </w:tcPr>
          <w:p w14:paraId="5D5418B6" w14:textId="1900867B" w:rsidR="00815196" w:rsidRDefault="00815196" w:rsidP="00815196">
            <w:pPr>
              <w:spacing w:after="0" w:line="240" w:lineRule="auto"/>
              <w:jc w:val="center"/>
              <w:rPr>
                <w:rFonts w:ascii="Times New Roman" w:hAnsi="Times New Roman" w:cs="Times New Roman"/>
                <w:b/>
              </w:rPr>
            </w:pPr>
            <w:r>
              <w:rPr>
                <w:rFonts w:ascii="Times New Roman" w:hAnsi="Times New Roman" w:cs="Times New Roman"/>
                <w:b/>
              </w:rPr>
              <w:t>2028</w:t>
            </w:r>
          </w:p>
        </w:tc>
      </w:tr>
      <w:tr w:rsidR="00A63832" w:rsidRPr="002620DB" w14:paraId="00AEDED2" w14:textId="7E44D88D" w:rsidTr="0087522C">
        <w:trPr>
          <w:trHeight w:val="288"/>
        </w:trPr>
        <w:tc>
          <w:tcPr>
            <w:tcW w:w="1241" w:type="pct"/>
            <w:shd w:val="clear" w:color="auto" w:fill="FFFFFF"/>
            <w:noWrap/>
            <w:vAlign w:val="center"/>
          </w:tcPr>
          <w:p w14:paraId="40169181" w14:textId="77777777" w:rsidR="00815196" w:rsidRPr="002620DB" w:rsidRDefault="00815196" w:rsidP="00815196">
            <w:pPr>
              <w:spacing w:after="0" w:line="240" w:lineRule="auto"/>
              <w:jc w:val="center"/>
              <w:rPr>
                <w:rFonts w:ascii="Times New Roman" w:hAnsi="Times New Roman" w:cs="Times New Roman"/>
              </w:rPr>
            </w:pPr>
            <w:r w:rsidRPr="002620DB">
              <w:rPr>
                <w:rFonts w:ascii="Times New Roman" w:hAnsi="Times New Roman" w:cs="Times New Roman"/>
              </w:rPr>
              <w:t>Общо население</w:t>
            </w:r>
          </w:p>
        </w:tc>
        <w:tc>
          <w:tcPr>
            <w:tcW w:w="478" w:type="pct"/>
            <w:noWrap/>
            <w:vAlign w:val="center"/>
          </w:tcPr>
          <w:p w14:paraId="3CD8D901" w14:textId="50955FF0" w:rsidR="00815196" w:rsidRPr="002620DB" w:rsidRDefault="00ED2134" w:rsidP="00815196">
            <w:pPr>
              <w:spacing w:after="0" w:line="240" w:lineRule="auto"/>
              <w:jc w:val="center"/>
              <w:rPr>
                <w:rFonts w:ascii="Times New Roman" w:hAnsi="Times New Roman" w:cs="Times New Roman"/>
              </w:rPr>
            </w:pPr>
            <w:r>
              <w:rPr>
                <w:rFonts w:ascii="Times New Roman" w:eastAsia="Times New Roman" w:hAnsi="Times New Roman" w:cs="Times New Roman"/>
                <w:lang w:eastAsia="bg-BG"/>
              </w:rPr>
              <w:t>45624</w:t>
            </w:r>
          </w:p>
        </w:tc>
        <w:tc>
          <w:tcPr>
            <w:tcW w:w="468" w:type="pct"/>
            <w:noWrap/>
            <w:vAlign w:val="center"/>
          </w:tcPr>
          <w:p w14:paraId="6609DEB7" w14:textId="55ECECBD" w:rsidR="00815196" w:rsidRPr="002620DB" w:rsidRDefault="00ED2134" w:rsidP="00815196">
            <w:pPr>
              <w:spacing w:after="0" w:line="240" w:lineRule="auto"/>
              <w:jc w:val="center"/>
              <w:rPr>
                <w:rFonts w:ascii="Times New Roman" w:hAnsi="Times New Roman" w:cs="Times New Roman"/>
              </w:rPr>
            </w:pPr>
            <w:r>
              <w:rPr>
                <w:rFonts w:ascii="Times New Roman" w:hAnsi="Times New Roman" w:cs="Times New Roman"/>
              </w:rPr>
              <w:t>45077</w:t>
            </w:r>
          </w:p>
        </w:tc>
        <w:tc>
          <w:tcPr>
            <w:tcW w:w="469" w:type="pct"/>
            <w:noWrap/>
            <w:vAlign w:val="center"/>
          </w:tcPr>
          <w:p w14:paraId="23B20D24" w14:textId="49DE66D0" w:rsidR="00815196" w:rsidRPr="002620DB" w:rsidRDefault="00ED2134" w:rsidP="00815196">
            <w:pPr>
              <w:spacing w:after="0" w:line="240" w:lineRule="auto"/>
              <w:jc w:val="center"/>
              <w:rPr>
                <w:rFonts w:ascii="Times New Roman" w:hAnsi="Times New Roman" w:cs="Times New Roman"/>
              </w:rPr>
            </w:pPr>
            <w:r>
              <w:rPr>
                <w:rFonts w:ascii="Times New Roman" w:hAnsi="Times New Roman" w:cs="Times New Roman"/>
              </w:rPr>
              <w:t>44587</w:t>
            </w:r>
          </w:p>
        </w:tc>
        <w:tc>
          <w:tcPr>
            <w:tcW w:w="470" w:type="pct"/>
            <w:vAlign w:val="center"/>
          </w:tcPr>
          <w:p w14:paraId="252DC2A7" w14:textId="0B3275D8" w:rsidR="00815196" w:rsidRPr="002620DB" w:rsidRDefault="00ED2134" w:rsidP="00815196">
            <w:pPr>
              <w:spacing w:after="0" w:line="240" w:lineRule="auto"/>
              <w:jc w:val="center"/>
              <w:rPr>
                <w:rFonts w:ascii="Times New Roman" w:eastAsia="Times New Roman" w:hAnsi="Times New Roman" w:cs="Times New Roman"/>
                <w:lang w:eastAsia="bg-BG"/>
              </w:rPr>
            </w:pPr>
            <w:r>
              <w:rPr>
                <w:rFonts w:ascii="Times New Roman" w:eastAsia="Times New Roman" w:hAnsi="Times New Roman" w:cs="Times New Roman"/>
                <w:lang w:eastAsia="bg-BG"/>
              </w:rPr>
              <w:t>44032</w:t>
            </w:r>
          </w:p>
        </w:tc>
        <w:tc>
          <w:tcPr>
            <w:tcW w:w="464" w:type="pct"/>
            <w:vAlign w:val="center"/>
          </w:tcPr>
          <w:p w14:paraId="2764BE03" w14:textId="540F74B8" w:rsidR="00815196" w:rsidRPr="002620DB" w:rsidRDefault="00ED2134" w:rsidP="00815196">
            <w:pPr>
              <w:spacing w:after="0" w:line="240" w:lineRule="auto"/>
              <w:jc w:val="center"/>
              <w:rPr>
                <w:rFonts w:ascii="Times New Roman" w:eastAsia="Times New Roman" w:hAnsi="Times New Roman" w:cs="Times New Roman"/>
                <w:lang w:eastAsia="bg-BG"/>
              </w:rPr>
            </w:pPr>
            <w:r>
              <w:rPr>
                <w:rFonts w:ascii="Times New Roman" w:eastAsia="Times New Roman" w:hAnsi="Times New Roman" w:cs="Times New Roman"/>
                <w:lang w:eastAsia="bg-BG"/>
              </w:rPr>
              <w:t>43460</w:t>
            </w:r>
          </w:p>
        </w:tc>
        <w:tc>
          <w:tcPr>
            <w:tcW w:w="484" w:type="pct"/>
            <w:vAlign w:val="center"/>
          </w:tcPr>
          <w:p w14:paraId="1D318961" w14:textId="40F7BFDA" w:rsidR="00815196" w:rsidRPr="002620DB" w:rsidRDefault="00ED2134" w:rsidP="00815196">
            <w:pPr>
              <w:spacing w:after="0" w:line="240" w:lineRule="auto"/>
              <w:jc w:val="center"/>
              <w:rPr>
                <w:rFonts w:ascii="Times New Roman" w:eastAsia="Times New Roman" w:hAnsi="Times New Roman" w:cs="Times New Roman"/>
                <w:lang w:eastAsia="bg-BG"/>
              </w:rPr>
            </w:pPr>
            <w:r>
              <w:rPr>
                <w:rFonts w:ascii="Times New Roman" w:eastAsia="Times New Roman" w:hAnsi="Times New Roman" w:cs="Times New Roman"/>
                <w:lang w:eastAsia="bg-BG"/>
              </w:rPr>
              <w:t>42928</w:t>
            </w:r>
          </w:p>
        </w:tc>
        <w:tc>
          <w:tcPr>
            <w:tcW w:w="460" w:type="pct"/>
            <w:vAlign w:val="center"/>
          </w:tcPr>
          <w:p w14:paraId="0C19F057" w14:textId="54857A9D" w:rsidR="00815196" w:rsidRPr="002620DB" w:rsidRDefault="00ED2134" w:rsidP="00815196">
            <w:pPr>
              <w:spacing w:after="0" w:line="240" w:lineRule="auto"/>
              <w:jc w:val="center"/>
              <w:rPr>
                <w:rFonts w:ascii="Times New Roman" w:eastAsia="Times New Roman" w:hAnsi="Times New Roman" w:cs="Times New Roman"/>
                <w:lang w:eastAsia="bg-BG"/>
              </w:rPr>
            </w:pPr>
            <w:r>
              <w:rPr>
                <w:rFonts w:ascii="Times New Roman" w:eastAsia="Times New Roman" w:hAnsi="Times New Roman" w:cs="Times New Roman"/>
                <w:lang w:eastAsia="bg-BG"/>
              </w:rPr>
              <w:t>42282</w:t>
            </w:r>
          </w:p>
        </w:tc>
        <w:tc>
          <w:tcPr>
            <w:tcW w:w="466" w:type="pct"/>
            <w:vAlign w:val="center"/>
          </w:tcPr>
          <w:p w14:paraId="3234A2A4" w14:textId="258A65EC" w:rsidR="00815196" w:rsidRPr="002620DB" w:rsidRDefault="00ED2134" w:rsidP="00815196">
            <w:pPr>
              <w:spacing w:after="0" w:line="240" w:lineRule="auto"/>
              <w:jc w:val="center"/>
              <w:rPr>
                <w:rFonts w:ascii="Times New Roman" w:eastAsia="Times New Roman" w:hAnsi="Times New Roman" w:cs="Times New Roman"/>
                <w:lang w:eastAsia="bg-BG"/>
              </w:rPr>
            </w:pPr>
            <w:r>
              <w:rPr>
                <w:rFonts w:ascii="Times New Roman" w:eastAsia="Times New Roman" w:hAnsi="Times New Roman" w:cs="Times New Roman"/>
                <w:lang w:eastAsia="bg-BG"/>
              </w:rPr>
              <w:t>41792</w:t>
            </w:r>
          </w:p>
        </w:tc>
      </w:tr>
    </w:tbl>
    <w:p w14:paraId="25955233" w14:textId="0F36BF27" w:rsidR="006171E6" w:rsidRPr="00815196" w:rsidRDefault="006171E6" w:rsidP="006171E6">
      <w:pPr>
        <w:spacing w:after="0" w:line="240" w:lineRule="auto"/>
        <w:jc w:val="center"/>
        <w:rPr>
          <w:rFonts w:ascii="Times New Roman" w:hAnsi="Times New Roman" w:cs="Times New Roman"/>
          <w:i/>
          <w:sz w:val="20"/>
          <w:szCs w:val="20"/>
        </w:rPr>
      </w:pPr>
      <w:r w:rsidRPr="00815196">
        <w:rPr>
          <w:rFonts w:ascii="Times New Roman" w:hAnsi="Times New Roman" w:cs="Times New Roman"/>
          <w:i/>
          <w:sz w:val="20"/>
          <w:szCs w:val="20"/>
        </w:rPr>
        <w:t xml:space="preserve">Източник: </w:t>
      </w:r>
      <w:r>
        <w:rPr>
          <w:rFonts w:ascii="Times New Roman" w:hAnsi="Times New Roman" w:cs="Times New Roman"/>
          <w:i/>
          <w:sz w:val="20"/>
          <w:szCs w:val="20"/>
        </w:rPr>
        <w:t>Собствени изчисления</w:t>
      </w:r>
    </w:p>
    <w:p w14:paraId="7EF14342" w14:textId="456F0E5F" w:rsidR="00F34908" w:rsidRPr="0087522C" w:rsidRDefault="00F34908" w:rsidP="00664327">
      <w:pPr>
        <w:tabs>
          <w:tab w:val="left" w:pos="284"/>
        </w:tabs>
        <w:spacing w:after="120" w:line="276" w:lineRule="auto"/>
        <w:jc w:val="both"/>
        <w:rPr>
          <w:rFonts w:ascii="Times New Roman" w:hAnsi="Times New Roman"/>
          <w:b/>
          <w:i/>
          <w:sz w:val="24"/>
        </w:rPr>
      </w:pPr>
      <w:r w:rsidRPr="0087522C">
        <w:rPr>
          <w:rFonts w:ascii="Times New Roman" w:hAnsi="Times New Roman"/>
          <w:b/>
          <w:i/>
          <w:sz w:val="24"/>
        </w:rPr>
        <w:t>Норма на натрупване</w:t>
      </w:r>
      <w:r w:rsidR="00FB4D37" w:rsidRPr="00813971">
        <w:rPr>
          <w:rFonts w:ascii="Times New Roman" w:eastAsia="Times New Roman" w:hAnsi="Times New Roman" w:cs="Times New Roman"/>
          <w:b/>
          <w:bCs/>
          <w:i/>
          <w:sz w:val="24"/>
          <w:szCs w:val="24"/>
          <w:lang w:eastAsia="bg-BG"/>
        </w:rPr>
        <w:t xml:space="preserve"> </w:t>
      </w:r>
      <w:r w:rsidR="00FB4D37" w:rsidRPr="00813971">
        <w:rPr>
          <w:rFonts w:ascii="Times New Roman" w:eastAsia="Times New Roman" w:hAnsi="Times New Roman" w:cs="Times New Roman"/>
          <w:b/>
          <w:bCs/>
          <w:i/>
          <w:sz w:val="24"/>
          <w:szCs w:val="24"/>
          <w:lang w:val="en-US" w:eastAsia="bg-BG"/>
        </w:rPr>
        <w:t>(</w:t>
      </w:r>
      <w:r w:rsidR="00FB4D37" w:rsidRPr="00813971">
        <w:rPr>
          <w:rFonts w:ascii="Times New Roman" w:eastAsia="Times New Roman" w:hAnsi="Times New Roman" w:cs="Times New Roman"/>
          <w:b/>
          <w:bCs/>
          <w:i/>
          <w:sz w:val="24"/>
          <w:szCs w:val="24"/>
          <w:lang w:eastAsia="bg-BG"/>
        </w:rPr>
        <w:t>НН</w:t>
      </w:r>
      <w:r w:rsidR="00FB4D37" w:rsidRPr="00813971">
        <w:rPr>
          <w:rFonts w:ascii="Times New Roman" w:eastAsia="Times New Roman" w:hAnsi="Times New Roman" w:cs="Times New Roman"/>
          <w:b/>
          <w:bCs/>
          <w:i/>
          <w:sz w:val="24"/>
          <w:szCs w:val="24"/>
          <w:lang w:val="en-US" w:eastAsia="bg-BG"/>
        </w:rPr>
        <w:t>)</w:t>
      </w:r>
    </w:p>
    <w:p w14:paraId="57DF68AF" w14:textId="47DED8C9" w:rsidR="00123FB2" w:rsidRPr="00F001F3" w:rsidRDefault="00123FB2" w:rsidP="00664327">
      <w:pPr>
        <w:tabs>
          <w:tab w:val="left" w:pos="284"/>
        </w:tabs>
        <w:spacing w:after="120" w:line="276" w:lineRule="auto"/>
        <w:jc w:val="both"/>
        <w:rPr>
          <w:rFonts w:ascii="Times New Roman" w:eastAsia="Times New Roman" w:hAnsi="Times New Roman" w:cs="Times New Roman"/>
          <w:sz w:val="24"/>
          <w:szCs w:val="24"/>
          <w:lang w:eastAsia="bg-BG"/>
        </w:rPr>
      </w:pPr>
      <w:r w:rsidRPr="009C48CF">
        <w:rPr>
          <w:rFonts w:ascii="Times New Roman" w:eastAsia="Times New Roman" w:hAnsi="Times New Roman"/>
          <w:sz w:val="24"/>
          <w:szCs w:val="24"/>
        </w:rPr>
        <w:t xml:space="preserve">Нормата на натрупване на населените места от </w:t>
      </w:r>
      <w:r w:rsidR="00FB4D37">
        <w:rPr>
          <w:rFonts w:ascii="Times New Roman" w:eastAsia="Times New Roman" w:hAnsi="Times New Roman"/>
          <w:sz w:val="24"/>
          <w:szCs w:val="24"/>
        </w:rPr>
        <w:t>о</w:t>
      </w:r>
      <w:r w:rsidRPr="009C48CF">
        <w:rPr>
          <w:rFonts w:ascii="Times New Roman" w:eastAsia="Times New Roman" w:hAnsi="Times New Roman"/>
          <w:sz w:val="24"/>
          <w:szCs w:val="24"/>
        </w:rPr>
        <w:t xml:space="preserve">бщина </w:t>
      </w:r>
      <w:r w:rsidR="00ED2134">
        <w:rPr>
          <w:rFonts w:ascii="Times New Roman" w:eastAsia="Times New Roman" w:hAnsi="Times New Roman"/>
          <w:sz w:val="24"/>
          <w:szCs w:val="24"/>
        </w:rPr>
        <w:t>Разград</w:t>
      </w:r>
      <w:r w:rsidRPr="009C48CF">
        <w:rPr>
          <w:rFonts w:ascii="Times New Roman" w:eastAsia="Times New Roman" w:hAnsi="Times New Roman"/>
          <w:sz w:val="24"/>
          <w:szCs w:val="24"/>
        </w:rPr>
        <w:t xml:space="preserve"> за последните пет години (2</w:t>
      </w:r>
      <w:r w:rsidR="00F34908">
        <w:rPr>
          <w:rFonts w:ascii="Times New Roman" w:eastAsia="Times New Roman" w:hAnsi="Times New Roman"/>
          <w:sz w:val="24"/>
          <w:szCs w:val="24"/>
        </w:rPr>
        <w:t>015</w:t>
      </w:r>
      <w:r w:rsidR="00FB4D37">
        <w:rPr>
          <w:rFonts w:ascii="Times New Roman" w:eastAsia="Times New Roman" w:hAnsi="Times New Roman"/>
          <w:sz w:val="24"/>
          <w:szCs w:val="24"/>
        </w:rPr>
        <w:t>-</w:t>
      </w:r>
      <w:r w:rsidRPr="009C48CF">
        <w:rPr>
          <w:rFonts w:ascii="Times New Roman" w:eastAsia="Times New Roman" w:hAnsi="Times New Roman"/>
          <w:sz w:val="24"/>
          <w:szCs w:val="24"/>
        </w:rPr>
        <w:t>20</w:t>
      </w:r>
      <w:r w:rsidR="00F34908">
        <w:rPr>
          <w:rFonts w:ascii="Times New Roman" w:eastAsia="Times New Roman" w:hAnsi="Times New Roman"/>
          <w:sz w:val="24"/>
          <w:szCs w:val="24"/>
        </w:rPr>
        <w:t>20</w:t>
      </w:r>
      <w:r w:rsidRPr="009C48CF">
        <w:rPr>
          <w:rFonts w:ascii="Times New Roman" w:eastAsia="Times New Roman" w:hAnsi="Times New Roman"/>
          <w:sz w:val="24"/>
          <w:szCs w:val="24"/>
        </w:rPr>
        <w:t xml:space="preserve"> г. вкл</w:t>
      </w:r>
      <w:r w:rsidR="00F34908">
        <w:rPr>
          <w:rFonts w:ascii="Times New Roman" w:eastAsia="Times New Roman" w:hAnsi="Times New Roman"/>
          <w:sz w:val="24"/>
          <w:szCs w:val="24"/>
        </w:rPr>
        <w:t>ючтелно</w:t>
      </w:r>
      <w:r w:rsidRPr="009C48CF">
        <w:rPr>
          <w:rFonts w:ascii="Times New Roman" w:eastAsia="Times New Roman" w:hAnsi="Times New Roman"/>
          <w:sz w:val="24"/>
          <w:szCs w:val="24"/>
        </w:rPr>
        <w:t xml:space="preserve">) варира в границите от </w:t>
      </w:r>
      <w:r w:rsidR="00ED2134">
        <w:rPr>
          <w:rFonts w:ascii="Times New Roman" w:eastAsia="Times New Roman" w:hAnsi="Times New Roman" w:cs="Times New Roman"/>
          <w:sz w:val="24"/>
          <w:szCs w:val="24"/>
        </w:rPr>
        <w:t>646,6</w:t>
      </w:r>
      <w:r w:rsidR="00742975">
        <w:rPr>
          <w:rFonts w:ascii="Times New Roman" w:eastAsia="Times New Roman" w:hAnsi="Times New Roman" w:cs="Times New Roman"/>
          <w:sz w:val="24"/>
          <w:szCs w:val="24"/>
        </w:rPr>
        <w:t xml:space="preserve"> кг/жител/година (през 2018 г</w:t>
      </w:r>
      <w:r w:rsidR="00FB4D37">
        <w:rPr>
          <w:rFonts w:ascii="Times New Roman" w:eastAsia="Times New Roman" w:hAnsi="Times New Roman" w:cs="Times New Roman"/>
          <w:sz w:val="24"/>
          <w:szCs w:val="24"/>
        </w:rPr>
        <w:t>.</w:t>
      </w:r>
      <w:r w:rsidR="00742975">
        <w:rPr>
          <w:rFonts w:ascii="Times New Roman" w:eastAsia="Times New Roman" w:hAnsi="Times New Roman" w:cs="Times New Roman"/>
          <w:sz w:val="24"/>
          <w:szCs w:val="24"/>
        </w:rPr>
        <w:t xml:space="preserve">) до </w:t>
      </w:r>
      <w:r w:rsidR="00ED2134">
        <w:rPr>
          <w:rFonts w:ascii="Times New Roman" w:eastAsia="Times New Roman" w:hAnsi="Times New Roman" w:cs="Times New Roman"/>
          <w:sz w:val="24"/>
          <w:szCs w:val="24"/>
        </w:rPr>
        <w:t>663,4</w:t>
      </w:r>
      <w:r w:rsidRPr="009C48CF">
        <w:rPr>
          <w:rFonts w:ascii="Times New Roman" w:eastAsia="Times New Roman" w:hAnsi="Times New Roman" w:cs="Times New Roman"/>
          <w:sz w:val="24"/>
          <w:szCs w:val="24"/>
        </w:rPr>
        <w:t xml:space="preserve"> кг/ж/г</w:t>
      </w:r>
      <w:r w:rsidR="00742975">
        <w:rPr>
          <w:rFonts w:ascii="Times New Roman" w:eastAsia="Times New Roman" w:hAnsi="Times New Roman" w:cs="Times New Roman"/>
          <w:sz w:val="24"/>
          <w:szCs w:val="24"/>
        </w:rPr>
        <w:t>одина (през 2020 г</w:t>
      </w:r>
      <w:r w:rsidR="00FB4D37">
        <w:rPr>
          <w:rFonts w:ascii="Times New Roman" w:eastAsia="Times New Roman" w:hAnsi="Times New Roman" w:cs="Times New Roman"/>
          <w:sz w:val="24"/>
          <w:szCs w:val="24"/>
        </w:rPr>
        <w:t>.</w:t>
      </w:r>
      <w:r w:rsidR="00742975">
        <w:rPr>
          <w:rFonts w:ascii="Times New Roman" w:eastAsia="Times New Roman" w:hAnsi="Times New Roman" w:cs="Times New Roman"/>
          <w:sz w:val="24"/>
          <w:szCs w:val="24"/>
        </w:rPr>
        <w:t>)</w:t>
      </w:r>
      <w:r w:rsidRPr="009C48CF">
        <w:rPr>
          <w:rFonts w:ascii="Times New Roman" w:eastAsia="Times New Roman" w:hAnsi="Times New Roman" w:cs="Times New Roman"/>
          <w:sz w:val="24"/>
          <w:szCs w:val="24"/>
        </w:rPr>
        <w:t>.</w:t>
      </w:r>
    </w:p>
    <w:p w14:paraId="30BFF185" w14:textId="6B785A38" w:rsidR="00123FB2" w:rsidRPr="006B2F2E" w:rsidRDefault="00123FB2" w:rsidP="00664327">
      <w:pPr>
        <w:tabs>
          <w:tab w:val="left" w:pos="284"/>
        </w:tabs>
        <w:spacing w:after="120" w:line="276" w:lineRule="auto"/>
        <w:jc w:val="both"/>
        <w:rPr>
          <w:rFonts w:ascii="Times New Roman" w:eastAsia="Times New Roman" w:hAnsi="Times New Roman" w:cs="Times New Roman"/>
          <w:sz w:val="24"/>
          <w:szCs w:val="24"/>
          <w:lang w:eastAsia="bg-BG"/>
        </w:rPr>
      </w:pPr>
      <w:r w:rsidRPr="009C48CF">
        <w:rPr>
          <w:rFonts w:ascii="Times New Roman" w:eastAsia="Times New Roman" w:hAnsi="Times New Roman" w:cs="Times New Roman"/>
          <w:sz w:val="24"/>
          <w:szCs w:val="24"/>
        </w:rPr>
        <w:t xml:space="preserve">Видно от горните данни е, че нормата на натрупване за населените места от </w:t>
      </w:r>
      <w:r w:rsidR="00FB4D37">
        <w:rPr>
          <w:rFonts w:ascii="Times New Roman" w:eastAsia="Times New Roman" w:hAnsi="Times New Roman" w:cs="Times New Roman"/>
          <w:sz w:val="24"/>
          <w:szCs w:val="24"/>
        </w:rPr>
        <w:t>о</w:t>
      </w:r>
      <w:r w:rsidRPr="009C48CF">
        <w:rPr>
          <w:rFonts w:ascii="Times New Roman" w:eastAsia="Times New Roman" w:hAnsi="Times New Roman" w:cs="Times New Roman"/>
          <w:sz w:val="24"/>
          <w:szCs w:val="24"/>
        </w:rPr>
        <w:t xml:space="preserve">бщина </w:t>
      </w:r>
      <w:r w:rsidR="00ED2134">
        <w:rPr>
          <w:rFonts w:ascii="Times New Roman" w:eastAsia="Times New Roman" w:hAnsi="Times New Roman" w:cs="Times New Roman"/>
          <w:sz w:val="24"/>
          <w:szCs w:val="24"/>
        </w:rPr>
        <w:t>Разград</w:t>
      </w:r>
      <w:r w:rsidR="00742975">
        <w:rPr>
          <w:rFonts w:ascii="Times New Roman" w:eastAsia="Times New Roman" w:hAnsi="Times New Roman" w:cs="Times New Roman"/>
          <w:sz w:val="24"/>
          <w:szCs w:val="24"/>
        </w:rPr>
        <w:t xml:space="preserve"> към 2020 г</w:t>
      </w:r>
      <w:r w:rsidR="00FB4D37">
        <w:rPr>
          <w:rFonts w:ascii="Times New Roman" w:eastAsia="Times New Roman" w:hAnsi="Times New Roman" w:cs="Times New Roman"/>
          <w:sz w:val="24"/>
          <w:szCs w:val="24"/>
        </w:rPr>
        <w:t>.</w:t>
      </w:r>
      <w:r w:rsidR="00742975">
        <w:rPr>
          <w:rFonts w:ascii="Times New Roman" w:eastAsia="Times New Roman" w:hAnsi="Times New Roman" w:cs="Times New Roman"/>
          <w:sz w:val="24"/>
          <w:szCs w:val="24"/>
        </w:rPr>
        <w:t xml:space="preserve"> </w:t>
      </w:r>
      <w:r w:rsidRPr="009C48CF">
        <w:rPr>
          <w:rFonts w:ascii="Times New Roman" w:eastAsia="Times New Roman" w:hAnsi="Times New Roman" w:cs="Times New Roman"/>
          <w:sz w:val="24"/>
          <w:szCs w:val="24"/>
        </w:rPr>
        <w:t xml:space="preserve">е </w:t>
      </w:r>
      <w:r w:rsidR="00ED2134">
        <w:rPr>
          <w:rFonts w:ascii="Times New Roman" w:eastAsia="Times New Roman" w:hAnsi="Times New Roman" w:cs="Times New Roman"/>
          <w:sz w:val="24"/>
          <w:szCs w:val="24"/>
        </w:rPr>
        <w:t>по-висока от</w:t>
      </w:r>
      <w:r w:rsidRPr="009C48CF">
        <w:rPr>
          <w:rFonts w:ascii="Times New Roman" w:eastAsia="Times New Roman" w:hAnsi="Times New Roman" w:cs="Times New Roman"/>
          <w:sz w:val="24"/>
          <w:szCs w:val="24"/>
        </w:rPr>
        <w:t xml:space="preserve"> средната </w:t>
      </w:r>
      <w:r w:rsidR="00742975">
        <w:rPr>
          <w:rFonts w:ascii="Times New Roman" w:eastAsia="Times New Roman" w:hAnsi="Times New Roman" w:cs="Times New Roman"/>
          <w:sz w:val="24"/>
          <w:szCs w:val="24"/>
        </w:rPr>
        <w:t xml:space="preserve">такава </w:t>
      </w:r>
      <w:r w:rsidRPr="009C48CF">
        <w:rPr>
          <w:rFonts w:ascii="Times New Roman" w:eastAsia="Times New Roman" w:hAnsi="Times New Roman" w:cs="Times New Roman"/>
          <w:sz w:val="24"/>
          <w:szCs w:val="24"/>
        </w:rPr>
        <w:t>за населени места с аналогично население</w:t>
      </w:r>
      <w:r w:rsidR="00742975">
        <w:rPr>
          <w:rFonts w:ascii="Times New Roman" w:eastAsia="Times New Roman" w:hAnsi="Times New Roman" w:cs="Times New Roman"/>
          <w:sz w:val="24"/>
          <w:szCs w:val="24"/>
        </w:rPr>
        <w:t xml:space="preserve"> – 421 </w:t>
      </w:r>
      <w:r w:rsidR="00742975" w:rsidRPr="00742975">
        <w:rPr>
          <w:rFonts w:ascii="Times New Roman" w:eastAsia="Times New Roman" w:hAnsi="Times New Roman" w:cs="Times New Roman"/>
          <w:sz w:val="24"/>
          <w:szCs w:val="24"/>
        </w:rPr>
        <w:t>кг/ж/г</w:t>
      </w:r>
      <w:r w:rsidR="00742975">
        <w:rPr>
          <w:rFonts w:ascii="Times New Roman" w:eastAsia="Times New Roman" w:hAnsi="Times New Roman" w:cs="Times New Roman"/>
          <w:sz w:val="24"/>
          <w:szCs w:val="24"/>
        </w:rPr>
        <w:t>одина</w:t>
      </w:r>
      <w:r w:rsidRPr="009C48CF">
        <w:rPr>
          <w:rFonts w:ascii="Times New Roman" w:eastAsia="Times New Roman" w:hAnsi="Times New Roman" w:cs="Times New Roman"/>
          <w:sz w:val="24"/>
          <w:szCs w:val="24"/>
        </w:rPr>
        <w:t xml:space="preserve">. </w:t>
      </w:r>
    </w:p>
    <w:p w14:paraId="1AAF1AD9" w14:textId="54748123" w:rsidR="00123FB2" w:rsidRPr="004B612E" w:rsidRDefault="00123FB2" w:rsidP="00664327">
      <w:pPr>
        <w:tabs>
          <w:tab w:val="left" w:pos="284"/>
        </w:tabs>
        <w:spacing w:after="120" w:line="276" w:lineRule="auto"/>
        <w:jc w:val="both"/>
        <w:rPr>
          <w:rFonts w:ascii="Times New Roman" w:eastAsia="Times New Roman" w:hAnsi="Times New Roman" w:cs="Times New Roman"/>
          <w:sz w:val="24"/>
          <w:szCs w:val="24"/>
          <w:lang w:eastAsia="bg-BG"/>
        </w:rPr>
      </w:pPr>
      <w:r w:rsidRPr="004B612E">
        <w:rPr>
          <w:rFonts w:ascii="Times New Roman" w:eastAsia="Times New Roman" w:hAnsi="Times New Roman" w:cs="Times New Roman"/>
          <w:sz w:val="24"/>
          <w:szCs w:val="24"/>
          <w:lang w:eastAsia="bg-BG"/>
        </w:rPr>
        <w:t xml:space="preserve">Средното натрупване на битови отпадъци на глава от населението, като функция на икономическото развитие, ще се развива към средно количество на образуваните отпадъци, което се наблюдава днес в Европа. Тяхното нарастване не е линейно, а е по-ускорено в началото и по-забавено в края. Благодарение на техническия напредък и съзнателността на обществото, се очаква средната норма на натрупване да спре да нараства в даден бъдещ момент. Извършените проучвания в България показват, че </w:t>
      </w:r>
      <w:r w:rsidRPr="004B612E">
        <w:rPr>
          <w:rFonts w:ascii="Times New Roman" w:eastAsia="Times New Roman" w:hAnsi="Times New Roman" w:cs="Times New Roman"/>
          <w:sz w:val="24"/>
          <w:szCs w:val="24"/>
          <w:lang w:eastAsia="bg-BG"/>
        </w:rPr>
        <w:lastRenderedPageBreak/>
        <w:t>ръстът на образуването на отпадъци е по-бавен от този на брутния вътрешен продукт (БВП) и доходите. Предполага се, че ръстът на образуването на отпадъците ще намалява слабо, но постоянно на годишното нарастване (ръстът на образуването на отпадъци намалява приблизително от 30% на 10% от ръста на доходите за прогнозния период). С увеличаването на количеството отпадъци се приема, че в определен момент нормата на натрупване ще остане относително постоянна, но това се очаква да бъде за годините след 2030 г.</w:t>
      </w:r>
    </w:p>
    <w:p w14:paraId="4AA5C07C" w14:textId="60748BE4" w:rsidR="00123FB2" w:rsidRPr="004B612E" w:rsidRDefault="00123FB2" w:rsidP="00664327">
      <w:pPr>
        <w:tabs>
          <w:tab w:val="left" w:pos="284"/>
        </w:tabs>
        <w:spacing w:after="120" w:line="276" w:lineRule="auto"/>
        <w:jc w:val="both"/>
        <w:rPr>
          <w:rFonts w:ascii="Times New Roman" w:eastAsia="Times New Roman" w:hAnsi="Times New Roman" w:cs="Times New Roman"/>
          <w:sz w:val="24"/>
          <w:szCs w:val="24"/>
          <w:lang w:eastAsia="bg-BG"/>
        </w:rPr>
      </w:pPr>
      <w:r w:rsidRPr="004B612E">
        <w:rPr>
          <w:rFonts w:ascii="Times New Roman" w:eastAsia="Times New Roman" w:hAnsi="Times New Roman" w:cs="Times New Roman"/>
          <w:sz w:val="24"/>
          <w:szCs w:val="24"/>
          <w:lang w:eastAsia="bg-BG"/>
        </w:rPr>
        <w:t>Общите тенденции за развитието на НН за различните фракции са:</w:t>
      </w:r>
    </w:p>
    <w:p w14:paraId="53D64417" w14:textId="3414A213" w:rsidR="00123FB2" w:rsidRPr="004B612E" w:rsidRDefault="00123FB2" w:rsidP="00213855">
      <w:pPr>
        <w:numPr>
          <w:ilvl w:val="0"/>
          <w:numId w:val="29"/>
        </w:numPr>
        <w:tabs>
          <w:tab w:val="left" w:pos="284"/>
        </w:tabs>
        <w:spacing w:after="120" w:line="276" w:lineRule="auto"/>
        <w:ind w:left="0" w:firstLine="0"/>
        <w:contextualSpacing/>
        <w:jc w:val="both"/>
        <w:rPr>
          <w:rFonts w:ascii="Times New Roman" w:eastAsia="Calibri" w:hAnsi="Times New Roman" w:cs="Times New Roman"/>
          <w:sz w:val="24"/>
          <w:szCs w:val="24"/>
        </w:rPr>
      </w:pPr>
      <w:r w:rsidRPr="004B612E">
        <w:rPr>
          <w:rFonts w:ascii="Times New Roman" w:eastAsia="Calibri" w:hAnsi="Times New Roman" w:cs="Times New Roman"/>
          <w:sz w:val="24"/>
          <w:szCs w:val="24"/>
        </w:rPr>
        <w:t>значително повишаване на количествата на хартията и картон</w:t>
      </w:r>
      <w:r w:rsidR="00742975">
        <w:rPr>
          <w:rFonts w:ascii="Times New Roman" w:eastAsia="Calibri" w:hAnsi="Times New Roman" w:cs="Times New Roman"/>
          <w:sz w:val="24"/>
          <w:szCs w:val="24"/>
        </w:rPr>
        <w:t>а</w:t>
      </w:r>
      <w:r w:rsidRPr="004B612E">
        <w:rPr>
          <w:rFonts w:ascii="Times New Roman" w:eastAsia="Calibri" w:hAnsi="Times New Roman" w:cs="Times New Roman"/>
          <w:sz w:val="24"/>
          <w:szCs w:val="24"/>
        </w:rPr>
        <w:t>;</w:t>
      </w:r>
    </w:p>
    <w:p w14:paraId="5DFF0789" w14:textId="77777777" w:rsidR="00123FB2" w:rsidRPr="004B612E" w:rsidRDefault="00123FB2" w:rsidP="00213855">
      <w:pPr>
        <w:numPr>
          <w:ilvl w:val="0"/>
          <w:numId w:val="29"/>
        </w:numPr>
        <w:tabs>
          <w:tab w:val="left" w:pos="284"/>
        </w:tabs>
        <w:spacing w:after="120" w:line="276" w:lineRule="auto"/>
        <w:ind w:left="0" w:firstLine="0"/>
        <w:contextualSpacing/>
        <w:jc w:val="both"/>
        <w:rPr>
          <w:rFonts w:ascii="Times New Roman" w:eastAsia="Calibri" w:hAnsi="Times New Roman" w:cs="Times New Roman"/>
          <w:sz w:val="24"/>
          <w:szCs w:val="24"/>
        </w:rPr>
      </w:pPr>
      <w:r w:rsidRPr="004B612E">
        <w:rPr>
          <w:rFonts w:ascii="Times New Roman" w:eastAsia="Calibri" w:hAnsi="Times New Roman" w:cs="Times New Roman"/>
          <w:sz w:val="24"/>
          <w:szCs w:val="24"/>
        </w:rPr>
        <w:t>по-слабо повишаване на хранителните и градинските отпадъци, както и на пластмасите;</w:t>
      </w:r>
    </w:p>
    <w:p w14:paraId="1BD1032A" w14:textId="77777777" w:rsidR="00123FB2" w:rsidRPr="004B612E" w:rsidRDefault="00123FB2" w:rsidP="00213855">
      <w:pPr>
        <w:numPr>
          <w:ilvl w:val="0"/>
          <w:numId w:val="29"/>
        </w:numPr>
        <w:tabs>
          <w:tab w:val="left" w:pos="284"/>
        </w:tabs>
        <w:spacing w:after="120" w:line="276" w:lineRule="auto"/>
        <w:ind w:left="0" w:firstLine="0"/>
        <w:contextualSpacing/>
        <w:jc w:val="both"/>
        <w:rPr>
          <w:rFonts w:ascii="Times New Roman" w:eastAsia="Calibri" w:hAnsi="Times New Roman" w:cs="Times New Roman"/>
          <w:sz w:val="24"/>
          <w:szCs w:val="24"/>
        </w:rPr>
      </w:pPr>
      <w:r w:rsidRPr="004B612E">
        <w:rPr>
          <w:rFonts w:ascii="Times New Roman" w:eastAsia="Calibri" w:hAnsi="Times New Roman" w:cs="Times New Roman"/>
          <w:sz w:val="24"/>
          <w:szCs w:val="24"/>
        </w:rPr>
        <w:t>няма повишаване на НН за стъклото;</w:t>
      </w:r>
    </w:p>
    <w:p w14:paraId="458C70F8" w14:textId="6449639B" w:rsidR="00742975" w:rsidRDefault="00123FB2" w:rsidP="00213855">
      <w:pPr>
        <w:numPr>
          <w:ilvl w:val="0"/>
          <w:numId w:val="29"/>
        </w:numPr>
        <w:tabs>
          <w:tab w:val="left" w:pos="284"/>
        </w:tabs>
        <w:spacing w:after="120" w:line="276" w:lineRule="auto"/>
        <w:ind w:left="0" w:firstLine="0"/>
        <w:contextualSpacing/>
        <w:jc w:val="both"/>
        <w:rPr>
          <w:rFonts w:ascii="Times New Roman" w:eastAsia="Calibri" w:hAnsi="Times New Roman" w:cs="Times New Roman"/>
          <w:sz w:val="24"/>
          <w:szCs w:val="24"/>
        </w:rPr>
      </w:pPr>
      <w:r w:rsidRPr="004B612E">
        <w:rPr>
          <w:rFonts w:ascii="Times New Roman" w:eastAsia="Calibri" w:hAnsi="Times New Roman" w:cs="Times New Roman"/>
          <w:sz w:val="24"/>
          <w:szCs w:val="24"/>
        </w:rPr>
        <w:t xml:space="preserve">останалите фракции остават с практически непроменливи стойности на общата НН, с </w:t>
      </w:r>
      <w:r w:rsidRPr="00664327">
        <w:rPr>
          <w:rFonts w:ascii="Times New Roman" w:eastAsia="Calibri" w:hAnsi="Times New Roman" w:cs="Times New Roman"/>
          <w:sz w:val="24"/>
          <w:szCs w:val="24"/>
        </w:rPr>
        <w:t>изключение на опасните отпадъци, които годишно намаляват с около 5%.</w:t>
      </w:r>
    </w:p>
    <w:p w14:paraId="0A9E6D4B" w14:textId="747312F8" w:rsidR="00ED2134" w:rsidRPr="00ED2134" w:rsidRDefault="00ED2134" w:rsidP="002D2C8D">
      <w:pPr>
        <w:pStyle w:val="a1"/>
        <w:tabs>
          <w:tab w:val="left" w:pos="284"/>
        </w:tabs>
        <w:spacing w:after="120" w:line="276" w:lineRule="auto"/>
        <w:ind w:left="0" w:right="23" w:firstLine="0"/>
        <w:jc w:val="both"/>
        <w:rPr>
          <w:rFonts w:eastAsia="Calibri"/>
          <w:szCs w:val="24"/>
        </w:rPr>
      </w:pPr>
      <w:r w:rsidRPr="00ED2134">
        <w:t>Прогноза за нормата на натрупване на община Разград за периода 2022-2028 г., кг/ж/година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0A0" w:firstRow="1" w:lastRow="0" w:firstColumn="1" w:lastColumn="0" w:noHBand="0" w:noVBand="0"/>
      </w:tblPr>
      <w:tblGrid>
        <w:gridCol w:w="2312"/>
        <w:gridCol w:w="803"/>
        <w:gridCol w:w="846"/>
        <w:gridCol w:w="852"/>
        <w:gridCol w:w="850"/>
        <w:gridCol w:w="852"/>
        <w:gridCol w:w="852"/>
        <w:gridCol w:w="852"/>
        <w:gridCol w:w="843"/>
      </w:tblGrid>
      <w:tr w:rsidR="00D47BE0" w:rsidRPr="002620DB" w14:paraId="0D9509D3" w14:textId="77777777" w:rsidTr="00ED2134">
        <w:trPr>
          <w:trHeight w:val="581"/>
        </w:trPr>
        <w:tc>
          <w:tcPr>
            <w:tcW w:w="1276" w:type="pct"/>
            <w:shd w:val="clear" w:color="auto" w:fill="A8D08D" w:themeFill="accent6" w:themeFillTint="99"/>
            <w:noWrap/>
            <w:vAlign w:val="center"/>
            <w:hideMark/>
          </w:tcPr>
          <w:p w14:paraId="069AA8C9" w14:textId="79C4A40D" w:rsidR="00742975" w:rsidRPr="00815196" w:rsidRDefault="00742975" w:rsidP="00742975">
            <w:pPr>
              <w:spacing w:after="0" w:line="240" w:lineRule="auto"/>
              <w:jc w:val="center"/>
              <w:rPr>
                <w:rFonts w:ascii="Times New Roman" w:hAnsi="Times New Roman" w:cs="Times New Roman"/>
                <w:b/>
              </w:rPr>
            </w:pPr>
            <w:r w:rsidRPr="00815196">
              <w:rPr>
                <w:rFonts w:ascii="Times New Roman" w:hAnsi="Times New Roman" w:cs="Times New Roman"/>
                <w:b/>
              </w:rPr>
              <w:t xml:space="preserve">Прогноза </w:t>
            </w:r>
            <w:r>
              <w:rPr>
                <w:rFonts w:ascii="Times New Roman" w:hAnsi="Times New Roman" w:cs="Times New Roman"/>
                <w:b/>
              </w:rPr>
              <w:t>НН</w:t>
            </w:r>
          </w:p>
        </w:tc>
        <w:tc>
          <w:tcPr>
            <w:tcW w:w="443" w:type="pct"/>
            <w:shd w:val="clear" w:color="auto" w:fill="A8D08D" w:themeFill="accent6" w:themeFillTint="99"/>
            <w:noWrap/>
            <w:vAlign w:val="center"/>
            <w:hideMark/>
          </w:tcPr>
          <w:p w14:paraId="7649CA02" w14:textId="77777777" w:rsidR="00742975" w:rsidRPr="00815196" w:rsidRDefault="00742975" w:rsidP="00FC013F">
            <w:pPr>
              <w:spacing w:after="0" w:line="240" w:lineRule="auto"/>
              <w:jc w:val="center"/>
              <w:rPr>
                <w:rFonts w:ascii="Times New Roman" w:hAnsi="Times New Roman" w:cs="Times New Roman"/>
                <w:b/>
              </w:rPr>
            </w:pPr>
            <w:r w:rsidRPr="00815196">
              <w:rPr>
                <w:rFonts w:ascii="Times New Roman" w:hAnsi="Times New Roman" w:cs="Times New Roman"/>
                <w:b/>
              </w:rPr>
              <w:t>2020</w:t>
            </w:r>
            <w:r>
              <w:rPr>
                <w:rStyle w:val="FootnoteReference"/>
                <w:rFonts w:ascii="Times New Roman" w:hAnsi="Times New Roman" w:cs="Times New Roman"/>
                <w:b/>
              </w:rPr>
              <w:footnoteReference w:id="4"/>
            </w:r>
          </w:p>
        </w:tc>
        <w:tc>
          <w:tcPr>
            <w:tcW w:w="467" w:type="pct"/>
            <w:shd w:val="clear" w:color="auto" w:fill="A8D08D" w:themeFill="accent6" w:themeFillTint="99"/>
            <w:noWrap/>
            <w:vAlign w:val="center"/>
          </w:tcPr>
          <w:p w14:paraId="07D7A844" w14:textId="77777777" w:rsidR="00742975" w:rsidRPr="00815196" w:rsidRDefault="00742975" w:rsidP="00FC013F">
            <w:pPr>
              <w:spacing w:after="0" w:line="240" w:lineRule="auto"/>
              <w:jc w:val="center"/>
              <w:rPr>
                <w:rFonts w:ascii="Times New Roman" w:hAnsi="Times New Roman" w:cs="Times New Roman"/>
                <w:b/>
              </w:rPr>
            </w:pPr>
            <w:r>
              <w:rPr>
                <w:rFonts w:ascii="Times New Roman" w:hAnsi="Times New Roman" w:cs="Times New Roman"/>
                <w:b/>
              </w:rPr>
              <w:t>2022</w:t>
            </w:r>
          </w:p>
        </w:tc>
        <w:tc>
          <w:tcPr>
            <w:tcW w:w="470" w:type="pct"/>
            <w:shd w:val="clear" w:color="auto" w:fill="A8D08D" w:themeFill="accent6" w:themeFillTint="99"/>
            <w:noWrap/>
            <w:vAlign w:val="center"/>
          </w:tcPr>
          <w:p w14:paraId="775EDDCA" w14:textId="77777777" w:rsidR="00742975" w:rsidRPr="00815196" w:rsidRDefault="00742975" w:rsidP="00FC013F">
            <w:pPr>
              <w:spacing w:after="0" w:line="240" w:lineRule="auto"/>
              <w:jc w:val="center"/>
              <w:rPr>
                <w:rFonts w:ascii="Times New Roman" w:hAnsi="Times New Roman" w:cs="Times New Roman"/>
                <w:b/>
              </w:rPr>
            </w:pPr>
            <w:r>
              <w:rPr>
                <w:rFonts w:ascii="Times New Roman" w:hAnsi="Times New Roman" w:cs="Times New Roman"/>
                <w:b/>
              </w:rPr>
              <w:t>2023</w:t>
            </w:r>
          </w:p>
        </w:tc>
        <w:tc>
          <w:tcPr>
            <w:tcW w:w="469" w:type="pct"/>
            <w:shd w:val="clear" w:color="auto" w:fill="A8D08D" w:themeFill="accent6" w:themeFillTint="99"/>
            <w:vAlign w:val="center"/>
          </w:tcPr>
          <w:p w14:paraId="0D6F8B37" w14:textId="77777777" w:rsidR="00742975" w:rsidRDefault="00742975" w:rsidP="00FC013F">
            <w:pPr>
              <w:spacing w:after="0" w:line="240" w:lineRule="auto"/>
              <w:jc w:val="center"/>
              <w:rPr>
                <w:rFonts w:ascii="Times New Roman" w:hAnsi="Times New Roman" w:cs="Times New Roman"/>
                <w:b/>
              </w:rPr>
            </w:pPr>
            <w:r>
              <w:rPr>
                <w:rFonts w:ascii="Times New Roman" w:hAnsi="Times New Roman" w:cs="Times New Roman"/>
                <w:b/>
              </w:rPr>
              <w:t>2024</w:t>
            </w:r>
          </w:p>
        </w:tc>
        <w:tc>
          <w:tcPr>
            <w:tcW w:w="470" w:type="pct"/>
            <w:shd w:val="clear" w:color="auto" w:fill="A8D08D" w:themeFill="accent6" w:themeFillTint="99"/>
            <w:vAlign w:val="center"/>
          </w:tcPr>
          <w:p w14:paraId="0B3C8823" w14:textId="77777777" w:rsidR="00742975" w:rsidRDefault="00742975" w:rsidP="00FC013F">
            <w:pPr>
              <w:spacing w:after="0" w:line="240" w:lineRule="auto"/>
              <w:jc w:val="center"/>
              <w:rPr>
                <w:rFonts w:ascii="Times New Roman" w:hAnsi="Times New Roman" w:cs="Times New Roman"/>
                <w:b/>
              </w:rPr>
            </w:pPr>
            <w:r>
              <w:rPr>
                <w:rFonts w:ascii="Times New Roman" w:hAnsi="Times New Roman" w:cs="Times New Roman"/>
                <w:b/>
              </w:rPr>
              <w:t>2025</w:t>
            </w:r>
          </w:p>
        </w:tc>
        <w:tc>
          <w:tcPr>
            <w:tcW w:w="470" w:type="pct"/>
            <w:shd w:val="clear" w:color="auto" w:fill="A8D08D" w:themeFill="accent6" w:themeFillTint="99"/>
            <w:vAlign w:val="center"/>
          </w:tcPr>
          <w:p w14:paraId="2C3F614F" w14:textId="77777777" w:rsidR="00742975" w:rsidRDefault="00742975" w:rsidP="00FC013F">
            <w:pPr>
              <w:spacing w:after="0" w:line="240" w:lineRule="auto"/>
              <w:jc w:val="center"/>
              <w:rPr>
                <w:rFonts w:ascii="Times New Roman" w:hAnsi="Times New Roman" w:cs="Times New Roman"/>
                <w:b/>
              </w:rPr>
            </w:pPr>
            <w:r>
              <w:rPr>
                <w:rFonts w:ascii="Times New Roman" w:hAnsi="Times New Roman" w:cs="Times New Roman"/>
                <w:b/>
              </w:rPr>
              <w:t>2026</w:t>
            </w:r>
          </w:p>
        </w:tc>
        <w:tc>
          <w:tcPr>
            <w:tcW w:w="470" w:type="pct"/>
            <w:shd w:val="clear" w:color="auto" w:fill="A8D08D" w:themeFill="accent6" w:themeFillTint="99"/>
            <w:vAlign w:val="center"/>
          </w:tcPr>
          <w:p w14:paraId="1684EF31" w14:textId="77777777" w:rsidR="00742975" w:rsidRDefault="00742975" w:rsidP="00FC013F">
            <w:pPr>
              <w:spacing w:after="0" w:line="240" w:lineRule="auto"/>
              <w:jc w:val="center"/>
              <w:rPr>
                <w:rFonts w:ascii="Times New Roman" w:hAnsi="Times New Roman" w:cs="Times New Roman"/>
                <w:b/>
              </w:rPr>
            </w:pPr>
            <w:r>
              <w:rPr>
                <w:rFonts w:ascii="Times New Roman" w:hAnsi="Times New Roman" w:cs="Times New Roman"/>
                <w:b/>
              </w:rPr>
              <w:t>2027</w:t>
            </w:r>
          </w:p>
        </w:tc>
        <w:tc>
          <w:tcPr>
            <w:tcW w:w="465" w:type="pct"/>
            <w:shd w:val="clear" w:color="auto" w:fill="A8D08D" w:themeFill="accent6" w:themeFillTint="99"/>
            <w:vAlign w:val="center"/>
          </w:tcPr>
          <w:p w14:paraId="04D8D5F7" w14:textId="77777777" w:rsidR="00742975" w:rsidRDefault="00742975" w:rsidP="00FC013F">
            <w:pPr>
              <w:spacing w:after="0" w:line="240" w:lineRule="auto"/>
              <w:jc w:val="center"/>
              <w:rPr>
                <w:rFonts w:ascii="Times New Roman" w:hAnsi="Times New Roman" w:cs="Times New Roman"/>
                <w:b/>
              </w:rPr>
            </w:pPr>
            <w:r>
              <w:rPr>
                <w:rFonts w:ascii="Times New Roman" w:hAnsi="Times New Roman" w:cs="Times New Roman"/>
                <w:b/>
              </w:rPr>
              <w:t>2028</w:t>
            </w:r>
          </w:p>
        </w:tc>
      </w:tr>
      <w:tr w:rsidR="00FB4D37" w:rsidRPr="002620DB" w14:paraId="50B9C665" w14:textId="77777777" w:rsidTr="00ED2134">
        <w:trPr>
          <w:trHeight w:val="288"/>
        </w:trPr>
        <w:tc>
          <w:tcPr>
            <w:tcW w:w="1276" w:type="pct"/>
            <w:shd w:val="clear" w:color="auto" w:fill="FFFFFF"/>
            <w:noWrap/>
            <w:vAlign w:val="center"/>
          </w:tcPr>
          <w:p w14:paraId="29A693C2" w14:textId="72F3A7F1" w:rsidR="00742975" w:rsidRPr="002620DB" w:rsidRDefault="00742975" w:rsidP="00FC013F">
            <w:pPr>
              <w:spacing w:after="0" w:line="240" w:lineRule="auto"/>
              <w:jc w:val="center"/>
              <w:rPr>
                <w:rFonts w:ascii="Times New Roman" w:hAnsi="Times New Roman" w:cs="Times New Roman"/>
              </w:rPr>
            </w:pPr>
            <w:r w:rsidRPr="004A5509">
              <w:rPr>
                <w:rFonts w:ascii="Times New Roman" w:eastAsia="Times New Roman" w:hAnsi="Times New Roman"/>
              </w:rPr>
              <w:t>кг/жител/година</w:t>
            </w:r>
          </w:p>
        </w:tc>
        <w:tc>
          <w:tcPr>
            <w:tcW w:w="443" w:type="pct"/>
            <w:noWrap/>
            <w:vAlign w:val="center"/>
          </w:tcPr>
          <w:p w14:paraId="767F447A" w14:textId="300E550F" w:rsidR="00742975" w:rsidRPr="002620DB" w:rsidRDefault="00ED2134" w:rsidP="00FC013F">
            <w:pPr>
              <w:spacing w:after="0" w:line="240" w:lineRule="auto"/>
              <w:jc w:val="center"/>
              <w:rPr>
                <w:rFonts w:ascii="Times New Roman" w:hAnsi="Times New Roman" w:cs="Times New Roman"/>
              </w:rPr>
            </w:pPr>
            <w:r>
              <w:rPr>
                <w:rFonts w:ascii="Times New Roman" w:eastAsia="Times New Roman" w:hAnsi="Times New Roman" w:cs="Times New Roman"/>
                <w:lang w:eastAsia="bg-BG"/>
              </w:rPr>
              <w:t>663,4</w:t>
            </w:r>
          </w:p>
        </w:tc>
        <w:tc>
          <w:tcPr>
            <w:tcW w:w="467" w:type="pct"/>
            <w:noWrap/>
            <w:vAlign w:val="center"/>
          </w:tcPr>
          <w:p w14:paraId="0B72F5B5" w14:textId="7993EA37" w:rsidR="00742975" w:rsidRPr="002620DB" w:rsidRDefault="00ED2134" w:rsidP="00FC013F">
            <w:pPr>
              <w:spacing w:after="0" w:line="240" w:lineRule="auto"/>
              <w:jc w:val="center"/>
              <w:rPr>
                <w:rFonts w:ascii="Times New Roman" w:hAnsi="Times New Roman" w:cs="Times New Roman"/>
              </w:rPr>
            </w:pPr>
            <w:r>
              <w:rPr>
                <w:rFonts w:ascii="Times New Roman" w:hAnsi="Times New Roman" w:cs="Times New Roman"/>
              </w:rPr>
              <w:t>668,1</w:t>
            </w:r>
          </w:p>
        </w:tc>
        <w:tc>
          <w:tcPr>
            <w:tcW w:w="470" w:type="pct"/>
            <w:noWrap/>
            <w:vAlign w:val="center"/>
          </w:tcPr>
          <w:p w14:paraId="5448DE1F" w14:textId="51471B36" w:rsidR="00742975" w:rsidRPr="002620DB" w:rsidRDefault="00ED2134" w:rsidP="00FC013F">
            <w:pPr>
              <w:spacing w:after="0" w:line="240" w:lineRule="auto"/>
              <w:jc w:val="center"/>
              <w:rPr>
                <w:rFonts w:ascii="Times New Roman" w:hAnsi="Times New Roman" w:cs="Times New Roman"/>
              </w:rPr>
            </w:pPr>
            <w:r>
              <w:rPr>
                <w:rFonts w:ascii="Times New Roman" w:hAnsi="Times New Roman" w:cs="Times New Roman"/>
              </w:rPr>
              <w:t>668,7</w:t>
            </w:r>
          </w:p>
        </w:tc>
        <w:tc>
          <w:tcPr>
            <w:tcW w:w="469" w:type="pct"/>
            <w:vAlign w:val="center"/>
          </w:tcPr>
          <w:p w14:paraId="0A7E1C0A" w14:textId="676EC2C5" w:rsidR="00742975" w:rsidRPr="002620DB" w:rsidRDefault="00ED2134" w:rsidP="00FC013F">
            <w:pPr>
              <w:spacing w:after="0" w:line="240" w:lineRule="auto"/>
              <w:jc w:val="center"/>
              <w:rPr>
                <w:rFonts w:ascii="Times New Roman" w:eastAsia="Times New Roman" w:hAnsi="Times New Roman" w:cs="Times New Roman"/>
                <w:lang w:eastAsia="bg-BG"/>
              </w:rPr>
            </w:pPr>
            <w:r>
              <w:rPr>
                <w:rFonts w:ascii="Times New Roman" w:eastAsia="Times New Roman" w:hAnsi="Times New Roman" w:cs="Times New Roman"/>
                <w:lang w:eastAsia="bg-BG"/>
              </w:rPr>
              <w:t>669,2</w:t>
            </w:r>
          </w:p>
        </w:tc>
        <w:tc>
          <w:tcPr>
            <w:tcW w:w="470" w:type="pct"/>
            <w:vAlign w:val="center"/>
          </w:tcPr>
          <w:p w14:paraId="230657C5" w14:textId="68EB12CE" w:rsidR="00742975" w:rsidRPr="002620DB" w:rsidRDefault="00ED2134" w:rsidP="00FC013F">
            <w:pPr>
              <w:spacing w:after="0" w:line="240" w:lineRule="auto"/>
              <w:jc w:val="center"/>
              <w:rPr>
                <w:rFonts w:ascii="Times New Roman" w:eastAsia="Times New Roman" w:hAnsi="Times New Roman" w:cs="Times New Roman"/>
                <w:lang w:eastAsia="bg-BG"/>
              </w:rPr>
            </w:pPr>
            <w:r>
              <w:rPr>
                <w:rFonts w:ascii="Times New Roman" w:eastAsia="Times New Roman" w:hAnsi="Times New Roman" w:cs="Times New Roman"/>
                <w:lang w:eastAsia="bg-BG"/>
              </w:rPr>
              <w:t>670,0</w:t>
            </w:r>
          </w:p>
        </w:tc>
        <w:tc>
          <w:tcPr>
            <w:tcW w:w="470" w:type="pct"/>
            <w:vAlign w:val="center"/>
          </w:tcPr>
          <w:p w14:paraId="4561D385" w14:textId="0F9F59ED" w:rsidR="00742975" w:rsidRPr="002620DB" w:rsidRDefault="00ED2134" w:rsidP="00FC013F">
            <w:pPr>
              <w:spacing w:after="0" w:line="240" w:lineRule="auto"/>
              <w:jc w:val="center"/>
              <w:rPr>
                <w:rFonts w:ascii="Times New Roman" w:eastAsia="Times New Roman" w:hAnsi="Times New Roman" w:cs="Times New Roman"/>
                <w:lang w:eastAsia="bg-BG"/>
              </w:rPr>
            </w:pPr>
            <w:r>
              <w:rPr>
                <w:rFonts w:ascii="Times New Roman" w:eastAsia="Times New Roman" w:hAnsi="Times New Roman" w:cs="Times New Roman"/>
                <w:lang w:eastAsia="bg-BG"/>
              </w:rPr>
              <w:t>670,1</w:t>
            </w:r>
          </w:p>
        </w:tc>
        <w:tc>
          <w:tcPr>
            <w:tcW w:w="470" w:type="pct"/>
            <w:vAlign w:val="center"/>
          </w:tcPr>
          <w:p w14:paraId="54FC5C92" w14:textId="73742CB6" w:rsidR="00742975" w:rsidRPr="002620DB" w:rsidRDefault="00ED2134" w:rsidP="00FC013F">
            <w:pPr>
              <w:spacing w:after="0" w:line="240" w:lineRule="auto"/>
              <w:jc w:val="center"/>
              <w:rPr>
                <w:rFonts w:ascii="Times New Roman" w:eastAsia="Times New Roman" w:hAnsi="Times New Roman" w:cs="Times New Roman"/>
                <w:lang w:eastAsia="bg-BG"/>
              </w:rPr>
            </w:pPr>
            <w:r>
              <w:rPr>
                <w:rFonts w:ascii="Times New Roman" w:eastAsia="Times New Roman" w:hAnsi="Times New Roman" w:cs="Times New Roman"/>
                <w:lang w:eastAsia="bg-BG"/>
              </w:rPr>
              <w:t>670,3</w:t>
            </w:r>
          </w:p>
        </w:tc>
        <w:tc>
          <w:tcPr>
            <w:tcW w:w="465" w:type="pct"/>
            <w:vAlign w:val="center"/>
          </w:tcPr>
          <w:p w14:paraId="70784346" w14:textId="44B767B2" w:rsidR="00742975" w:rsidRPr="002620DB" w:rsidRDefault="00ED2134" w:rsidP="00FC013F">
            <w:pPr>
              <w:spacing w:after="0" w:line="240" w:lineRule="auto"/>
              <w:jc w:val="center"/>
              <w:rPr>
                <w:rFonts w:ascii="Times New Roman" w:eastAsia="Times New Roman" w:hAnsi="Times New Roman" w:cs="Times New Roman"/>
                <w:lang w:eastAsia="bg-BG"/>
              </w:rPr>
            </w:pPr>
            <w:r>
              <w:rPr>
                <w:rFonts w:ascii="Times New Roman" w:eastAsia="Times New Roman" w:hAnsi="Times New Roman" w:cs="Times New Roman"/>
                <w:lang w:eastAsia="bg-BG"/>
              </w:rPr>
              <w:t>670,4</w:t>
            </w:r>
          </w:p>
        </w:tc>
      </w:tr>
    </w:tbl>
    <w:p w14:paraId="43FFB288" w14:textId="2FFC4835" w:rsidR="006171E6" w:rsidRDefault="006171E6" w:rsidP="006171E6">
      <w:pPr>
        <w:spacing w:after="0" w:line="240" w:lineRule="auto"/>
        <w:jc w:val="center"/>
        <w:rPr>
          <w:rFonts w:ascii="Times New Roman" w:hAnsi="Times New Roman" w:cs="Times New Roman"/>
          <w:i/>
          <w:sz w:val="20"/>
          <w:szCs w:val="20"/>
        </w:rPr>
      </w:pPr>
      <w:r w:rsidRPr="00815196">
        <w:rPr>
          <w:rFonts w:ascii="Times New Roman" w:hAnsi="Times New Roman" w:cs="Times New Roman"/>
          <w:i/>
          <w:sz w:val="20"/>
          <w:szCs w:val="20"/>
        </w:rPr>
        <w:t xml:space="preserve">Източник: </w:t>
      </w:r>
      <w:r>
        <w:rPr>
          <w:rFonts w:ascii="Times New Roman" w:hAnsi="Times New Roman" w:cs="Times New Roman"/>
          <w:i/>
          <w:sz w:val="20"/>
          <w:szCs w:val="20"/>
        </w:rPr>
        <w:t>Собствени изчисления</w:t>
      </w:r>
    </w:p>
    <w:p w14:paraId="523667B2" w14:textId="1D6C68F7" w:rsidR="00742975" w:rsidRDefault="00554E16" w:rsidP="00DE72D5">
      <w:pPr>
        <w:tabs>
          <w:tab w:val="left" w:pos="284"/>
        </w:tabs>
        <w:spacing w:after="0" w:line="276" w:lineRule="auto"/>
        <w:jc w:val="both"/>
        <w:rPr>
          <w:rFonts w:ascii="Times New Roman" w:eastAsia="Times New Roman" w:hAnsi="Times New Roman"/>
          <w:sz w:val="24"/>
          <w:szCs w:val="24"/>
        </w:rPr>
      </w:pPr>
      <w:r w:rsidRPr="00664327">
        <w:rPr>
          <w:rFonts w:ascii="Times New Roman" w:eastAsia="Times New Roman" w:hAnsi="Times New Roman"/>
          <w:sz w:val="24"/>
          <w:szCs w:val="24"/>
        </w:rPr>
        <w:t>Прогнозата за нормата на натрупване е с тенденция за леко увеличение спрямо базовата 2020 г</w:t>
      </w:r>
      <w:r w:rsidR="00813971">
        <w:rPr>
          <w:rFonts w:ascii="Times New Roman" w:eastAsia="Times New Roman" w:hAnsi="Times New Roman"/>
          <w:sz w:val="24"/>
          <w:szCs w:val="24"/>
        </w:rPr>
        <w:t>.</w:t>
      </w:r>
      <w:r w:rsidRPr="00664327">
        <w:rPr>
          <w:rFonts w:ascii="Times New Roman" w:eastAsia="Times New Roman" w:hAnsi="Times New Roman"/>
          <w:sz w:val="24"/>
          <w:szCs w:val="24"/>
        </w:rPr>
        <w:t xml:space="preserve"> с оглед очакванията за увеличаване на благосъстоянието на населението и потреблението на територията на община </w:t>
      </w:r>
      <w:r w:rsidR="00ED2134">
        <w:rPr>
          <w:rFonts w:ascii="Times New Roman" w:eastAsia="Times New Roman" w:hAnsi="Times New Roman"/>
          <w:sz w:val="24"/>
          <w:szCs w:val="24"/>
        </w:rPr>
        <w:t>Разград</w:t>
      </w:r>
      <w:r w:rsidRPr="00664327">
        <w:rPr>
          <w:rFonts w:ascii="Times New Roman" w:eastAsia="Times New Roman" w:hAnsi="Times New Roman"/>
          <w:sz w:val="24"/>
          <w:szCs w:val="24"/>
        </w:rPr>
        <w:t>.</w:t>
      </w:r>
    </w:p>
    <w:p w14:paraId="386DDD43" w14:textId="77777777" w:rsidR="00813971" w:rsidRPr="00664327" w:rsidRDefault="00813971" w:rsidP="00DE72D5">
      <w:pPr>
        <w:tabs>
          <w:tab w:val="left" w:pos="284"/>
        </w:tabs>
        <w:spacing w:after="0" w:line="276" w:lineRule="auto"/>
        <w:jc w:val="both"/>
        <w:rPr>
          <w:rFonts w:ascii="Times New Roman" w:eastAsia="Times New Roman" w:hAnsi="Times New Roman"/>
          <w:sz w:val="24"/>
          <w:szCs w:val="24"/>
        </w:rPr>
      </w:pPr>
    </w:p>
    <w:p w14:paraId="7BFC23D3" w14:textId="4ED154AE" w:rsidR="009F1676" w:rsidRPr="0087522C" w:rsidRDefault="009F1676" w:rsidP="00DE72D5">
      <w:pPr>
        <w:tabs>
          <w:tab w:val="left" w:pos="284"/>
        </w:tabs>
        <w:spacing w:after="0" w:line="276" w:lineRule="auto"/>
        <w:jc w:val="both"/>
        <w:rPr>
          <w:rFonts w:ascii="Times New Roman" w:hAnsi="Times New Roman"/>
          <w:b/>
          <w:i/>
          <w:sz w:val="24"/>
        </w:rPr>
      </w:pPr>
      <w:r w:rsidRPr="0087522C">
        <w:rPr>
          <w:rFonts w:ascii="Times New Roman" w:hAnsi="Times New Roman"/>
          <w:b/>
          <w:i/>
          <w:sz w:val="24"/>
        </w:rPr>
        <w:t xml:space="preserve">Определяне на количествата образувани отпадъци на територията на община </w:t>
      </w:r>
      <w:r w:rsidR="00ED2134">
        <w:rPr>
          <w:rFonts w:ascii="Times New Roman" w:hAnsi="Times New Roman"/>
          <w:b/>
          <w:i/>
          <w:sz w:val="24"/>
        </w:rPr>
        <w:t>Разград</w:t>
      </w:r>
      <w:r w:rsidRPr="0087522C">
        <w:rPr>
          <w:rFonts w:ascii="Times New Roman" w:hAnsi="Times New Roman"/>
          <w:b/>
          <w:i/>
          <w:sz w:val="24"/>
        </w:rPr>
        <w:t xml:space="preserve"> и прогнозиране при отчитане на морфологичния състав</w:t>
      </w:r>
    </w:p>
    <w:p w14:paraId="4ABB11D6" w14:textId="77777777" w:rsidR="009F1676" w:rsidRPr="00664327" w:rsidRDefault="009F1676" w:rsidP="00DE72D5">
      <w:pPr>
        <w:tabs>
          <w:tab w:val="left" w:pos="284"/>
        </w:tabs>
        <w:spacing w:after="0" w:line="276" w:lineRule="auto"/>
        <w:rPr>
          <w:rFonts w:ascii="Times New Roman" w:eastAsia="Times New Roman" w:hAnsi="Times New Roman" w:cs="Times New Roman"/>
          <w:bCs/>
          <w:sz w:val="24"/>
          <w:szCs w:val="24"/>
          <w:lang w:eastAsia="bg-BG"/>
        </w:rPr>
      </w:pPr>
      <w:r w:rsidRPr="00664327">
        <w:rPr>
          <w:rFonts w:ascii="Times New Roman" w:eastAsia="Times New Roman" w:hAnsi="Times New Roman" w:cs="Times New Roman"/>
          <w:bCs/>
          <w:sz w:val="24"/>
          <w:szCs w:val="24"/>
          <w:lang w:eastAsia="bg-BG"/>
        </w:rPr>
        <w:t>На база направените прогнози за:</w:t>
      </w:r>
    </w:p>
    <w:p w14:paraId="05A82AF1" w14:textId="36FA9902" w:rsidR="009F1676" w:rsidRPr="00664327" w:rsidRDefault="009F1676" w:rsidP="00213855">
      <w:pPr>
        <w:pStyle w:val="ListParagraph"/>
        <w:numPr>
          <w:ilvl w:val="0"/>
          <w:numId w:val="30"/>
        </w:numPr>
        <w:tabs>
          <w:tab w:val="left" w:pos="284"/>
        </w:tabs>
        <w:spacing w:after="0" w:line="276" w:lineRule="auto"/>
        <w:ind w:left="0" w:firstLine="0"/>
        <w:contextualSpacing w:val="0"/>
        <w:rPr>
          <w:rFonts w:ascii="Times New Roman" w:eastAsia="Times New Roman" w:hAnsi="Times New Roman" w:cs="Times New Roman"/>
          <w:bCs/>
          <w:sz w:val="24"/>
          <w:szCs w:val="24"/>
          <w:lang w:eastAsia="bg-BG"/>
        </w:rPr>
      </w:pPr>
      <w:r w:rsidRPr="00664327">
        <w:rPr>
          <w:rFonts w:ascii="Times New Roman" w:eastAsia="Times New Roman" w:hAnsi="Times New Roman" w:cs="Times New Roman"/>
          <w:bCs/>
          <w:sz w:val="24"/>
          <w:szCs w:val="24"/>
          <w:lang w:eastAsia="bg-BG"/>
        </w:rPr>
        <w:t xml:space="preserve">броя на населението на територията на община </w:t>
      </w:r>
      <w:r w:rsidR="00ED2134">
        <w:rPr>
          <w:rFonts w:ascii="Times New Roman" w:eastAsia="Times New Roman" w:hAnsi="Times New Roman" w:cs="Times New Roman"/>
          <w:bCs/>
          <w:sz w:val="24"/>
          <w:szCs w:val="24"/>
          <w:lang w:eastAsia="bg-BG"/>
        </w:rPr>
        <w:t>Разград</w:t>
      </w:r>
      <w:r w:rsidR="00813971">
        <w:rPr>
          <w:rFonts w:ascii="Times New Roman" w:eastAsia="Times New Roman" w:hAnsi="Times New Roman" w:cs="Times New Roman"/>
          <w:bCs/>
          <w:sz w:val="24"/>
          <w:szCs w:val="24"/>
          <w:lang w:eastAsia="bg-BG"/>
        </w:rPr>
        <w:t>,</w:t>
      </w:r>
    </w:p>
    <w:p w14:paraId="1F841E1E" w14:textId="42C77B65" w:rsidR="009F1676" w:rsidRPr="00664327" w:rsidRDefault="009F1676" w:rsidP="00213855">
      <w:pPr>
        <w:pStyle w:val="ListParagraph"/>
        <w:numPr>
          <w:ilvl w:val="0"/>
          <w:numId w:val="30"/>
        </w:numPr>
        <w:tabs>
          <w:tab w:val="left" w:pos="284"/>
        </w:tabs>
        <w:spacing w:after="0" w:line="276" w:lineRule="auto"/>
        <w:ind w:left="0" w:firstLine="0"/>
        <w:contextualSpacing w:val="0"/>
        <w:rPr>
          <w:rFonts w:ascii="Times New Roman" w:eastAsia="Times New Roman" w:hAnsi="Times New Roman" w:cs="Times New Roman"/>
          <w:bCs/>
          <w:sz w:val="24"/>
          <w:szCs w:val="24"/>
          <w:lang w:eastAsia="bg-BG"/>
        </w:rPr>
      </w:pPr>
      <w:r w:rsidRPr="00664327">
        <w:rPr>
          <w:rFonts w:ascii="Times New Roman" w:eastAsia="Times New Roman" w:hAnsi="Times New Roman" w:cs="Times New Roman"/>
          <w:bCs/>
          <w:sz w:val="24"/>
          <w:szCs w:val="24"/>
          <w:lang w:eastAsia="bg-BG"/>
        </w:rPr>
        <w:t>нормата на натрупване за програмния период,</w:t>
      </w:r>
    </w:p>
    <w:p w14:paraId="2A843214" w14:textId="77777777" w:rsidR="009F1676" w:rsidRDefault="009F1676" w:rsidP="00DE72D5">
      <w:pPr>
        <w:tabs>
          <w:tab w:val="left" w:pos="284"/>
        </w:tabs>
        <w:spacing w:after="0" w:line="276" w:lineRule="auto"/>
        <w:rPr>
          <w:rFonts w:ascii="Times New Roman" w:eastAsia="Times New Roman" w:hAnsi="Times New Roman" w:cs="Times New Roman"/>
          <w:bCs/>
          <w:sz w:val="24"/>
          <w:szCs w:val="24"/>
          <w:lang w:eastAsia="bg-BG"/>
        </w:rPr>
      </w:pPr>
      <w:r w:rsidRPr="00664327">
        <w:rPr>
          <w:rFonts w:ascii="Times New Roman" w:eastAsia="Times New Roman" w:hAnsi="Times New Roman" w:cs="Times New Roman"/>
          <w:bCs/>
          <w:sz w:val="24"/>
          <w:szCs w:val="24"/>
          <w:lang w:eastAsia="bg-BG"/>
        </w:rPr>
        <w:t xml:space="preserve">изчисляваме очакваното количество битови отпадъци от територията на общината. </w:t>
      </w:r>
    </w:p>
    <w:p w14:paraId="6CF5E02F" w14:textId="6EA587CF" w:rsidR="00ED2134" w:rsidRPr="00ED2134" w:rsidRDefault="00ED2134" w:rsidP="002D2C8D">
      <w:pPr>
        <w:pStyle w:val="a1"/>
        <w:tabs>
          <w:tab w:val="left" w:pos="284"/>
        </w:tabs>
        <w:spacing w:after="120" w:line="276" w:lineRule="auto"/>
        <w:ind w:left="0" w:right="23" w:firstLine="0"/>
        <w:jc w:val="both"/>
        <w:rPr>
          <w:rFonts w:eastAsia="Calibri"/>
          <w:szCs w:val="24"/>
        </w:rPr>
      </w:pPr>
      <w:r w:rsidRPr="00ED2134">
        <w:t xml:space="preserve">Прогнозно количество битови отпадъци за община </w:t>
      </w:r>
      <w:r>
        <w:t>Разград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A0" w:firstRow="1" w:lastRow="0" w:firstColumn="1" w:lastColumn="0" w:noHBand="0" w:noVBand="0"/>
      </w:tblPr>
      <w:tblGrid>
        <w:gridCol w:w="2265"/>
        <w:gridCol w:w="852"/>
        <w:gridCol w:w="848"/>
        <w:gridCol w:w="850"/>
        <w:gridCol w:w="850"/>
        <w:gridCol w:w="850"/>
        <w:gridCol w:w="850"/>
        <w:gridCol w:w="852"/>
        <w:gridCol w:w="845"/>
      </w:tblGrid>
      <w:tr w:rsidR="00D47BE0" w:rsidRPr="00664327" w14:paraId="2870FC00" w14:textId="77777777" w:rsidTr="00ED2134">
        <w:trPr>
          <w:trHeight w:val="285"/>
        </w:trPr>
        <w:tc>
          <w:tcPr>
            <w:tcW w:w="1250" w:type="pct"/>
            <w:shd w:val="clear" w:color="auto" w:fill="A8D08D" w:themeFill="accent6" w:themeFillTint="99"/>
            <w:noWrap/>
            <w:vAlign w:val="center"/>
            <w:hideMark/>
          </w:tcPr>
          <w:p w14:paraId="0529F815" w14:textId="59A45A07" w:rsidR="00664327" w:rsidRPr="00664327" w:rsidRDefault="00664327" w:rsidP="00DE72D5">
            <w:pPr>
              <w:spacing w:after="0" w:line="240" w:lineRule="auto"/>
              <w:jc w:val="center"/>
              <w:rPr>
                <w:rFonts w:ascii="Times New Roman" w:hAnsi="Times New Roman" w:cs="Times New Roman"/>
                <w:b/>
              </w:rPr>
            </w:pPr>
            <w:r w:rsidRPr="00664327">
              <w:rPr>
                <w:rFonts w:ascii="Times New Roman" w:hAnsi="Times New Roman" w:cs="Times New Roman"/>
                <w:b/>
              </w:rPr>
              <w:t>Го</w:t>
            </w:r>
            <w:r>
              <w:rPr>
                <w:rFonts w:ascii="Times New Roman" w:hAnsi="Times New Roman" w:cs="Times New Roman"/>
                <w:b/>
              </w:rPr>
              <w:t>д</w:t>
            </w:r>
            <w:r w:rsidRPr="00664327">
              <w:rPr>
                <w:rFonts w:ascii="Times New Roman" w:hAnsi="Times New Roman" w:cs="Times New Roman"/>
                <w:b/>
              </w:rPr>
              <w:t>ина</w:t>
            </w:r>
          </w:p>
        </w:tc>
        <w:tc>
          <w:tcPr>
            <w:tcW w:w="470" w:type="pct"/>
            <w:shd w:val="clear" w:color="auto" w:fill="A8D08D" w:themeFill="accent6" w:themeFillTint="99"/>
            <w:noWrap/>
            <w:vAlign w:val="center"/>
            <w:hideMark/>
          </w:tcPr>
          <w:p w14:paraId="361EF048" w14:textId="77777777" w:rsidR="00664327" w:rsidRPr="00664327" w:rsidRDefault="00664327" w:rsidP="00DE72D5">
            <w:pPr>
              <w:spacing w:after="0" w:line="240" w:lineRule="auto"/>
              <w:jc w:val="center"/>
              <w:rPr>
                <w:rFonts w:ascii="Times New Roman" w:hAnsi="Times New Roman" w:cs="Times New Roman"/>
                <w:b/>
              </w:rPr>
            </w:pPr>
            <w:r w:rsidRPr="00664327">
              <w:rPr>
                <w:rFonts w:ascii="Times New Roman" w:hAnsi="Times New Roman" w:cs="Times New Roman"/>
                <w:b/>
              </w:rPr>
              <w:t>2020</w:t>
            </w:r>
            <w:r w:rsidRPr="00664327">
              <w:rPr>
                <w:rStyle w:val="FootnoteReference"/>
                <w:rFonts w:ascii="Times New Roman" w:hAnsi="Times New Roman" w:cs="Times New Roman"/>
                <w:b/>
              </w:rPr>
              <w:footnoteReference w:id="5"/>
            </w:r>
          </w:p>
        </w:tc>
        <w:tc>
          <w:tcPr>
            <w:tcW w:w="468" w:type="pct"/>
            <w:shd w:val="clear" w:color="auto" w:fill="A8D08D" w:themeFill="accent6" w:themeFillTint="99"/>
            <w:noWrap/>
            <w:vAlign w:val="center"/>
          </w:tcPr>
          <w:p w14:paraId="5BF4D766" w14:textId="77777777" w:rsidR="00664327" w:rsidRPr="00664327" w:rsidRDefault="00664327" w:rsidP="00DE72D5">
            <w:pPr>
              <w:spacing w:after="0" w:line="240" w:lineRule="auto"/>
              <w:jc w:val="center"/>
              <w:rPr>
                <w:rFonts w:ascii="Times New Roman" w:hAnsi="Times New Roman" w:cs="Times New Roman"/>
                <w:b/>
              </w:rPr>
            </w:pPr>
            <w:r w:rsidRPr="00664327">
              <w:rPr>
                <w:rFonts w:ascii="Times New Roman" w:hAnsi="Times New Roman" w:cs="Times New Roman"/>
                <w:b/>
              </w:rPr>
              <w:t>2022</w:t>
            </w:r>
          </w:p>
        </w:tc>
        <w:tc>
          <w:tcPr>
            <w:tcW w:w="469" w:type="pct"/>
            <w:shd w:val="clear" w:color="auto" w:fill="A8D08D" w:themeFill="accent6" w:themeFillTint="99"/>
            <w:noWrap/>
            <w:vAlign w:val="center"/>
          </w:tcPr>
          <w:p w14:paraId="5AF84B74" w14:textId="77777777" w:rsidR="00664327" w:rsidRPr="00664327" w:rsidRDefault="00664327" w:rsidP="00DE72D5">
            <w:pPr>
              <w:spacing w:after="0" w:line="240" w:lineRule="auto"/>
              <w:jc w:val="center"/>
              <w:rPr>
                <w:rFonts w:ascii="Times New Roman" w:hAnsi="Times New Roman" w:cs="Times New Roman"/>
                <w:b/>
              </w:rPr>
            </w:pPr>
            <w:r w:rsidRPr="00664327">
              <w:rPr>
                <w:rFonts w:ascii="Times New Roman" w:hAnsi="Times New Roman" w:cs="Times New Roman"/>
                <w:b/>
              </w:rPr>
              <w:t>2023</w:t>
            </w:r>
          </w:p>
        </w:tc>
        <w:tc>
          <w:tcPr>
            <w:tcW w:w="469" w:type="pct"/>
            <w:shd w:val="clear" w:color="auto" w:fill="A8D08D" w:themeFill="accent6" w:themeFillTint="99"/>
            <w:vAlign w:val="center"/>
          </w:tcPr>
          <w:p w14:paraId="02739476" w14:textId="77777777" w:rsidR="00664327" w:rsidRPr="00664327" w:rsidRDefault="00664327" w:rsidP="00DE72D5">
            <w:pPr>
              <w:spacing w:after="0" w:line="240" w:lineRule="auto"/>
              <w:jc w:val="center"/>
              <w:rPr>
                <w:rFonts w:ascii="Times New Roman" w:hAnsi="Times New Roman" w:cs="Times New Roman"/>
                <w:b/>
              </w:rPr>
            </w:pPr>
            <w:r w:rsidRPr="00664327">
              <w:rPr>
                <w:rFonts w:ascii="Times New Roman" w:hAnsi="Times New Roman" w:cs="Times New Roman"/>
                <w:b/>
              </w:rPr>
              <w:t>2024</w:t>
            </w:r>
          </w:p>
        </w:tc>
        <w:tc>
          <w:tcPr>
            <w:tcW w:w="469" w:type="pct"/>
            <w:shd w:val="clear" w:color="auto" w:fill="A8D08D" w:themeFill="accent6" w:themeFillTint="99"/>
            <w:vAlign w:val="center"/>
          </w:tcPr>
          <w:p w14:paraId="271314E3" w14:textId="77777777" w:rsidR="00664327" w:rsidRPr="00664327" w:rsidRDefault="00664327" w:rsidP="00DE72D5">
            <w:pPr>
              <w:spacing w:after="0" w:line="240" w:lineRule="auto"/>
              <w:jc w:val="center"/>
              <w:rPr>
                <w:rFonts w:ascii="Times New Roman" w:hAnsi="Times New Roman" w:cs="Times New Roman"/>
                <w:b/>
              </w:rPr>
            </w:pPr>
            <w:r w:rsidRPr="00664327">
              <w:rPr>
                <w:rFonts w:ascii="Times New Roman" w:hAnsi="Times New Roman" w:cs="Times New Roman"/>
                <w:b/>
              </w:rPr>
              <w:t>2025</w:t>
            </w:r>
          </w:p>
        </w:tc>
        <w:tc>
          <w:tcPr>
            <w:tcW w:w="469" w:type="pct"/>
            <w:shd w:val="clear" w:color="auto" w:fill="A8D08D" w:themeFill="accent6" w:themeFillTint="99"/>
            <w:vAlign w:val="center"/>
          </w:tcPr>
          <w:p w14:paraId="22150DC7" w14:textId="77777777" w:rsidR="00664327" w:rsidRPr="00664327" w:rsidRDefault="00664327" w:rsidP="00DE72D5">
            <w:pPr>
              <w:spacing w:after="0" w:line="240" w:lineRule="auto"/>
              <w:jc w:val="center"/>
              <w:rPr>
                <w:rFonts w:ascii="Times New Roman" w:hAnsi="Times New Roman" w:cs="Times New Roman"/>
                <w:b/>
              </w:rPr>
            </w:pPr>
            <w:r w:rsidRPr="00664327">
              <w:rPr>
                <w:rFonts w:ascii="Times New Roman" w:hAnsi="Times New Roman" w:cs="Times New Roman"/>
                <w:b/>
              </w:rPr>
              <w:t>2026</w:t>
            </w:r>
          </w:p>
        </w:tc>
        <w:tc>
          <w:tcPr>
            <w:tcW w:w="470" w:type="pct"/>
            <w:shd w:val="clear" w:color="auto" w:fill="A8D08D" w:themeFill="accent6" w:themeFillTint="99"/>
            <w:vAlign w:val="center"/>
          </w:tcPr>
          <w:p w14:paraId="1CBE5673" w14:textId="77777777" w:rsidR="00664327" w:rsidRPr="00664327" w:rsidRDefault="00664327" w:rsidP="00DE72D5">
            <w:pPr>
              <w:spacing w:after="0" w:line="240" w:lineRule="auto"/>
              <w:jc w:val="center"/>
              <w:rPr>
                <w:rFonts w:ascii="Times New Roman" w:hAnsi="Times New Roman" w:cs="Times New Roman"/>
                <w:b/>
              </w:rPr>
            </w:pPr>
            <w:r w:rsidRPr="00664327">
              <w:rPr>
                <w:rFonts w:ascii="Times New Roman" w:hAnsi="Times New Roman" w:cs="Times New Roman"/>
                <w:b/>
              </w:rPr>
              <w:t>2027</w:t>
            </w:r>
          </w:p>
        </w:tc>
        <w:tc>
          <w:tcPr>
            <w:tcW w:w="466" w:type="pct"/>
            <w:shd w:val="clear" w:color="auto" w:fill="A8D08D" w:themeFill="accent6" w:themeFillTint="99"/>
            <w:vAlign w:val="center"/>
          </w:tcPr>
          <w:p w14:paraId="4D07345F" w14:textId="77777777" w:rsidR="00664327" w:rsidRPr="00664327" w:rsidRDefault="00664327" w:rsidP="00DE72D5">
            <w:pPr>
              <w:spacing w:after="0" w:line="240" w:lineRule="auto"/>
              <w:jc w:val="center"/>
              <w:rPr>
                <w:rFonts w:ascii="Times New Roman" w:hAnsi="Times New Roman" w:cs="Times New Roman"/>
                <w:b/>
              </w:rPr>
            </w:pPr>
            <w:r w:rsidRPr="00664327">
              <w:rPr>
                <w:rFonts w:ascii="Times New Roman" w:hAnsi="Times New Roman" w:cs="Times New Roman"/>
                <w:b/>
              </w:rPr>
              <w:t>2028</w:t>
            </w:r>
          </w:p>
        </w:tc>
      </w:tr>
      <w:tr w:rsidR="00C317DB" w:rsidRPr="00664327" w14:paraId="48E80A52" w14:textId="77777777" w:rsidTr="00664327">
        <w:trPr>
          <w:trHeight w:val="288"/>
        </w:trPr>
        <w:tc>
          <w:tcPr>
            <w:tcW w:w="1250" w:type="pct"/>
            <w:shd w:val="clear" w:color="auto" w:fill="FFFFFF"/>
            <w:noWrap/>
            <w:vAlign w:val="center"/>
          </w:tcPr>
          <w:p w14:paraId="11805D86" w14:textId="0C737623" w:rsidR="00C317DB" w:rsidRPr="00664327" w:rsidRDefault="00C317DB" w:rsidP="00C317DB">
            <w:pPr>
              <w:spacing w:after="0" w:line="240" w:lineRule="auto"/>
              <w:jc w:val="center"/>
              <w:rPr>
                <w:rFonts w:ascii="Times New Roman" w:hAnsi="Times New Roman" w:cs="Times New Roman"/>
              </w:rPr>
            </w:pPr>
            <w:r w:rsidRPr="00664327">
              <w:rPr>
                <w:rFonts w:ascii="Times New Roman" w:eastAsia="Times New Roman" w:hAnsi="Times New Roman"/>
              </w:rPr>
              <w:t>Население</w:t>
            </w:r>
          </w:p>
        </w:tc>
        <w:tc>
          <w:tcPr>
            <w:tcW w:w="470" w:type="pct"/>
            <w:noWrap/>
            <w:vAlign w:val="center"/>
          </w:tcPr>
          <w:p w14:paraId="0490A923" w14:textId="22147785" w:rsidR="00C317DB" w:rsidRPr="00664327" w:rsidRDefault="00C317DB" w:rsidP="00C317DB">
            <w:pPr>
              <w:spacing w:after="0" w:line="240" w:lineRule="auto"/>
              <w:jc w:val="right"/>
              <w:rPr>
                <w:rFonts w:ascii="Times New Roman" w:hAnsi="Times New Roman" w:cs="Times New Roman"/>
              </w:rPr>
            </w:pPr>
            <w:r>
              <w:rPr>
                <w:rFonts w:ascii="Times New Roman" w:eastAsia="Times New Roman" w:hAnsi="Times New Roman" w:cs="Times New Roman"/>
                <w:lang w:eastAsia="bg-BG"/>
              </w:rPr>
              <w:t>45624</w:t>
            </w:r>
          </w:p>
        </w:tc>
        <w:tc>
          <w:tcPr>
            <w:tcW w:w="468" w:type="pct"/>
            <w:noWrap/>
            <w:vAlign w:val="center"/>
          </w:tcPr>
          <w:p w14:paraId="3CB553D2" w14:textId="75F79C7B" w:rsidR="00C317DB" w:rsidRPr="00664327" w:rsidRDefault="00C317DB" w:rsidP="00C317DB">
            <w:pPr>
              <w:spacing w:after="0" w:line="240" w:lineRule="auto"/>
              <w:jc w:val="right"/>
              <w:rPr>
                <w:rFonts w:ascii="Times New Roman" w:hAnsi="Times New Roman" w:cs="Times New Roman"/>
              </w:rPr>
            </w:pPr>
            <w:r>
              <w:rPr>
                <w:rFonts w:ascii="Times New Roman" w:hAnsi="Times New Roman" w:cs="Times New Roman"/>
              </w:rPr>
              <w:t>45077</w:t>
            </w:r>
          </w:p>
        </w:tc>
        <w:tc>
          <w:tcPr>
            <w:tcW w:w="469" w:type="pct"/>
            <w:noWrap/>
            <w:vAlign w:val="center"/>
          </w:tcPr>
          <w:p w14:paraId="135D6A4C" w14:textId="72ED77EA" w:rsidR="00C317DB" w:rsidRPr="00664327" w:rsidRDefault="00C317DB" w:rsidP="00C317DB">
            <w:pPr>
              <w:spacing w:after="0" w:line="240" w:lineRule="auto"/>
              <w:jc w:val="right"/>
              <w:rPr>
                <w:rFonts w:ascii="Times New Roman" w:hAnsi="Times New Roman" w:cs="Times New Roman"/>
              </w:rPr>
            </w:pPr>
            <w:r>
              <w:rPr>
                <w:rFonts w:ascii="Times New Roman" w:hAnsi="Times New Roman" w:cs="Times New Roman"/>
              </w:rPr>
              <w:t>44587</w:t>
            </w:r>
          </w:p>
        </w:tc>
        <w:tc>
          <w:tcPr>
            <w:tcW w:w="469" w:type="pct"/>
            <w:vAlign w:val="center"/>
          </w:tcPr>
          <w:p w14:paraId="01C39245" w14:textId="7244FD78" w:rsidR="00C317DB" w:rsidRPr="00664327" w:rsidRDefault="00C317DB" w:rsidP="00C317DB">
            <w:pPr>
              <w:spacing w:after="0" w:line="240" w:lineRule="auto"/>
              <w:jc w:val="right"/>
              <w:rPr>
                <w:rFonts w:ascii="Times New Roman" w:eastAsia="Times New Roman" w:hAnsi="Times New Roman" w:cs="Times New Roman"/>
                <w:lang w:eastAsia="bg-BG"/>
              </w:rPr>
            </w:pPr>
            <w:r>
              <w:rPr>
                <w:rFonts w:ascii="Times New Roman" w:eastAsia="Times New Roman" w:hAnsi="Times New Roman" w:cs="Times New Roman"/>
                <w:lang w:eastAsia="bg-BG"/>
              </w:rPr>
              <w:t>44032</w:t>
            </w:r>
          </w:p>
        </w:tc>
        <w:tc>
          <w:tcPr>
            <w:tcW w:w="469" w:type="pct"/>
            <w:vAlign w:val="center"/>
          </w:tcPr>
          <w:p w14:paraId="46CF1E6F" w14:textId="791252E2" w:rsidR="00C317DB" w:rsidRPr="00664327" w:rsidRDefault="00C317DB" w:rsidP="00C317DB">
            <w:pPr>
              <w:spacing w:after="0" w:line="240" w:lineRule="auto"/>
              <w:jc w:val="right"/>
              <w:rPr>
                <w:rFonts w:ascii="Times New Roman" w:eastAsia="Times New Roman" w:hAnsi="Times New Roman" w:cs="Times New Roman"/>
                <w:lang w:eastAsia="bg-BG"/>
              </w:rPr>
            </w:pPr>
            <w:r>
              <w:rPr>
                <w:rFonts w:ascii="Times New Roman" w:eastAsia="Times New Roman" w:hAnsi="Times New Roman" w:cs="Times New Roman"/>
                <w:lang w:eastAsia="bg-BG"/>
              </w:rPr>
              <w:t>43460</w:t>
            </w:r>
          </w:p>
        </w:tc>
        <w:tc>
          <w:tcPr>
            <w:tcW w:w="469" w:type="pct"/>
            <w:vAlign w:val="center"/>
          </w:tcPr>
          <w:p w14:paraId="12CF591A" w14:textId="34EE1F6D" w:rsidR="00C317DB" w:rsidRPr="00664327" w:rsidRDefault="00C317DB" w:rsidP="00C317DB">
            <w:pPr>
              <w:spacing w:after="0" w:line="240" w:lineRule="auto"/>
              <w:jc w:val="right"/>
              <w:rPr>
                <w:rFonts w:ascii="Times New Roman" w:eastAsia="Times New Roman" w:hAnsi="Times New Roman" w:cs="Times New Roman"/>
                <w:lang w:eastAsia="bg-BG"/>
              </w:rPr>
            </w:pPr>
            <w:r>
              <w:rPr>
                <w:rFonts w:ascii="Times New Roman" w:eastAsia="Times New Roman" w:hAnsi="Times New Roman" w:cs="Times New Roman"/>
                <w:lang w:eastAsia="bg-BG"/>
              </w:rPr>
              <w:t>42928</w:t>
            </w:r>
          </w:p>
        </w:tc>
        <w:tc>
          <w:tcPr>
            <w:tcW w:w="470" w:type="pct"/>
            <w:vAlign w:val="center"/>
          </w:tcPr>
          <w:p w14:paraId="3799FD95" w14:textId="434C49BC" w:rsidR="00C317DB" w:rsidRPr="00664327" w:rsidRDefault="00C317DB" w:rsidP="00C317DB">
            <w:pPr>
              <w:spacing w:after="0" w:line="240" w:lineRule="auto"/>
              <w:jc w:val="right"/>
              <w:rPr>
                <w:rFonts w:ascii="Times New Roman" w:eastAsia="Times New Roman" w:hAnsi="Times New Roman" w:cs="Times New Roman"/>
                <w:lang w:eastAsia="bg-BG"/>
              </w:rPr>
            </w:pPr>
            <w:r>
              <w:rPr>
                <w:rFonts w:ascii="Times New Roman" w:eastAsia="Times New Roman" w:hAnsi="Times New Roman" w:cs="Times New Roman"/>
                <w:lang w:eastAsia="bg-BG"/>
              </w:rPr>
              <w:t>42282</w:t>
            </w:r>
          </w:p>
        </w:tc>
        <w:tc>
          <w:tcPr>
            <w:tcW w:w="466" w:type="pct"/>
            <w:vAlign w:val="center"/>
          </w:tcPr>
          <w:p w14:paraId="29A20D61" w14:textId="2FD86D31" w:rsidR="00C317DB" w:rsidRPr="00664327" w:rsidRDefault="00C317DB" w:rsidP="00C317DB">
            <w:pPr>
              <w:spacing w:after="0" w:line="240" w:lineRule="auto"/>
              <w:jc w:val="right"/>
              <w:rPr>
                <w:rFonts w:ascii="Times New Roman" w:eastAsia="Times New Roman" w:hAnsi="Times New Roman" w:cs="Times New Roman"/>
                <w:lang w:eastAsia="bg-BG"/>
              </w:rPr>
            </w:pPr>
            <w:r>
              <w:rPr>
                <w:rFonts w:ascii="Times New Roman" w:eastAsia="Times New Roman" w:hAnsi="Times New Roman" w:cs="Times New Roman"/>
                <w:lang w:eastAsia="bg-BG"/>
              </w:rPr>
              <w:t>41792</w:t>
            </w:r>
          </w:p>
        </w:tc>
      </w:tr>
      <w:tr w:rsidR="00C317DB" w:rsidRPr="00664327" w14:paraId="5206F91A" w14:textId="77777777" w:rsidTr="008D1D7F">
        <w:trPr>
          <w:trHeight w:val="406"/>
        </w:trPr>
        <w:tc>
          <w:tcPr>
            <w:tcW w:w="1250" w:type="pct"/>
            <w:noWrap/>
          </w:tcPr>
          <w:p w14:paraId="155EE489" w14:textId="0371F2B7" w:rsidR="00C317DB" w:rsidRPr="00664327" w:rsidRDefault="00C317DB" w:rsidP="00C317DB">
            <w:pPr>
              <w:spacing w:after="0" w:line="240" w:lineRule="auto"/>
              <w:jc w:val="center"/>
              <w:rPr>
                <w:rFonts w:ascii="Times New Roman" w:hAnsi="Times New Roman" w:cs="Times New Roman"/>
              </w:rPr>
            </w:pPr>
            <w:r w:rsidRPr="00664327">
              <w:rPr>
                <w:rFonts w:ascii="Times New Roman" w:eastAsia="Times New Roman" w:hAnsi="Times New Roman"/>
              </w:rPr>
              <w:t>Норма на натрупване кг/жител/година</w:t>
            </w:r>
          </w:p>
        </w:tc>
        <w:tc>
          <w:tcPr>
            <w:tcW w:w="470" w:type="pct"/>
            <w:tcBorders>
              <w:bottom w:val="single" w:sz="4" w:space="0" w:color="auto"/>
            </w:tcBorders>
            <w:noWrap/>
            <w:vAlign w:val="center"/>
          </w:tcPr>
          <w:p w14:paraId="74720A26" w14:textId="333AF964" w:rsidR="00C317DB" w:rsidRPr="00664327" w:rsidRDefault="00C317DB" w:rsidP="00C317DB">
            <w:pPr>
              <w:spacing w:after="0" w:line="240" w:lineRule="auto"/>
              <w:jc w:val="right"/>
              <w:rPr>
                <w:rFonts w:ascii="Times New Roman" w:eastAsia="Times New Roman" w:hAnsi="Times New Roman" w:cs="Times New Roman"/>
                <w:lang w:eastAsia="bg-BG"/>
              </w:rPr>
            </w:pPr>
            <w:r>
              <w:rPr>
                <w:rFonts w:ascii="Times New Roman" w:eastAsia="Times New Roman" w:hAnsi="Times New Roman" w:cs="Times New Roman"/>
                <w:lang w:eastAsia="bg-BG"/>
              </w:rPr>
              <w:t>663,4</w:t>
            </w:r>
          </w:p>
        </w:tc>
        <w:tc>
          <w:tcPr>
            <w:tcW w:w="468" w:type="pct"/>
            <w:tcBorders>
              <w:bottom w:val="single" w:sz="4" w:space="0" w:color="auto"/>
            </w:tcBorders>
            <w:noWrap/>
            <w:vAlign w:val="center"/>
          </w:tcPr>
          <w:p w14:paraId="55FC3E5A" w14:textId="1C2E2F4D" w:rsidR="00C317DB" w:rsidRPr="00664327" w:rsidRDefault="00C317DB" w:rsidP="00C317DB">
            <w:pPr>
              <w:spacing w:after="0" w:line="240" w:lineRule="auto"/>
              <w:jc w:val="right"/>
              <w:rPr>
                <w:rFonts w:ascii="Times New Roman" w:hAnsi="Times New Roman" w:cs="Times New Roman"/>
              </w:rPr>
            </w:pPr>
            <w:r>
              <w:rPr>
                <w:rFonts w:ascii="Times New Roman" w:hAnsi="Times New Roman" w:cs="Times New Roman"/>
              </w:rPr>
              <w:t>668,1</w:t>
            </w:r>
          </w:p>
        </w:tc>
        <w:tc>
          <w:tcPr>
            <w:tcW w:w="469" w:type="pct"/>
            <w:tcBorders>
              <w:bottom w:val="single" w:sz="4" w:space="0" w:color="auto"/>
            </w:tcBorders>
            <w:noWrap/>
            <w:vAlign w:val="center"/>
          </w:tcPr>
          <w:p w14:paraId="48F0E7EC" w14:textId="5818049E" w:rsidR="00C317DB" w:rsidRPr="00664327" w:rsidRDefault="00C317DB" w:rsidP="00C317DB">
            <w:pPr>
              <w:spacing w:after="0" w:line="240" w:lineRule="auto"/>
              <w:jc w:val="right"/>
              <w:rPr>
                <w:rFonts w:ascii="Times New Roman" w:hAnsi="Times New Roman" w:cs="Times New Roman"/>
              </w:rPr>
            </w:pPr>
            <w:r>
              <w:rPr>
                <w:rFonts w:ascii="Times New Roman" w:hAnsi="Times New Roman" w:cs="Times New Roman"/>
              </w:rPr>
              <w:t>668,7</w:t>
            </w:r>
          </w:p>
        </w:tc>
        <w:tc>
          <w:tcPr>
            <w:tcW w:w="469" w:type="pct"/>
            <w:tcBorders>
              <w:bottom w:val="single" w:sz="4" w:space="0" w:color="auto"/>
            </w:tcBorders>
            <w:vAlign w:val="center"/>
          </w:tcPr>
          <w:p w14:paraId="5CFE31C8" w14:textId="474ACCC7" w:rsidR="00C317DB" w:rsidRPr="00664327" w:rsidRDefault="00C317DB" w:rsidP="00C317DB">
            <w:pPr>
              <w:spacing w:after="0" w:line="240" w:lineRule="auto"/>
              <w:jc w:val="right"/>
              <w:rPr>
                <w:rFonts w:ascii="Times New Roman" w:eastAsia="Times New Roman" w:hAnsi="Times New Roman" w:cs="Times New Roman"/>
                <w:lang w:eastAsia="bg-BG"/>
              </w:rPr>
            </w:pPr>
            <w:r>
              <w:rPr>
                <w:rFonts w:ascii="Times New Roman" w:eastAsia="Times New Roman" w:hAnsi="Times New Roman" w:cs="Times New Roman"/>
                <w:lang w:eastAsia="bg-BG"/>
              </w:rPr>
              <w:t>669,2</w:t>
            </w:r>
          </w:p>
        </w:tc>
        <w:tc>
          <w:tcPr>
            <w:tcW w:w="469" w:type="pct"/>
            <w:tcBorders>
              <w:bottom w:val="single" w:sz="4" w:space="0" w:color="auto"/>
            </w:tcBorders>
            <w:vAlign w:val="center"/>
          </w:tcPr>
          <w:p w14:paraId="1EC8B8D3" w14:textId="357C1182" w:rsidR="00C317DB" w:rsidRPr="00664327" w:rsidRDefault="00C317DB" w:rsidP="00C317DB">
            <w:pPr>
              <w:spacing w:after="0" w:line="240" w:lineRule="auto"/>
              <w:jc w:val="right"/>
              <w:rPr>
                <w:rFonts w:ascii="Times New Roman" w:eastAsia="Times New Roman" w:hAnsi="Times New Roman" w:cs="Times New Roman"/>
                <w:lang w:eastAsia="bg-BG"/>
              </w:rPr>
            </w:pPr>
            <w:r>
              <w:rPr>
                <w:rFonts w:ascii="Times New Roman" w:eastAsia="Times New Roman" w:hAnsi="Times New Roman" w:cs="Times New Roman"/>
                <w:lang w:eastAsia="bg-BG"/>
              </w:rPr>
              <w:t>670,0</w:t>
            </w:r>
          </w:p>
        </w:tc>
        <w:tc>
          <w:tcPr>
            <w:tcW w:w="469" w:type="pct"/>
            <w:tcBorders>
              <w:bottom w:val="single" w:sz="4" w:space="0" w:color="auto"/>
            </w:tcBorders>
            <w:vAlign w:val="center"/>
          </w:tcPr>
          <w:p w14:paraId="15673119" w14:textId="05D8F514" w:rsidR="00C317DB" w:rsidRPr="00664327" w:rsidRDefault="00C317DB" w:rsidP="00C317DB">
            <w:pPr>
              <w:spacing w:after="0" w:line="240" w:lineRule="auto"/>
              <w:jc w:val="right"/>
              <w:rPr>
                <w:rFonts w:ascii="Times New Roman" w:eastAsia="Times New Roman" w:hAnsi="Times New Roman" w:cs="Times New Roman"/>
                <w:lang w:eastAsia="bg-BG"/>
              </w:rPr>
            </w:pPr>
            <w:r>
              <w:rPr>
                <w:rFonts w:ascii="Times New Roman" w:eastAsia="Times New Roman" w:hAnsi="Times New Roman" w:cs="Times New Roman"/>
                <w:lang w:eastAsia="bg-BG"/>
              </w:rPr>
              <w:t>670,1</w:t>
            </w:r>
          </w:p>
        </w:tc>
        <w:tc>
          <w:tcPr>
            <w:tcW w:w="470" w:type="pct"/>
            <w:tcBorders>
              <w:bottom w:val="single" w:sz="4" w:space="0" w:color="auto"/>
            </w:tcBorders>
            <w:vAlign w:val="center"/>
          </w:tcPr>
          <w:p w14:paraId="32D359A2" w14:textId="5509401B" w:rsidR="00C317DB" w:rsidRPr="00664327" w:rsidRDefault="00C317DB" w:rsidP="00C317DB">
            <w:pPr>
              <w:spacing w:after="0" w:line="240" w:lineRule="auto"/>
              <w:jc w:val="right"/>
              <w:rPr>
                <w:rFonts w:ascii="Times New Roman" w:eastAsia="Times New Roman" w:hAnsi="Times New Roman" w:cs="Times New Roman"/>
                <w:lang w:eastAsia="bg-BG"/>
              </w:rPr>
            </w:pPr>
            <w:r>
              <w:rPr>
                <w:rFonts w:ascii="Times New Roman" w:eastAsia="Times New Roman" w:hAnsi="Times New Roman" w:cs="Times New Roman"/>
                <w:lang w:eastAsia="bg-BG"/>
              </w:rPr>
              <w:t>670,3</w:t>
            </w:r>
          </w:p>
        </w:tc>
        <w:tc>
          <w:tcPr>
            <w:tcW w:w="466" w:type="pct"/>
            <w:tcBorders>
              <w:bottom w:val="single" w:sz="4" w:space="0" w:color="auto"/>
            </w:tcBorders>
            <w:vAlign w:val="center"/>
          </w:tcPr>
          <w:p w14:paraId="7122759D" w14:textId="4CFD89A1" w:rsidR="00C317DB" w:rsidRPr="00664327" w:rsidRDefault="00C317DB" w:rsidP="00C317DB">
            <w:pPr>
              <w:spacing w:after="0" w:line="240" w:lineRule="auto"/>
              <w:jc w:val="right"/>
              <w:rPr>
                <w:rFonts w:ascii="Times New Roman" w:eastAsia="Times New Roman" w:hAnsi="Times New Roman" w:cs="Times New Roman"/>
                <w:lang w:eastAsia="bg-BG"/>
              </w:rPr>
            </w:pPr>
            <w:r>
              <w:rPr>
                <w:rFonts w:ascii="Times New Roman" w:eastAsia="Times New Roman" w:hAnsi="Times New Roman" w:cs="Times New Roman"/>
                <w:lang w:eastAsia="bg-BG"/>
              </w:rPr>
              <w:t>670,4</w:t>
            </w:r>
          </w:p>
        </w:tc>
      </w:tr>
      <w:tr w:rsidR="008D1D7F" w:rsidRPr="00664327" w14:paraId="5AF7D905" w14:textId="77777777" w:rsidTr="008D1D7F">
        <w:trPr>
          <w:trHeight w:val="288"/>
        </w:trPr>
        <w:tc>
          <w:tcPr>
            <w:tcW w:w="1250" w:type="pct"/>
            <w:noWrap/>
          </w:tcPr>
          <w:p w14:paraId="2AC97ADF" w14:textId="4578FD25" w:rsidR="008D1D7F" w:rsidRPr="00664327" w:rsidRDefault="008D1D7F" w:rsidP="008D1D7F">
            <w:pPr>
              <w:spacing w:after="0" w:line="240" w:lineRule="auto"/>
              <w:jc w:val="center"/>
              <w:rPr>
                <w:rFonts w:ascii="Times New Roman" w:hAnsi="Times New Roman" w:cs="Times New Roman"/>
              </w:rPr>
            </w:pPr>
            <w:r w:rsidRPr="00664327">
              <w:rPr>
                <w:rFonts w:ascii="Times New Roman" w:eastAsia="Times New Roman" w:hAnsi="Times New Roman"/>
                <w:b/>
              </w:rPr>
              <w:t>Количество битови отпадъци, т/г</w:t>
            </w:r>
          </w:p>
        </w:tc>
        <w:tc>
          <w:tcPr>
            <w:tcW w:w="470" w:type="pct"/>
            <w:tcBorders>
              <w:top w:val="single" w:sz="4" w:space="0" w:color="auto"/>
              <w:left w:val="nil"/>
              <w:bottom w:val="single" w:sz="4" w:space="0" w:color="auto"/>
              <w:right w:val="single" w:sz="4" w:space="0" w:color="auto"/>
            </w:tcBorders>
            <w:shd w:val="clear" w:color="auto" w:fill="auto"/>
            <w:noWrap/>
            <w:vAlign w:val="bottom"/>
          </w:tcPr>
          <w:p w14:paraId="0E7B77E9" w14:textId="1A759620" w:rsidR="008D1D7F" w:rsidRPr="008D1D7F" w:rsidRDefault="008D1D7F" w:rsidP="008D1D7F">
            <w:pPr>
              <w:spacing w:after="0" w:line="240" w:lineRule="auto"/>
              <w:jc w:val="right"/>
              <w:rPr>
                <w:rFonts w:ascii="Times New Roman" w:eastAsia="Times New Roman" w:hAnsi="Times New Roman" w:cs="Times New Roman"/>
                <w:lang w:eastAsia="bg-BG"/>
              </w:rPr>
            </w:pPr>
            <w:r w:rsidRPr="008D1D7F">
              <w:rPr>
                <w:rFonts w:ascii="Times New Roman" w:hAnsi="Times New Roman" w:cs="Times New Roman"/>
                <w:color w:val="000000"/>
              </w:rPr>
              <w:t>30266,96</w:t>
            </w:r>
          </w:p>
        </w:tc>
        <w:tc>
          <w:tcPr>
            <w:tcW w:w="46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1B3D048" w14:textId="2C0D02CC" w:rsidR="008D1D7F" w:rsidRPr="008D1D7F" w:rsidRDefault="008D1D7F" w:rsidP="008D1D7F">
            <w:pPr>
              <w:spacing w:after="0" w:line="240" w:lineRule="auto"/>
              <w:jc w:val="right"/>
              <w:rPr>
                <w:rFonts w:ascii="Times New Roman" w:hAnsi="Times New Roman" w:cs="Times New Roman"/>
              </w:rPr>
            </w:pPr>
            <w:r w:rsidRPr="008D1D7F">
              <w:rPr>
                <w:rFonts w:ascii="Times New Roman" w:hAnsi="Times New Roman" w:cs="Times New Roman"/>
                <w:color w:val="000000"/>
              </w:rPr>
              <w:t>30115,94</w:t>
            </w:r>
          </w:p>
        </w:tc>
        <w:tc>
          <w:tcPr>
            <w:tcW w:w="4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A4A1B31" w14:textId="0A31164B" w:rsidR="008D1D7F" w:rsidRPr="008D1D7F" w:rsidRDefault="008D1D7F" w:rsidP="008D1D7F">
            <w:pPr>
              <w:spacing w:after="0" w:line="240" w:lineRule="auto"/>
              <w:jc w:val="right"/>
              <w:rPr>
                <w:rFonts w:ascii="Times New Roman" w:hAnsi="Times New Roman" w:cs="Times New Roman"/>
              </w:rPr>
            </w:pPr>
            <w:r w:rsidRPr="008D1D7F">
              <w:rPr>
                <w:rFonts w:ascii="Times New Roman" w:hAnsi="Times New Roman" w:cs="Times New Roman"/>
                <w:color w:val="000000"/>
              </w:rPr>
              <w:t>29815,33</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68021A1D" w14:textId="1830E7FB" w:rsidR="008D1D7F" w:rsidRPr="008D1D7F" w:rsidRDefault="008D1D7F" w:rsidP="008D1D7F">
            <w:pPr>
              <w:spacing w:after="0" w:line="240" w:lineRule="auto"/>
              <w:jc w:val="right"/>
              <w:rPr>
                <w:rFonts w:ascii="Times New Roman" w:eastAsia="Times New Roman" w:hAnsi="Times New Roman" w:cs="Times New Roman"/>
                <w:lang w:eastAsia="bg-BG"/>
              </w:rPr>
            </w:pPr>
            <w:r w:rsidRPr="008D1D7F">
              <w:rPr>
                <w:rFonts w:ascii="Times New Roman" w:hAnsi="Times New Roman" w:cs="Times New Roman"/>
                <w:color w:val="000000"/>
              </w:rPr>
              <w:t>29466,21</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33B0B948" w14:textId="27404C85" w:rsidR="008D1D7F" w:rsidRPr="008D1D7F" w:rsidRDefault="008D1D7F" w:rsidP="008D1D7F">
            <w:pPr>
              <w:spacing w:after="0" w:line="240" w:lineRule="auto"/>
              <w:jc w:val="right"/>
              <w:rPr>
                <w:rFonts w:ascii="Times New Roman" w:eastAsia="Times New Roman" w:hAnsi="Times New Roman" w:cs="Times New Roman"/>
                <w:lang w:eastAsia="bg-BG"/>
              </w:rPr>
            </w:pPr>
            <w:r w:rsidRPr="008D1D7F">
              <w:rPr>
                <w:rFonts w:ascii="Times New Roman" w:hAnsi="Times New Roman" w:cs="Times New Roman"/>
                <w:color w:val="000000"/>
              </w:rPr>
              <w:t>29118,2</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1DC0C478" w14:textId="68C456F7" w:rsidR="008D1D7F" w:rsidRPr="008D1D7F" w:rsidRDefault="008D1D7F" w:rsidP="008D1D7F">
            <w:pPr>
              <w:spacing w:after="0" w:line="240" w:lineRule="auto"/>
              <w:jc w:val="right"/>
              <w:rPr>
                <w:rFonts w:ascii="Times New Roman" w:eastAsia="Times New Roman" w:hAnsi="Times New Roman" w:cs="Times New Roman"/>
                <w:lang w:eastAsia="bg-BG"/>
              </w:rPr>
            </w:pPr>
            <w:r w:rsidRPr="008D1D7F">
              <w:rPr>
                <w:rFonts w:ascii="Times New Roman" w:hAnsi="Times New Roman" w:cs="Times New Roman"/>
                <w:color w:val="000000"/>
              </w:rPr>
              <w:t>28766,05</w:t>
            </w:r>
          </w:p>
        </w:tc>
        <w:tc>
          <w:tcPr>
            <w:tcW w:w="470" w:type="pct"/>
            <w:tcBorders>
              <w:top w:val="single" w:sz="4" w:space="0" w:color="auto"/>
              <w:left w:val="single" w:sz="4" w:space="0" w:color="auto"/>
              <w:bottom w:val="single" w:sz="4" w:space="0" w:color="auto"/>
              <w:right w:val="single" w:sz="4" w:space="0" w:color="auto"/>
            </w:tcBorders>
            <w:shd w:val="clear" w:color="auto" w:fill="auto"/>
            <w:vAlign w:val="bottom"/>
          </w:tcPr>
          <w:p w14:paraId="073DE3BF" w14:textId="4F493AF7" w:rsidR="008D1D7F" w:rsidRPr="008D1D7F" w:rsidRDefault="008D1D7F" w:rsidP="008D1D7F">
            <w:pPr>
              <w:spacing w:after="0" w:line="240" w:lineRule="auto"/>
              <w:jc w:val="right"/>
              <w:rPr>
                <w:rFonts w:ascii="Times New Roman" w:eastAsia="Times New Roman" w:hAnsi="Times New Roman" w:cs="Times New Roman"/>
                <w:lang w:eastAsia="bg-BG"/>
              </w:rPr>
            </w:pPr>
            <w:r w:rsidRPr="008D1D7F">
              <w:rPr>
                <w:rFonts w:ascii="Times New Roman" w:hAnsi="Times New Roman" w:cs="Times New Roman"/>
                <w:color w:val="000000"/>
              </w:rPr>
              <w:t>28341,62</w:t>
            </w:r>
          </w:p>
        </w:tc>
        <w:tc>
          <w:tcPr>
            <w:tcW w:w="466" w:type="pct"/>
            <w:tcBorders>
              <w:top w:val="single" w:sz="4" w:space="0" w:color="auto"/>
              <w:left w:val="single" w:sz="4" w:space="0" w:color="auto"/>
              <w:bottom w:val="single" w:sz="4" w:space="0" w:color="auto"/>
              <w:right w:val="single" w:sz="4" w:space="0" w:color="auto"/>
            </w:tcBorders>
            <w:shd w:val="clear" w:color="auto" w:fill="auto"/>
            <w:vAlign w:val="bottom"/>
          </w:tcPr>
          <w:p w14:paraId="6C56DA0B" w14:textId="4767EB86" w:rsidR="008D1D7F" w:rsidRPr="008D1D7F" w:rsidRDefault="008D1D7F" w:rsidP="008D1D7F">
            <w:pPr>
              <w:spacing w:after="0" w:line="240" w:lineRule="auto"/>
              <w:jc w:val="right"/>
              <w:rPr>
                <w:rFonts w:ascii="Times New Roman" w:eastAsia="Times New Roman" w:hAnsi="Times New Roman" w:cs="Times New Roman"/>
                <w:lang w:eastAsia="bg-BG"/>
              </w:rPr>
            </w:pPr>
            <w:r w:rsidRPr="008D1D7F">
              <w:rPr>
                <w:rFonts w:ascii="Times New Roman" w:hAnsi="Times New Roman" w:cs="Times New Roman"/>
                <w:color w:val="000000"/>
              </w:rPr>
              <w:t>28017,36</w:t>
            </w:r>
          </w:p>
        </w:tc>
      </w:tr>
    </w:tbl>
    <w:p w14:paraId="6AE5DF3F" w14:textId="5CDEC69A" w:rsidR="00813971" w:rsidRPr="00813971" w:rsidRDefault="00813971" w:rsidP="009944E2">
      <w:pPr>
        <w:spacing w:after="60" w:line="240" w:lineRule="auto"/>
        <w:jc w:val="center"/>
        <w:rPr>
          <w:rFonts w:ascii="Times New Roman" w:hAnsi="Times New Roman" w:cs="Times New Roman"/>
          <w:sz w:val="24"/>
          <w:szCs w:val="24"/>
        </w:rPr>
      </w:pPr>
      <w:r w:rsidRPr="00815196">
        <w:rPr>
          <w:rFonts w:ascii="Times New Roman" w:hAnsi="Times New Roman" w:cs="Times New Roman"/>
          <w:i/>
          <w:sz w:val="20"/>
          <w:szCs w:val="20"/>
        </w:rPr>
        <w:lastRenderedPageBreak/>
        <w:t xml:space="preserve">Източник: </w:t>
      </w:r>
      <w:r>
        <w:rPr>
          <w:rFonts w:ascii="Times New Roman" w:hAnsi="Times New Roman" w:cs="Times New Roman"/>
          <w:i/>
          <w:sz w:val="20"/>
          <w:szCs w:val="20"/>
        </w:rPr>
        <w:t>Собствени изчисления</w:t>
      </w:r>
    </w:p>
    <w:p w14:paraId="7E5A499E" w14:textId="77777777" w:rsidR="009F1676" w:rsidRPr="0087522C" w:rsidRDefault="009F1676" w:rsidP="002D2C8D">
      <w:pPr>
        <w:spacing w:after="120" w:line="276" w:lineRule="auto"/>
        <w:jc w:val="both"/>
        <w:rPr>
          <w:rFonts w:ascii="Times New Roman" w:hAnsi="Times New Roman"/>
          <w:b/>
          <w:i/>
          <w:sz w:val="24"/>
        </w:rPr>
      </w:pPr>
      <w:r w:rsidRPr="0087522C">
        <w:rPr>
          <w:rFonts w:ascii="Times New Roman" w:hAnsi="Times New Roman"/>
          <w:b/>
          <w:i/>
          <w:sz w:val="24"/>
        </w:rPr>
        <w:t>Морфологичен състав на битовите отпадъци</w:t>
      </w:r>
    </w:p>
    <w:p w14:paraId="3461F584" w14:textId="51C24445" w:rsidR="009F1676" w:rsidRDefault="007B7703" w:rsidP="002D2C8D">
      <w:pPr>
        <w:spacing w:after="120" w:line="276" w:lineRule="auto"/>
        <w:jc w:val="both"/>
        <w:rPr>
          <w:rFonts w:ascii="Times New Roman" w:hAnsi="Times New Roman" w:cs="Times New Roman"/>
          <w:sz w:val="24"/>
          <w:szCs w:val="24"/>
        </w:rPr>
      </w:pPr>
      <w:r w:rsidRPr="00DE72D5">
        <w:rPr>
          <w:rFonts w:ascii="Times New Roman" w:eastAsia="Times New Roman" w:hAnsi="Times New Roman" w:cs="Times New Roman"/>
          <w:sz w:val="24"/>
          <w:szCs w:val="24"/>
          <w:lang w:eastAsia="bg-BG"/>
        </w:rPr>
        <w:t xml:space="preserve">Морфологичен анализ на състава и количеството на битовите отпадъци, образувани на територията на община </w:t>
      </w:r>
      <w:r w:rsidR="00C317DB">
        <w:rPr>
          <w:rFonts w:ascii="Times New Roman" w:eastAsia="Times New Roman" w:hAnsi="Times New Roman" w:cs="Times New Roman"/>
          <w:sz w:val="24"/>
          <w:szCs w:val="24"/>
          <w:lang w:eastAsia="bg-BG"/>
        </w:rPr>
        <w:t>Разград</w:t>
      </w:r>
      <w:r w:rsidR="00813971">
        <w:rPr>
          <w:rFonts w:ascii="Times New Roman" w:eastAsia="Times New Roman" w:hAnsi="Times New Roman" w:cs="Times New Roman"/>
          <w:sz w:val="24"/>
          <w:szCs w:val="24"/>
          <w:lang w:eastAsia="bg-BG"/>
        </w:rPr>
        <w:t>,</w:t>
      </w:r>
      <w:r w:rsidRPr="00DE72D5">
        <w:rPr>
          <w:rFonts w:ascii="Times New Roman" w:eastAsia="Times New Roman" w:hAnsi="Times New Roman" w:cs="Times New Roman"/>
          <w:sz w:val="24"/>
          <w:szCs w:val="24"/>
          <w:lang w:eastAsia="bg-BG"/>
        </w:rPr>
        <w:t xml:space="preserve"> е извършен през 20</w:t>
      </w:r>
      <w:r w:rsidR="00ED2134">
        <w:rPr>
          <w:rFonts w:ascii="Times New Roman" w:eastAsia="Times New Roman" w:hAnsi="Times New Roman" w:cs="Times New Roman"/>
          <w:sz w:val="24"/>
          <w:szCs w:val="24"/>
          <w:lang w:eastAsia="bg-BG"/>
        </w:rPr>
        <w:t>15</w:t>
      </w:r>
      <w:r w:rsidRPr="00DE72D5">
        <w:rPr>
          <w:rFonts w:ascii="Times New Roman" w:eastAsia="Times New Roman" w:hAnsi="Times New Roman" w:cs="Times New Roman"/>
          <w:sz w:val="24"/>
          <w:szCs w:val="24"/>
          <w:lang w:eastAsia="bg-BG"/>
        </w:rPr>
        <w:t xml:space="preserve"> г.</w:t>
      </w:r>
      <w:r w:rsidR="00C066E0">
        <w:rPr>
          <w:rFonts w:ascii="Times New Roman" w:eastAsia="Times New Roman" w:hAnsi="Times New Roman" w:cs="Times New Roman"/>
          <w:sz w:val="24"/>
          <w:szCs w:val="24"/>
          <w:lang w:eastAsia="bg-BG"/>
        </w:rPr>
        <w:t xml:space="preserve"> </w:t>
      </w:r>
      <w:r w:rsidRPr="00DE72D5">
        <w:rPr>
          <w:rFonts w:ascii="Times New Roman" w:hAnsi="Times New Roman" w:cs="Times New Roman"/>
          <w:sz w:val="24"/>
          <w:szCs w:val="24"/>
        </w:rPr>
        <w:t xml:space="preserve">В </w:t>
      </w:r>
      <w:r w:rsidRPr="00C317DB">
        <w:rPr>
          <w:rFonts w:ascii="Times New Roman" w:hAnsi="Times New Roman" w:cs="Times New Roman"/>
          <w:sz w:val="24"/>
          <w:szCs w:val="24"/>
        </w:rPr>
        <w:t xml:space="preserve">Таблица </w:t>
      </w:r>
      <w:r w:rsidR="00C317DB">
        <w:rPr>
          <w:rFonts w:ascii="Times New Roman" w:eastAsia="Times New Roman" w:hAnsi="Times New Roman" w:cs="Times New Roman"/>
          <w:sz w:val="24"/>
          <w:szCs w:val="24"/>
        </w:rPr>
        <w:t>6</w:t>
      </w:r>
      <w:r w:rsidRPr="00DE72D5">
        <w:rPr>
          <w:rFonts w:ascii="Times New Roman" w:eastAsia="Times New Roman" w:hAnsi="Times New Roman" w:cs="Times New Roman"/>
          <w:b/>
          <w:sz w:val="24"/>
          <w:szCs w:val="24"/>
        </w:rPr>
        <w:t xml:space="preserve"> </w:t>
      </w:r>
      <w:r w:rsidRPr="00DE72D5">
        <w:rPr>
          <w:rFonts w:ascii="Times New Roman" w:hAnsi="Times New Roman" w:cs="Times New Roman"/>
          <w:sz w:val="24"/>
          <w:szCs w:val="24"/>
        </w:rPr>
        <w:t>са представени данни от окончателния доклад за морфологичния състав на отпадък с код 20 03 01 Смесени битови отпадъци, постъпващ на територията на Регионалната инсталация.</w:t>
      </w:r>
    </w:p>
    <w:p w14:paraId="6D390BA1" w14:textId="0FF37CED" w:rsidR="00C317DB" w:rsidRDefault="00C317DB" w:rsidP="002D2C8D">
      <w:pPr>
        <w:spacing w:after="120" w:line="276"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 коректно прогнозиране е необходимо да бъде извършен актуален м</w:t>
      </w:r>
      <w:r w:rsidRPr="00C317DB">
        <w:rPr>
          <w:rFonts w:ascii="Times New Roman" w:eastAsia="Times New Roman" w:hAnsi="Times New Roman" w:cs="Times New Roman"/>
          <w:sz w:val="24"/>
          <w:szCs w:val="24"/>
        </w:rPr>
        <w:t>орфологичен анализ на състава и количеството на битовите отпадъци</w:t>
      </w:r>
      <w:r>
        <w:rPr>
          <w:rFonts w:ascii="Times New Roman" w:eastAsia="Times New Roman" w:hAnsi="Times New Roman" w:cs="Times New Roman"/>
          <w:sz w:val="24"/>
          <w:szCs w:val="24"/>
        </w:rPr>
        <w:t xml:space="preserve"> към 2021 година.</w:t>
      </w:r>
    </w:p>
    <w:p w14:paraId="0B0C3C02" w14:textId="50C514C8" w:rsidR="00C317DB" w:rsidRPr="00DE72D5" w:rsidRDefault="00C317DB" w:rsidP="002D2C8D">
      <w:pPr>
        <w:spacing w:after="120" w:line="276" w:lineRule="auto"/>
        <w:jc w:val="both"/>
        <w:rPr>
          <w:rFonts w:ascii="Times New Roman" w:eastAsia="Times New Roman" w:hAnsi="Times New Roman" w:cs="Times New Roman"/>
          <w:sz w:val="24"/>
          <w:szCs w:val="24"/>
        </w:rPr>
      </w:pPr>
      <w:r w:rsidRPr="00C317DB">
        <w:rPr>
          <w:rFonts w:ascii="Times New Roman" w:eastAsia="Times New Roman" w:hAnsi="Times New Roman" w:cs="Times New Roman"/>
          <w:sz w:val="24"/>
          <w:szCs w:val="24"/>
        </w:rPr>
        <w:t>Настоящият програмен документ следва да бъде актуализиран в тази си част след приключване на морфологич</w:t>
      </w:r>
      <w:r>
        <w:rPr>
          <w:rFonts w:ascii="Times New Roman" w:eastAsia="Times New Roman" w:hAnsi="Times New Roman" w:cs="Times New Roman"/>
          <w:sz w:val="24"/>
          <w:szCs w:val="24"/>
        </w:rPr>
        <w:t>ния</w:t>
      </w:r>
      <w:r w:rsidRPr="00C317DB">
        <w:rPr>
          <w:rFonts w:ascii="Times New Roman" w:eastAsia="Times New Roman" w:hAnsi="Times New Roman" w:cs="Times New Roman"/>
          <w:sz w:val="24"/>
          <w:szCs w:val="24"/>
        </w:rPr>
        <w:t xml:space="preserve"> анализ на състава и количеството на битовите отпадъци към 2021 година.</w:t>
      </w:r>
    </w:p>
    <w:sectPr w:rsidR="00C317DB" w:rsidRPr="00DE72D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C059B3" w14:textId="77777777" w:rsidR="00213855" w:rsidRDefault="00213855" w:rsidP="002808A5">
      <w:pPr>
        <w:spacing w:after="0" w:line="240" w:lineRule="auto"/>
      </w:pPr>
      <w:r>
        <w:separator/>
      </w:r>
    </w:p>
  </w:endnote>
  <w:endnote w:type="continuationSeparator" w:id="0">
    <w:p w14:paraId="08F1F4D2" w14:textId="77777777" w:rsidR="00213855" w:rsidRDefault="00213855" w:rsidP="002808A5">
      <w:pPr>
        <w:spacing w:after="0" w:line="240" w:lineRule="auto"/>
      </w:pPr>
      <w:r>
        <w:continuationSeparator/>
      </w:r>
    </w:p>
  </w:endnote>
  <w:endnote w:type="continuationNotice" w:id="1">
    <w:p w14:paraId="3A9D906C" w14:textId="77777777" w:rsidR="00213855" w:rsidRDefault="0021385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Arial">
    <w:panose1 w:val="020B0604020202020204"/>
    <w:charset w:val="CC"/>
    <w:family w:val="swiss"/>
    <w:pitch w:val="variable"/>
    <w:sig w:usb0="E0002AFF" w:usb1="C0007843"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Garamond">
    <w:panose1 w:val="02020404030301010803"/>
    <w:charset w:val="CC"/>
    <w:family w:val="roman"/>
    <w:pitch w:val="variable"/>
    <w:sig w:usb0="00000287" w:usb1="00000000" w:usb2="00000000" w:usb3="00000000" w:csb0="0000009F" w:csb1="00000000"/>
  </w:font>
  <w:font w:name="Calibri Light">
    <w:panose1 w:val="020F0302020204030204"/>
    <w:charset w:val="CC"/>
    <w:family w:val="swiss"/>
    <w:pitch w:val="variable"/>
    <w:sig w:usb0="A0002AEF" w:usb1="4000207B" w:usb2="00000000" w:usb3="00000000" w:csb0="000001FF" w:csb1="00000000"/>
  </w:font>
  <w:font w:name="Segoe UI">
    <w:panose1 w:val="020B0502040204020203"/>
    <w:charset w:val="CC"/>
    <w:family w:val="swiss"/>
    <w:pitch w:val="variable"/>
    <w:sig w:usb0="E4002EFF" w:usb1="C000E47F" w:usb2="00000009" w:usb3="00000000" w:csb0="000001FF" w:csb1="00000000"/>
  </w:font>
  <w:font w:name="TimokU">
    <w:altName w:val="Courier New"/>
    <w:charset w:val="00"/>
    <w:family w:val="auto"/>
    <w:pitch w:val="variable"/>
    <w:sig w:usb0="00000001" w:usb1="00000000" w:usb2="00000000" w:usb3="00000000" w:csb0="0000001F" w:csb1="00000000"/>
  </w:font>
  <w:font w:name="Interstate-BoldCondensed">
    <w:altName w:val="Courier New"/>
    <w:panose1 w:val="00000000000000000000"/>
    <w:charset w:val="00"/>
    <w:family w:val="auto"/>
    <w:notTrueType/>
    <w:pitch w:val="variable"/>
    <w:sig w:usb0="00000083" w:usb1="00000000" w:usb2="00000000" w:usb3="00000000" w:csb0="00000009" w:csb1="00000000"/>
  </w:font>
  <w:font w:name="Interstate-RegularCondensed">
    <w:altName w:val="Times New Roman"/>
    <w:panose1 w:val="00000000000000000000"/>
    <w:charset w:val="00"/>
    <w:family w:val="roman"/>
    <w:notTrueType/>
    <w:pitch w:val="default"/>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A00002EF" w:usb1="4000004B"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Times New Roman" w:hAnsi="Times New Roman" w:cs="Times New Roman"/>
      </w:rPr>
      <w:id w:val="-2146968336"/>
      <w:docPartObj>
        <w:docPartGallery w:val="Page Numbers (Bottom of Page)"/>
        <w:docPartUnique/>
      </w:docPartObj>
    </w:sdtPr>
    <w:sdtContent>
      <w:p w14:paraId="49AA5359" w14:textId="576E9F0A" w:rsidR="00ED2134" w:rsidRPr="00954184" w:rsidRDefault="00ED2134">
        <w:pPr>
          <w:pStyle w:val="Footer"/>
          <w:jc w:val="center"/>
          <w:rPr>
            <w:rFonts w:ascii="Times New Roman" w:hAnsi="Times New Roman" w:cs="Times New Roman"/>
          </w:rPr>
        </w:pPr>
        <w:r w:rsidRPr="00954184">
          <w:rPr>
            <w:rFonts w:ascii="Times New Roman" w:hAnsi="Times New Roman" w:cs="Times New Roman"/>
          </w:rPr>
          <w:t>[</w:t>
        </w:r>
        <w:r w:rsidRPr="00954184">
          <w:rPr>
            <w:rFonts w:ascii="Times New Roman" w:hAnsi="Times New Roman" w:cs="Times New Roman"/>
          </w:rPr>
          <w:fldChar w:fldCharType="begin"/>
        </w:r>
        <w:r w:rsidRPr="00954184">
          <w:rPr>
            <w:rFonts w:ascii="Times New Roman" w:hAnsi="Times New Roman" w:cs="Times New Roman"/>
          </w:rPr>
          <w:instrText xml:space="preserve"> PAGE   \* MERGEFORMAT </w:instrText>
        </w:r>
        <w:r w:rsidRPr="00954184">
          <w:rPr>
            <w:rFonts w:ascii="Times New Roman" w:hAnsi="Times New Roman" w:cs="Times New Roman"/>
          </w:rPr>
          <w:fldChar w:fldCharType="separate"/>
        </w:r>
        <w:r>
          <w:rPr>
            <w:rFonts w:ascii="Times New Roman" w:hAnsi="Times New Roman" w:cs="Times New Roman"/>
            <w:noProof/>
          </w:rPr>
          <w:t>3</w:t>
        </w:r>
        <w:r w:rsidRPr="00954184">
          <w:rPr>
            <w:rFonts w:ascii="Times New Roman" w:hAnsi="Times New Roman" w:cs="Times New Roman"/>
            <w:noProof/>
          </w:rPr>
          <w:fldChar w:fldCharType="end"/>
        </w:r>
        <w:r w:rsidRPr="00954184">
          <w:rPr>
            <w:rFonts w:ascii="Times New Roman" w:hAnsi="Times New Roman" w:cs="Times New Roman"/>
          </w:rPr>
          <w:t>]</w:t>
        </w:r>
      </w:p>
    </w:sdtContent>
  </w:sdt>
  <w:p w14:paraId="047CEB34" w14:textId="77777777" w:rsidR="00ED2134" w:rsidRPr="00954184" w:rsidRDefault="00ED2134">
    <w:pPr>
      <w:pStyle w:val="Footer"/>
      <w:rPr>
        <w:rFonts w:ascii="Times New Roman" w:hAnsi="Times New Roman" w:cs="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3D6901D" w14:textId="77777777" w:rsidR="00213855" w:rsidRDefault="00213855" w:rsidP="002808A5">
      <w:pPr>
        <w:spacing w:after="0" w:line="240" w:lineRule="auto"/>
      </w:pPr>
      <w:r>
        <w:separator/>
      </w:r>
    </w:p>
  </w:footnote>
  <w:footnote w:type="continuationSeparator" w:id="0">
    <w:p w14:paraId="1803A044" w14:textId="77777777" w:rsidR="00213855" w:rsidRDefault="00213855" w:rsidP="002808A5">
      <w:pPr>
        <w:spacing w:after="0" w:line="240" w:lineRule="auto"/>
      </w:pPr>
      <w:r>
        <w:continuationSeparator/>
      </w:r>
    </w:p>
  </w:footnote>
  <w:footnote w:type="continuationNotice" w:id="1">
    <w:p w14:paraId="4442DBB2" w14:textId="77777777" w:rsidR="00213855" w:rsidRDefault="00213855">
      <w:pPr>
        <w:spacing w:after="0" w:line="240" w:lineRule="auto"/>
      </w:pPr>
    </w:p>
  </w:footnote>
  <w:footnote w:id="2">
    <w:p w14:paraId="3513ED8D" w14:textId="1D15EAA0" w:rsidR="00ED2134" w:rsidRPr="00187DAC" w:rsidRDefault="00ED2134" w:rsidP="001D056C">
      <w:pPr>
        <w:pStyle w:val="FootnoteText1"/>
        <w:rPr>
          <w:rFonts w:cs="Times New Roman"/>
          <w:i/>
        </w:rPr>
      </w:pPr>
      <w:r w:rsidRPr="002808A5">
        <w:rPr>
          <w:rStyle w:val="FootnoteReference"/>
          <w:rFonts w:cs="Times New Roman"/>
          <w:i/>
          <w:color w:val="000000"/>
        </w:rPr>
        <w:footnoteRef/>
      </w:r>
      <w:r w:rsidRPr="002808A5">
        <w:rPr>
          <w:rFonts w:cs="Times New Roman"/>
          <w:i/>
          <w:color w:val="000000"/>
        </w:rPr>
        <w:t xml:space="preserve"> </w:t>
      </w:r>
      <w:r w:rsidRPr="002808A5">
        <w:rPr>
          <w:rFonts w:cs="Times New Roman"/>
          <w:i/>
          <w:color w:val="000000"/>
          <w:lang w:val="bg-BG"/>
        </w:rPr>
        <w:t xml:space="preserve">Източник: </w:t>
      </w:r>
      <w:r w:rsidRPr="00147A1D">
        <w:rPr>
          <w:rFonts w:cs="Times New Roman"/>
          <w:i/>
          <w:color w:val="000000"/>
        </w:rPr>
        <w:t>Карта на Област Разград</w:t>
      </w:r>
    </w:p>
  </w:footnote>
  <w:footnote w:id="3">
    <w:p w14:paraId="49943E92" w14:textId="69729DE2" w:rsidR="00ED2134" w:rsidRPr="00815196" w:rsidRDefault="00ED2134" w:rsidP="00815196">
      <w:pPr>
        <w:pStyle w:val="FootnoteText"/>
        <w:rPr>
          <w:rFonts w:ascii="Times New Roman" w:hAnsi="Times New Roman" w:cs="Times New Roman"/>
          <w:i/>
        </w:rPr>
      </w:pPr>
      <w:r w:rsidRPr="00815196">
        <w:rPr>
          <w:rStyle w:val="FootnoteReference"/>
          <w:rFonts w:ascii="Times New Roman" w:hAnsi="Times New Roman" w:cs="Times New Roman"/>
          <w:i/>
        </w:rPr>
        <w:footnoteRef/>
      </w:r>
      <w:r w:rsidRPr="00815196">
        <w:rPr>
          <w:rFonts w:ascii="Times New Roman" w:hAnsi="Times New Roman" w:cs="Times New Roman"/>
          <w:i/>
        </w:rPr>
        <w:t xml:space="preserve"> По данни на НСИ</w:t>
      </w:r>
    </w:p>
  </w:footnote>
  <w:footnote w:id="4">
    <w:p w14:paraId="01FCF52D" w14:textId="78A9CC8A" w:rsidR="00ED2134" w:rsidRPr="00815196" w:rsidRDefault="00ED2134" w:rsidP="00742975">
      <w:pPr>
        <w:pStyle w:val="FootnoteText"/>
        <w:rPr>
          <w:rFonts w:ascii="Times New Roman" w:hAnsi="Times New Roman" w:cs="Times New Roman"/>
          <w:i/>
        </w:rPr>
      </w:pPr>
      <w:r w:rsidRPr="00815196">
        <w:rPr>
          <w:rStyle w:val="FootnoteReference"/>
          <w:rFonts w:ascii="Times New Roman" w:hAnsi="Times New Roman" w:cs="Times New Roman"/>
          <w:i/>
        </w:rPr>
        <w:footnoteRef/>
      </w:r>
      <w:r w:rsidRPr="00815196">
        <w:rPr>
          <w:rFonts w:ascii="Times New Roman" w:hAnsi="Times New Roman" w:cs="Times New Roman"/>
          <w:i/>
        </w:rPr>
        <w:t xml:space="preserve"> </w:t>
      </w:r>
      <w:r>
        <w:rPr>
          <w:rFonts w:ascii="Times New Roman" w:hAnsi="Times New Roman" w:cs="Times New Roman"/>
          <w:i/>
        </w:rPr>
        <w:t>Базово изчисление с реални данни</w:t>
      </w:r>
    </w:p>
  </w:footnote>
  <w:footnote w:id="5">
    <w:p w14:paraId="08E0BB97" w14:textId="77777777" w:rsidR="00ED2134" w:rsidRPr="00815196" w:rsidRDefault="00ED2134" w:rsidP="00664327">
      <w:pPr>
        <w:pStyle w:val="FootnoteText"/>
        <w:rPr>
          <w:rFonts w:ascii="Times New Roman" w:hAnsi="Times New Roman" w:cs="Times New Roman"/>
          <w:i/>
        </w:rPr>
      </w:pPr>
      <w:r w:rsidRPr="00815196">
        <w:rPr>
          <w:rStyle w:val="FootnoteReference"/>
          <w:rFonts w:ascii="Times New Roman" w:hAnsi="Times New Roman" w:cs="Times New Roman"/>
          <w:i/>
        </w:rPr>
        <w:footnoteRef/>
      </w:r>
      <w:r w:rsidRPr="00815196">
        <w:rPr>
          <w:rFonts w:ascii="Times New Roman" w:hAnsi="Times New Roman" w:cs="Times New Roman"/>
          <w:i/>
        </w:rPr>
        <w:t xml:space="preserve"> </w:t>
      </w:r>
      <w:r>
        <w:rPr>
          <w:rFonts w:ascii="Times New Roman" w:hAnsi="Times New Roman" w:cs="Times New Roman"/>
          <w:i/>
        </w:rPr>
        <w:t>Базово изчисление с реални данни</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HeaderChar"/>
      <w:tblW w:w="9497" w:type="dxa"/>
      <w:jc w:val="center"/>
      <w:tblLook w:val="04A0" w:firstRow="1" w:lastRow="0" w:firstColumn="1" w:lastColumn="0" w:noHBand="0" w:noVBand="1"/>
    </w:tblPr>
    <w:tblGrid>
      <w:gridCol w:w="1732"/>
      <w:gridCol w:w="7765"/>
    </w:tblGrid>
    <w:tr w:rsidR="00ED2134" w:rsidRPr="00954184" w14:paraId="0897F215" w14:textId="77777777" w:rsidTr="00B92E88">
      <w:trPr>
        <w:trHeight w:val="823"/>
        <w:jc w:val="center"/>
      </w:trPr>
      <w:tc>
        <w:tcPr>
          <w:tcW w:w="1732" w:type="dxa"/>
        </w:tcPr>
        <w:p w14:paraId="59A76D10" w14:textId="0FD8622A" w:rsidR="00ED2134" w:rsidRPr="00954184" w:rsidRDefault="00ED2134" w:rsidP="002B1F92">
          <w:pPr>
            <w:tabs>
              <w:tab w:val="center" w:pos="4536"/>
              <w:tab w:val="right" w:pos="9072"/>
            </w:tabs>
            <w:ind w:left="322"/>
            <w:jc w:val="center"/>
            <w:rPr>
              <w:rFonts w:ascii="Times New Roman" w:eastAsia="Calibri" w:hAnsi="Times New Roman" w:cs="Times New Roman"/>
              <w:sz w:val="24"/>
              <w:lang w:val="en-US"/>
            </w:rPr>
          </w:pPr>
          <w:r>
            <w:rPr>
              <w:rFonts w:ascii="Times New Roman" w:eastAsia="Calibri" w:hAnsi="Times New Roman" w:cs="Times New Roman"/>
              <w:noProof/>
              <w:sz w:val="24"/>
              <w:lang w:val="en-US"/>
            </w:rPr>
            <w:drawing>
              <wp:inline distT="0" distB="0" distL="0" distR="0" wp14:anchorId="7ED399F5" wp14:editId="1B8B73CF">
                <wp:extent cx="657225" cy="84087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2744" cy="847935"/>
                        </a:xfrm>
                        <a:prstGeom prst="rect">
                          <a:avLst/>
                        </a:prstGeom>
                        <a:noFill/>
                      </pic:spPr>
                    </pic:pic>
                  </a:graphicData>
                </a:graphic>
              </wp:inline>
            </w:drawing>
          </w:r>
        </w:p>
      </w:tc>
      <w:tc>
        <w:tcPr>
          <w:tcW w:w="7765" w:type="dxa"/>
          <w:vAlign w:val="center"/>
        </w:tcPr>
        <w:p w14:paraId="380A9422" w14:textId="77777777" w:rsidR="00ED2134" w:rsidRPr="00EC56F3" w:rsidRDefault="00ED2134" w:rsidP="002B1F92">
          <w:pPr>
            <w:tabs>
              <w:tab w:val="center" w:pos="4536"/>
              <w:tab w:val="right" w:pos="9072"/>
            </w:tabs>
            <w:jc w:val="center"/>
            <w:rPr>
              <w:rFonts w:ascii="Times New Roman" w:eastAsia="Calibri" w:hAnsi="Times New Roman" w:cs="Times New Roman"/>
              <w:b/>
              <w:color w:val="538135" w:themeColor="accent6" w:themeShade="BF"/>
              <w:sz w:val="24"/>
              <w:szCs w:val="24"/>
            </w:rPr>
          </w:pPr>
          <w:r w:rsidRPr="00EC56F3">
            <w:rPr>
              <w:rFonts w:ascii="Times New Roman" w:eastAsia="Calibri" w:hAnsi="Times New Roman" w:cs="Times New Roman"/>
              <w:b/>
              <w:color w:val="538135" w:themeColor="accent6" w:themeShade="BF"/>
              <w:sz w:val="24"/>
              <w:szCs w:val="24"/>
            </w:rPr>
            <w:t>ПРИЛОЖЕНИЯ към</w:t>
          </w:r>
        </w:p>
        <w:p w14:paraId="070FEA30" w14:textId="32BEE413" w:rsidR="00ED2134" w:rsidRPr="00A0660B" w:rsidRDefault="00ED2134" w:rsidP="002B1F92">
          <w:pPr>
            <w:tabs>
              <w:tab w:val="center" w:pos="4536"/>
              <w:tab w:val="right" w:pos="9072"/>
            </w:tabs>
            <w:jc w:val="center"/>
            <w:rPr>
              <w:rFonts w:ascii="Times New Roman" w:eastAsia="Calibri" w:hAnsi="Times New Roman" w:cs="Times New Roman"/>
              <w:sz w:val="24"/>
              <w:lang w:val="ru-RU"/>
            </w:rPr>
          </w:pPr>
          <w:r w:rsidRPr="00EC56F3">
            <w:rPr>
              <w:rFonts w:ascii="Times New Roman" w:eastAsia="Calibri" w:hAnsi="Times New Roman" w:cs="Times New Roman"/>
              <w:b/>
              <w:color w:val="538135" w:themeColor="accent6" w:themeShade="BF"/>
              <w:sz w:val="24"/>
              <w:szCs w:val="24"/>
            </w:rPr>
            <w:t>ОБЩИНСКА ПРОГРАМА ЗА УПРАВЛЕНИЕ НА ОТПАДЪЦИТЕ 2021-2028 г. ОБЩИНА РАЗГРАД</w:t>
          </w:r>
        </w:p>
      </w:tc>
    </w:tr>
  </w:tbl>
  <w:p w14:paraId="196496DA" w14:textId="08E1AF00" w:rsidR="00ED2134" w:rsidRDefault="00ED2134" w:rsidP="0095418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FB6EEB"/>
    <w:multiLevelType w:val="hybridMultilevel"/>
    <w:tmpl w:val="00E23DF8"/>
    <w:lvl w:ilvl="0" w:tplc="0402000D">
      <w:start w:val="1"/>
      <w:numFmt w:val="bullet"/>
      <w:lvlText w:val=""/>
      <w:lvlJc w:val="left"/>
      <w:pPr>
        <w:ind w:left="1287" w:hanging="360"/>
      </w:pPr>
      <w:rPr>
        <w:rFonts w:ascii="Wingdings" w:hAnsi="Wingdings"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 w15:restartNumberingAfterBreak="0">
    <w:nsid w:val="04CA56EE"/>
    <w:multiLevelType w:val="hybridMultilevel"/>
    <w:tmpl w:val="38F46ECE"/>
    <w:lvl w:ilvl="0" w:tplc="0402000D">
      <w:start w:val="1"/>
      <w:numFmt w:val="bullet"/>
      <w:lvlText w:val=""/>
      <w:lvlJc w:val="left"/>
      <w:pPr>
        <w:ind w:left="2007" w:hanging="360"/>
      </w:pPr>
      <w:rPr>
        <w:rFonts w:ascii="Wingdings" w:hAnsi="Wingdings" w:hint="default"/>
      </w:rPr>
    </w:lvl>
    <w:lvl w:ilvl="1" w:tplc="04020003" w:tentative="1">
      <w:start w:val="1"/>
      <w:numFmt w:val="bullet"/>
      <w:lvlText w:val="o"/>
      <w:lvlJc w:val="left"/>
      <w:pPr>
        <w:ind w:left="2727" w:hanging="360"/>
      </w:pPr>
      <w:rPr>
        <w:rFonts w:ascii="Courier New" w:hAnsi="Courier New" w:cs="Courier New"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2" w15:restartNumberingAfterBreak="0">
    <w:nsid w:val="0605271D"/>
    <w:multiLevelType w:val="hybridMultilevel"/>
    <w:tmpl w:val="99CEE52E"/>
    <w:lvl w:ilvl="0" w:tplc="68F032DC">
      <w:start w:val="5"/>
      <w:numFmt w:val="bullet"/>
      <w:lvlText w:val="-"/>
      <w:lvlJc w:val="left"/>
      <w:pPr>
        <w:ind w:left="2367" w:hanging="360"/>
      </w:pPr>
      <w:rPr>
        <w:rFonts w:ascii="Times New Roman" w:eastAsiaTheme="minorHAnsi" w:hAnsi="Times New Roman" w:cs="Times New Roman" w:hint="default"/>
      </w:rPr>
    </w:lvl>
    <w:lvl w:ilvl="1" w:tplc="04020003" w:tentative="1">
      <w:start w:val="1"/>
      <w:numFmt w:val="bullet"/>
      <w:lvlText w:val="o"/>
      <w:lvlJc w:val="left"/>
      <w:pPr>
        <w:ind w:left="3087" w:hanging="360"/>
      </w:pPr>
      <w:rPr>
        <w:rFonts w:ascii="Courier New" w:hAnsi="Courier New" w:cs="Courier New" w:hint="default"/>
      </w:rPr>
    </w:lvl>
    <w:lvl w:ilvl="2" w:tplc="04020005" w:tentative="1">
      <w:start w:val="1"/>
      <w:numFmt w:val="bullet"/>
      <w:lvlText w:val=""/>
      <w:lvlJc w:val="left"/>
      <w:pPr>
        <w:ind w:left="3807" w:hanging="360"/>
      </w:pPr>
      <w:rPr>
        <w:rFonts w:ascii="Wingdings" w:hAnsi="Wingdings" w:hint="default"/>
      </w:rPr>
    </w:lvl>
    <w:lvl w:ilvl="3" w:tplc="04020001" w:tentative="1">
      <w:start w:val="1"/>
      <w:numFmt w:val="bullet"/>
      <w:lvlText w:val=""/>
      <w:lvlJc w:val="left"/>
      <w:pPr>
        <w:ind w:left="4527" w:hanging="360"/>
      </w:pPr>
      <w:rPr>
        <w:rFonts w:ascii="Symbol" w:hAnsi="Symbol" w:hint="default"/>
      </w:rPr>
    </w:lvl>
    <w:lvl w:ilvl="4" w:tplc="04020003" w:tentative="1">
      <w:start w:val="1"/>
      <w:numFmt w:val="bullet"/>
      <w:lvlText w:val="o"/>
      <w:lvlJc w:val="left"/>
      <w:pPr>
        <w:ind w:left="5247" w:hanging="360"/>
      </w:pPr>
      <w:rPr>
        <w:rFonts w:ascii="Courier New" w:hAnsi="Courier New" w:cs="Courier New" w:hint="default"/>
      </w:rPr>
    </w:lvl>
    <w:lvl w:ilvl="5" w:tplc="04020005" w:tentative="1">
      <w:start w:val="1"/>
      <w:numFmt w:val="bullet"/>
      <w:lvlText w:val=""/>
      <w:lvlJc w:val="left"/>
      <w:pPr>
        <w:ind w:left="5967" w:hanging="360"/>
      </w:pPr>
      <w:rPr>
        <w:rFonts w:ascii="Wingdings" w:hAnsi="Wingdings" w:hint="default"/>
      </w:rPr>
    </w:lvl>
    <w:lvl w:ilvl="6" w:tplc="04020001" w:tentative="1">
      <w:start w:val="1"/>
      <w:numFmt w:val="bullet"/>
      <w:lvlText w:val=""/>
      <w:lvlJc w:val="left"/>
      <w:pPr>
        <w:ind w:left="6687" w:hanging="360"/>
      </w:pPr>
      <w:rPr>
        <w:rFonts w:ascii="Symbol" w:hAnsi="Symbol" w:hint="default"/>
      </w:rPr>
    </w:lvl>
    <w:lvl w:ilvl="7" w:tplc="04020003" w:tentative="1">
      <w:start w:val="1"/>
      <w:numFmt w:val="bullet"/>
      <w:lvlText w:val="o"/>
      <w:lvlJc w:val="left"/>
      <w:pPr>
        <w:ind w:left="7407" w:hanging="360"/>
      </w:pPr>
      <w:rPr>
        <w:rFonts w:ascii="Courier New" w:hAnsi="Courier New" w:cs="Courier New" w:hint="default"/>
      </w:rPr>
    </w:lvl>
    <w:lvl w:ilvl="8" w:tplc="04020005" w:tentative="1">
      <w:start w:val="1"/>
      <w:numFmt w:val="bullet"/>
      <w:lvlText w:val=""/>
      <w:lvlJc w:val="left"/>
      <w:pPr>
        <w:ind w:left="8127" w:hanging="360"/>
      </w:pPr>
      <w:rPr>
        <w:rFonts w:ascii="Wingdings" w:hAnsi="Wingdings" w:hint="default"/>
      </w:rPr>
    </w:lvl>
  </w:abstractNum>
  <w:abstractNum w:abstractNumId="3" w15:restartNumberingAfterBreak="0">
    <w:nsid w:val="07F442AF"/>
    <w:multiLevelType w:val="hybridMultilevel"/>
    <w:tmpl w:val="F9AE27A8"/>
    <w:lvl w:ilvl="0" w:tplc="95F2FDF4">
      <w:start w:val="1"/>
      <w:numFmt w:val="decimal"/>
      <w:pStyle w:val="a"/>
      <w:lvlText w:val="Фигура %1."/>
      <w:lvlJc w:val="left"/>
      <w:pPr>
        <w:ind w:left="2771" w:hanging="360"/>
      </w:pPr>
      <w:rPr>
        <w:rFonts w:hint="default"/>
        <w:i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0B557758"/>
    <w:multiLevelType w:val="hybridMultilevel"/>
    <w:tmpl w:val="77C2C71E"/>
    <w:lvl w:ilvl="0" w:tplc="0402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 w15:restartNumberingAfterBreak="0">
    <w:nsid w:val="0BCC3A5D"/>
    <w:multiLevelType w:val="hybridMultilevel"/>
    <w:tmpl w:val="7EB6B2A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0C0E2F78"/>
    <w:multiLevelType w:val="hybridMultilevel"/>
    <w:tmpl w:val="AFB688D0"/>
    <w:lvl w:ilvl="0" w:tplc="0402000D">
      <w:start w:val="1"/>
      <w:numFmt w:val="bullet"/>
      <w:lvlText w:val=""/>
      <w:lvlJc w:val="left"/>
      <w:pPr>
        <w:ind w:left="2007" w:hanging="360"/>
      </w:pPr>
      <w:rPr>
        <w:rFonts w:ascii="Wingdings" w:hAnsi="Wingdings" w:hint="default"/>
      </w:rPr>
    </w:lvl>
    <w:lvl w:ilvl="1" w:tplc="04020003" w:tentative="1">
      <w:start w:val="1"/>
      <w:numFmt w:val="bullet"/>
      <w:lvlText w:val="o"/>
      <w:lvlJc w:val="left"/>
      <w:pPr>
        <w:ind w:left="2727" w:hanging="360"/>
      </w:pPr>
      <w:rPr>
        <w:rFonts w:ascii="Courier New" w:hAnsi="Courier New" w:cs="Courier New"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7" w15:restartNumberingAfterBreak="0">
    <w:nsid w:val="10DE5509"/>
    <w:multiLevelType w:val="hybridMultilevel"/>
    <w:tmpl w:val="B5E82322"/>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140D5D05"/>
    <w:multiLevelType w:val="hybridMultilevel"/>
    <w:tmpl w:val="66A061D0"/>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14EF467A"/>
    <w:multiLevelType w:val="multilevel"/>
    <w:tmpl w:val="09E86A34"/>
    <w:lvl w:ilvl="0">
      <w:start w:val="1"/>
      <w:numFmt w:val="bullet"/>
      <w:pStyle w:val="timark"/>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5F46B6A"/>
    <w:multiLevelType w:val="hybridMultilevel"/>
    <w:tmpl w:val="0FD23172"/>
    <w:lvl w:ilvl="0" w:tplc="0402000D">
      <w:start w:val="1"/>
      <w:numFmt w:val="bullet"/>
      <w:lvlText w:val=""/>
      <w:lvlJc w:val="left"/>
      <w:pPr>
        <w:ind w:left="4123" w:hanging="360"/>
      </w:pPr>
      <w:rPr>
        <w:rFonts w:ascii="Wingdings" w:hAnsi="Wingdings" w:hint="default"/>
      </w:rPr>
    </w:lvl>
    <w:lvl w:ilvl="1" w:tplc="04020003" w:tentative="1">
      <w:start w:val="1"/>
      <w:numFmt w:val="bullet"/>
      <w:lvlText w:val="o"/>
      <w:lvlJc w:val="left"/>
      <w:pPr>
        <w:ind w:left="4843" w:hanging="360"/>
      </w:pPr>
      <w:rPr>
        <w:rFonts w:ascii="Courier New" w:hAnsi="Courier New" w:cs="Courier New" w:hint="default"/>
      </w:rPr>
    </w:lvl>
    <w:lvl w:ilvl="2" w:tplc="04020005" w:tentative="1">
      <w:start w:val="1"/>
      <w:numFmt w:val="bullet"/>
      <w:lvlText w:val=""/>
      <w:lvlJc w:val="left"/>
      <w:pPr>
        <w:ind w:left="5563" w:hanging="360"/>
      </w:pPr>
      <w:rPr>
        <w:rFonts w:ascii="Wingdings" w:hAnsi="Wingdings" w:hint="default"/>
      </w:rPr>
    </w:lvl>
    <w:lvl w:ilvl="3" w:tplc="04020001" w:tentative="1">
      <w:start w:val="1"/>
      <w:numFmt w:val="bullet"/>
      <w:lvlText w:val=""/>
      <w:lvlJc w:val="left"/>
      <w:pPr>
        <w:ind w:left="6283" w:hanging="360"/>
      </w:pPr>
      <w:rPr>
        <w:rFonts w:ascii="Symbol" w:hAnsi="Symbol" w:hint="default"/>
      </w:rPr>
    </w:lvl>
    <w:lvl w:ilvl="4" w:tplc="04020003" w:tentative="1">
      <w:start w:val="1"/>
      <w:numFmt w:val="bullet"/>
      <w:lvlText w:val="o"/>
      <w:lvlJc w:val="left"/>
      <w:pPr>
        <w:ind w:left="7003" w:hanging="360"/>
      </w:pPr>
      <w:rPr>
        <w:rFonts w:ascii="Courier New" w:hAnsi="Courier New" w:cs="Courier New" w:hint="default"/>
      </w:rPr>
    </w:lvl>
    <w:lvl w:ilvl="5" w:tplc="04020005" w:tentative="1">
      <w:start w:val="1"/>
      <w:numFmt w:val="bullet"/>
      <w:lvlText w:val=""/>
      <w:lvlJc w:val="left"/>
      <w:pPr>
        <w:ind w:left="7723" w:hanging="360"/>
      </w:pPr>
      <w:rPr>
        <w:rFonts w:ascii="Wingdings" w:hAnsi="Wingdings" w:hint="default"/>
      </w:rPr>
    </w:lvl>
    <w:lvl w:ilvl="6" w:tplc="04020001" w:tentative="1">
      <w:start w:val="1"/>
      <w:numFmt w:val="bullet"/>
      <w:lvlText w:val=""/>
      <w:lvlJc w:val="left"/>
      <w:pPr>
        <w:ind w:left="8443" w:hanging="360"/>
      </w:pPr>
      <w:rPr>
        <w:rFonts w:ascii="Symbol" w:hAnsi="Symbol" w:hint="default"/>
      </w:rPr>
    </w:lvl>
    <w:lvl w:ilvl="7" w:tplc="04020003" w:tentative="1">
      <w:start w:val="1"/>
      <w:numFmt w:val="bullet"/>
      <w:lvlText w:val="o"/>
      <w:lvlJc w:val="left"/>
      <w:pPr>
        <w:ind w:left="9163" w:hanging="360"/>
      </w:pPr>
      <w:rPr>
        <w:rFonts w:ascii="Courier New" w:hAnsi="Courier New" w:cs="Courier New" w:hint="default"/>
      </w:rPr>
    </w:lvl>
    <w:lvl w:ilvl="8" w:tplc="04020005" w:tentative="1">
      <w:start w:val="1"/>
      <w:numFmt w:val="bullet"/>
      <w:lvlText w:val=""/>
      <w:lvlJc w:val="left"/>
      <w:pPr>
        <w:ind w:left="9883" w:hanging="360"/>
      </w:pPr>
      <w:rPr>
        <w:rFonts w:ascii="Wingdings" w:hAnsi="Wingdings" w:hint="default"/>
      </w:rPr>
    </w:lvl>
  </w:abstractNum>
  <w:abstractNum w:abstractNumId="11" w15:restartNumberingAfterBreak="0">
    <w:nsid w:val="16EA3398"/>
    <w:multiLevelType w:val="hybridMultilevel"/>
    <w:tmpl w:val="25405904"/>
    <w:lvl w:ilvl="0" w:tplc="8668CD76">
      <w:start w:val="1"/>
      <w:numFmt w:val="bullet"/>
      <w:lvlText w:val="•"/>
      <w:lvlJc w:val="left"/>
      <w:pPr>
        <w:tabs>
          <w:tab w:val="num" w:pos="720"/>
        </w:tabs>
        <w:ind w:left="720" w:hanging="360"/>
      </w:pPr>
      <w:rPr>
        <w:rFonts w:ascii="Arial" w:hAnsi="Arial" w:hint="default"/>
      </w:rPr>
    </w:lvl>
    <w:lvl w:ilvl="1" w:tplc="E578B85E" w:tentative="1">
      <w:start w:val="1"/>
      <w:numFmt w:val="bullet"/>
      <w:lvlText w:val="•"/>
      <w:lvlJc w:val="left"/>
      <w:pPr>
        <w:tabs>
          <w:tab w:val="num" w:pos="1440"/>
        </w:tabs>
        <w:ind w:left="1440" w:hanging="360"/>
      </w:pPr>
      <w:rPr>
        <w:rFonts w:ascii="Arial" w:hAnsi="Arial" w:hint="default"/>
      </w:rPr>
    </w:lvl>
    <w:lvl w:ilvl="2" w:tplc="69206406" w:tentative="1">
      <w:start w:val="1"/>
      <w:numFmt w:val="bullet"/>
      <w:lvlText w:val="•"/>
      <w:lvlJc w:val="left"/>
      <w:pPr>
        <w:tabs>
          <w:tab w:val="num" w:pos="2160"/>
        </w:tabs>
        <w:ind w:left="2160" w:hanging="360"/>
      </w:pPr>
      <w:rPr>
        <w:rFonts w:ascii="Arial" w:hAnsi="Arial" w:hint="default"/>
      </w:rPr>
    </w:lvl>
    <w:lvl w:ilvl="3" w:tplc="D88C078E" w:tentative="1">
      <w:start w:val="1"/>
      <w:numFmt w:val="bullet"/>
      <w:lvlText w:val="•"/>
      <w:lvlJc w:val="left"/>
      <w:pPr>
        <w:tabs>
          <w:tab w:val="num" w:pos="2880"/>
        </w:tabs>
        <w:ind w:left="2880" w:hanging="360"/>
      </w:pPr>
      <w:rPr>
        <w:rFonts w:ascii="Arial" w:hAnsi="Arial" w:hint="default"/>
      </w:rPr>
    </w:lvl>
    <w:lvl w:ilvl="4" w:tplc="36D2A0AE" w:tentative="1">
      <w:start w:val="1"/>
      <w:numFmt w:val="bullet"/>
      <w:lvlText w:val="•"/>
      <w:lvlJc w:val="left"/>
      <w:pPr>
        <w:tabs>
          <w:tab w:val="num" w:pos="3600"/>
        </w:tabs>
        <w:ind w:left="3600" w:hanging="360"/>
      </w:pPr>
      <w:rPr>
        <w:rFonts w:ascii="Arial" w:hAnsi="Arial" w:hint="default"/>
      </w:rPr>
    </w:lvl>
    <w:lvl w:ilvl="5" w:tplc="A01CE786" w:tentative="1">
      <w:start w:val="1"/>
      <w:numFmt w:val="bullet"/>
      <w:lvlText w:val="•"/>
      <w:lvlJc w:val="left"/>
      <w:pPr>
        <w:tabs>
          <w:tab w:val="num" w:pos="4320"/>
        </w:tabs>
        <w:ind w:left="4320" w:hanging="360"/>
      </w:pPr>
      <w:rPr>
        <w:rFonts w:ascii="Arial" w:hAnsi="Arial" w:hint="default"/>
      </w:rPr>
    </w:lvl>
    <w:lvl w:ilvl="6" w:tplc="8952803E" w:tentative="1">
      <w:start w:val="1"/>
      <w:numFmt w:val="bullet"/>
      <w:lvlText w:val="•"/>
      <w:lvlJc w:val="left"/>
      <w:pPr>
        <w:tabs>
          <w:tab w:val="num" w:pos="5040"/>
        </w:tabs>
        <w:ind w:left="5040" w:hanging="360"/>
      </w:pPr>
      <w:rPr>
        <w:rFonts w:ascii="Arial" w:hAnsi="Arial" w:hint="default"/>
      </w:rPr>
    </w:lvl>
    <w:lvl w:ilvl="7" w:tplc="3718169E" w:tentative="1">
      <w:start w:val="1"/>
      <w:numFmt w:val="bullet"/>
      <w:lvlText w:val="•"/>
      <w:lvlJc w:val="left"/>
      <w:pPr>
        <w:tabs>
          <w:tab w:val="num" w:pos="5760"/>
        </w:tabs>
        <w:ind w:left="5760" w:hanging="360"/>
      </w:pPr>
      <w:rPr>
        <w:rFonts w:ascii="Arial" w:hAnsi="Arial" w:hint="default"/>
      </w:rPr>
    </w:lvl>
    <w:lvl w:ilvl="8" w:tplc="2450602A"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19103B98"/>
    <w:multiLevelType w:val="hybridMultilevel"/>
    <w:tmpl w:val="E6EEDCB0"/>
    <w:lvl w:ilvl="0" w:tplc="B1E08580">
      <w:start w:val="1"/>
      <w:numFmt w:val="bullet"/>
      <w:lvlText w:val=""/>
      <w:lvlJc w:val="left"/>
      <w:pPr>
        <w:tabs>
          <w:tab w:val="num" w:pos="1065"/>
        </w:tabs>
        <w:ind w:left="1065" w:hanging="360"/>
      </w:pPr>
      <w:rPr>
        <w:rFonts w:ascii="Symbol" w:hAnsi="Symbol" w:hint="default"/>
        <w:b w:val="0"/>
      </w:rPr>
    </w:lvl>
    <w:lvl w:ilvl="1" w:tplc="04020003">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9CE1A14"/>
    <w:multiLevelType w:val="hybridMultilevel"/>
    <w:tmpl w:val="39DCF742"/>
    <w:lvl w:ilvl="0" w:tplc="0409000B">
      <w:start w:val="1"/>
      <w:numFmt w:val="bullet"/>
      <w:lvlText w:val=""/>
      <w:lvlJc w:val="left"/>
      <w:pPr>
        <w:ind w:left="3763" w:hanging="360"/>
      </w:pPr>
      <w:rPr>
        <w:rFonts w:ascii="Wingdings" w:hAnsi="Wingdings" w:hint="default"/>
      </w:rPr>
    </w:lvl>
    <w:lvl w:ilvl="1" w:tplc="A64C4798">
      <w:start w:val="2"/>
      <w:numFmt w:val="bullet"/>
      <w:lvlText w:val="-"/>
      <w:lvlJc w:val="left"/>
      <w:pPr>
        <w:ind w:left="1440" w:hanging="360"/>
      </w:pPr>
      <w:rPr>
        <w:rFonts w:ascii="Times New Roman" w:eastAsiaTheme="minorHAnsi" w:hAnsi="Times New Roman"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1F5B1D38"/>
    <w:multiLevelType w:val="hybridMultilevel"/>
    <w:tmpl w:val="3F760564"/>
    <w:lvl w:ilvl="0" w:tplc="0402000D">
      <w:start w:val="1"/>
      <w:numFmt w:val="bullet"/>
      <w:lvlText w:val=""/>
      <w:lvlJc w:val="left"/>
      <w:pPr>
        <w:ind w:left="1130" w:hanging="360"/>
      </w:pPr>
      <w:rPr>
        <w:rFonts w:ascii="Wingdings" w:hAnsi="Wingdings" w:hint="default"/>
      </w:rPr>
    </w:lvl>
    <w:lvl w:ilvl="1" w:tplc="04020003" w:tentative="1">
      <w:start w:val="1"/>
      <w:numFmt w:val="bullet"/>
      <w:lvlText w:val="o"/>
      <w:lvlJc w:val="left"/>
      <w:pPr>
        <w:ind w:left="1850" w:hanging="360"/>
      </w:pPr>
      <w:rPr>
        <w:rFonts w:ascii="Courier New" w:hAnsi="Courier New" w:cs="Courier New" w:hint="default"/>
      </w:rPr>
    </w:lvl>
    <w:lvl w:ilvl="2" w:tplc="04020005" w:tentative="1">
      <w:start w:val="1"/>
      <w:numFmt w:val="bullet"/>
      <w:lvlText w:val=""/>
      <w:lvlJc w:val="left"/>
      <w:pPr>
        <w:ind w:left="2570" w:hanging="360"/>
      </w:pPr>
      <w:rPr>
        <w:rFonts w:ascii="Wingdings" w:hAnsi="Wingdings" w:hint="default"/>
      </w:rPr>
    </w:lvl>
    <w:lvl w:ilvl="3" w:tplc="04020001" w:tentative="1">
      <w:start w:val="1"/>
      <w:numFmt w:val="bullet"/>
      <w:lvlText w:val=""/>
      <w:lvlJc w:val="left"/>
      <w:pPr>
        <w:ind w:left="3290" w:hanging="360"/>
      </w:pPr>
      <w:rPr>
        <w:rFonts w:ascii="Symbol" w:hAnsi="Symbol" w:hint="default"/>
      </w:rPr>
    </w:lvl>
    <w:lvl w:ilvl="4" w:tplc="04020003" w:tentative="1">
      <w:start w:val="1"/>
      <w:numFmt w:val="bullet"/>
      <w:lvlText w:val="o"/>
      <w:lvlJc w:val="left"/>
      <w:pPr>
        <w:ind w:left="4010" w:hanging="360"/>
      </w:pPr>
      <w:rPr>
        <w:rFonts w:ascii="Courier New" w:hAnsi="Courier New" w:cs="Courier New" w:hint="default"/>
      </w:rPr>
    </w:lvl>
    <w:lvl w:ilvl="5" w:tplc="04020005" w:tentative="1">
      <w:start w:val="1"/>
      <w:numFmt w:val="bullet"/>
      <w:lvlText w:val=""/>
      <w:lvlJc w:val="left"/>
      <w:pPr>
        <w:ind w:left="4730" w:hanging="360"/>
      </w:pPr>
      <w:rPr>
        <w:rFonts w:ascii="Wingdings" w:hAnsi="Wingdings" w:hint="default"/>
      </w:rPr>
    </w:lvl>
    <w:lvl w:ilvl="6" w:tplc="04020001" w:tentative="1">
      <w:start w:val="1"/>
      <w:numFmt w:val="bullet"/>
      <w:lvlText w:val=""/>
      <w:lvlJc w:val="left"/>
      <w:pPr>
        <w:ind w:left="5450" w:hanging="360"/>
      </w:pPr>
      <w:rPr>
        <w:rFonts w:ascii="Symbol" w:hAnsi="Symbol" w:hint="default"/>
      </w:rPr>
    </w:lvl>
    <w:lvl w:ilvl="7" w:tplc="04020003" w:tentative="1">
      <w:start w:val="1"/>
      <w:numFmt w:val="bullet"/>
      <w:lvlText w:val="o"/>
      <w:lvlJc w:val="left"/>
      <w:pPr>
        <w:ind w:left="6170" w:hanging="360"/>
      </w:pPr>
      <w:rPr>
        <w:rFonts w:ascii="Courier New" w:hAnsi="Courier New" w:cs="Courier New" w:hint="default"/>
      </w:rPr>
    </w:lvl>
    <w:lvl w:ilvl="8" w:tplc="04020005" w:tentative="1">
      <w:start w:val="1"/>
      <w:numFmt w:val="bullet"/>
      <w:lvlText w:val=""/>
      <w:lvlJc w:val="left"/>
      <w:pPr>
        <w:ind w:left="6890" w:hanging="360"/>
      </w:pPr>
      <w:rPr>
        <w:rFonts w:ascii="Wingdings" w:hAnsi="Wingdings" w:hint="default"/>
      </w:rPr>
    </w:lvl>
  </w:abstractNum>
  <w:abstractNum w:abstractNumId="15" w15:restartNumberingAfterBreak="0">
    <w:nsid w:val="1FF83671"/>
    <w:multiLevelType w:val="hybridMultilevel"/>
    <w:tmpl w:val="910E71C0"/>
    <w:lvl w:ilvl="0" w:tplc="2F367BB8">
      <w:start w:val="1"/>
      <w:numFmt w:val="bullet"/>
      <w:lvlText w:val=""/>
      <w:lvlJc w:val="left"/>
      <w:pPr>
        <w:tabs>
          <w:tab w:val="num" w:pos="990"/>
        </w:tabs>
        <w:ind w:left="990" w:hanging="360"/>
      </w:pPr>
      <w:rPr>
        <w:rFonts w:ascii="Symbol" w:hAnsi="Symbol" w:hint="default"/>
      </w:rPr>
    </w:lvl>
    <w:lvl w:ilvl="1" w:tplc="BB6498C6" w:tentative="1">
      <w:start w:val="1"/>
      <w:numFmt w:val="bullet"/>
      <w:lvlText w:val="o"/>
      <w:lvlJc w:val="left"/>
      <w:pPr>
        <w:tabs>
          <w:tab w:val="num" w:pos="1710"/>
        </w:tabs>
        <w:ind w:left="1710" w:hanging="360"/>
      </w:pPr>
      <w:rPr>
        <w:rFonts w:ascii="Courier New" w:hAnsi="Courier New" w:cs="Courier New" w:hint="default"/>
      </w:rPr>
    </w:lvl>
    <w:lvl w:ilvl="2" w:tplc="8FD433D0" w:tentative="1">
      <w:start w:val="1"/>
      <w:numFmt w:val="bullet"/>
      <w:lvlText w:val=""/>
      <w:lvlJc w:val="left"/>
      <w:pPr>
        <w:tabs>
          <w:tab w:val="num" w:pos="2430"/>
        </w:tabs>
        <w:ind w:left="2430" w:hanging="360"/>
      </w:pPr>
      <w:rPr>
        <w:rFonts w:ascii="Wingdings" w:hAnsi="Wingdings" w:hint="default"/>
      </w:rPr>
    </w:lvl>
    <w:lvl w:ilvl="3" w:tplc="047C5C82" w:tentative="1">
      <w:start w:val="1"/>
      <w:numFmt w:val="bullet"/>
      <w:lvlText w:val=""/>
      <w:lvlJc w:val="left"/>
      <w:pPr>
        <w:tabs>
          <w:tab w:val="num" w:pos="3150"/>
        </w:tabs>
        <w:ind w:left="3150" w:hanging="360"/>
      </w:pPr>
      <w:rPr>
        <w:rFonts w:ascii="Symbol" w:hAnsi="Symbol" w:hint="default"/>
      </w:rPr>
    </w:lvl>
    <w:lvl w:ilvl="4" w:tplc="81AC181E" w:tentative="1">
      <w:start w:val="1"/>
      <w:numFmt w:val="bullet"/>
      <w:lvlText w:val="o"/>
      <w:lvlJc w:val="left"/>
      <w:pPr>
        <w:tabs>
          <w:tab w:val="num" w:pos="3870"/>
        </w:tabs>
        <w:ind w:left="3870" w:hanging="360"/>
      </w:pPr>
      <w:rPr>
        <w:rFonts w:ascii="Courier New" w:hAnsi="Courier New" w:cs="Courier New" w:hint="default"/>
      </w:rPr>
    </w:lvl>
    <w:lvl w:ilvl="5" w:tplc="B8BA4742" w:tentative="1">
      <w:start w:val="1"/>
      <w:numFmt w:val="bullet"/>
      <w:lvlText w:val=""/>
      <w:lvlJc w:val="left"/>
      <w:pPr>
        <w:tabs>
          <w:tab w:val="num" w:pos="4590"/>
        </w:tabs>
        <w:ind w:left="4590" w:hanging="360"/>
      </w:pPr>
      <w:rPr>
        <w:rFonts w:ascii="Wingdings" w:hAnsi="Wingdings" w:hint="default"/>
      </w:rPr>
    </w:lvl>
    <w:lvl w:ilvl="6" w:tplc="208843F2" w:tentative="1">
      <w:start w:val="1"/>
      <w:numFmt w:val="bullet"/>
      <w:lvlText w:val=""/>
      <w:lvlJc w:val="left"/>
      <w:pPr>
        <w:tabs>
          <w:tab w:val="num" w:pos="5310"/>
        </w:tabs>
        <w:ind w:left="5310" w:hanging="360"/>
      </w:pPr>
      <w:rPr>
        <w:rFonts w:ascii="Symbol" w:hAnsi="Symbol" w:hint="default"/>
      </w:rPr>
    </w:lvl>
    <w:lvl w:ilvl="7" w:tplc="F808F9E0" w:tentative="1">
      <w:start w:val="1"/>
      <w:numFmt w:val="bullet"/>
      <w:lvlText w:val="o"/>
      <w:lvlJc w:val="left"/>
      <w:pPr>
        <w:tabs>
          <w:tab w:val="num" w:pos="6030"/>
        </w:tabs>
        <w:ind w:left="6030" w:hanging="360"/>
      </w:pPr>
      <w:rPr>
        <w:rFonts w:ascii="Courier New" w:hAnsi="Courier New" w:cs="Courier New" w:hint="default"/>
      </w:rPr>
    </w:lvl>
    <w:lvl w:ilvl="8" w:tplc="8AF8E9A4" w:tentative="1">
      <w:start w:val="1"/>
      <w:numFmt w:val="bullet"/>
      <w:lvlText w:val=""/>
      <w:lvlJc w:val="left"/>
      <w:pPr>
        <w:tabs>
          <w:tab w:val="num" w:pos="6750"/>
        </w:tabs>
        <w:ind w:left="6750" w:hanging="360"/>
      </w:pPr>
      <w:rPr>
        <w:rFonts w:ascii="Wingdings" w:hAnsi="Wingdings" w:hint="default"/>
      </w:rPr>
    </w:lvl>
  </w:abstractNum>
  <w:abstractNum w:abstractNumId="16" w15:restartNumberingAfterBreak="0">
    <w:nsid w:val="20102E06"/>
    <w:multiLevelType w:val="hybridMultilevel"/>
    <w:tmpl w:val="37C62BE8"/>
    <w:lvl w:ilvl="0" w:tplc="DF74E8F0">
      <w:start w:val="1"/>
      <w:numFmt w:val="decimal"/>
      <w:pStyle w:val="Captio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02573BF"/>
    <w:multiLevelType w:val="hybridMultilevel"/>
    <w:tmpl w:val="735890F4"/>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15:restartNumberingAfterBreak="0">
    <w:nsid w:val="21382836"/>
    <w:multiLevelType w:val="hybridMultilevel"/>
    <w:tmpl w:val="7C64804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15E3DC6"/>
    <w:multiLevelType w:val="hybridMultilevel"/>
    <w:tmpl w:val="32AA236E"/>
    <w:lvl w:ilvl="0" w:tplc="0402000D">
      <w:start w:val="1"/>
      <w:numFmt w:val="bullet"/>
      <w:lvlText w:val=""/>
      <w:lvlJc w:val="left"/>
      <w:pPr>
        <w:ind w:left="1287" w:hanging="360"/>
      </w:pPr>
      <w:rPr>
        <w:rFonts w:ascii="Wingdings" w:hAnsi="Wingdings" w:hint="default"/>
      </w:rPr>
    </w:lvl>
    <w:lvl w:ilvl="1" w:tplc="0402000D">
      <w:start w:val="1"/>
      <w:numFmt w:val="bullet"/>
      <w:lvlText w:val=""/>
      <w:lvlJc w:val="left"/>
      <w:pPr>
        <w:ind w:left="2007" w:hanging="360"/>
      </w:pPr>
      <w:rPr>
        <w:rFonts w:ascii="Wingdings" w:hAnsi="Wingdings"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20" w15:restartNumberingAfterBreak="0">
    <w:nsid w:val="26596871"/>
    <w:multiLevelType w:val="hybridMultilevel"/>
    <w:tmpl w:val="191E07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8352072"/>
    <w:multiLevelType w:val="hybridMultilevel"/>
    <w:tmpl w:val="47FE3C7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28F20355"/>
    <w:multiLevelType w:val="hybridMultilevel"/>
    <w:tmpl w:val="FBBC18A0"/>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29AE2451"/>
    <w:multiLevelType w:val="hybridMultilevel"/>
    <w:tmpl w:val="C9567C3A"/>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15:restartNumberingAfterBreak="0">
    <w:nsid w:val="2A1C2110"/>
    <w:multiLevelType w:val="hybridMultilevel"/>
    <w:tmpl w:val="515E016A"/>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 w15:restartNumberingAfterBreak="0">
    <w:nsid w:val="2A8F7B34"/>
    <w:multiLevelType w:val="hybridMultilevel"/>
    <w:tmpl w:val="A9B400A8"/>
    <w:lvl w:ilvl="0" w:tplc="0402000D">
      <w:start w:val="1"/>
      <w:numFmt w:val="bullet"/>
      <w:lvlText w:val=""/>
      <w:lvlJc w:val="left"/>
      <w:pPr>
        <w:ind w:left="720" w:hanging="360"/>
      </w:pPr>
      <w:rPr>
        <w:rFonts w:ascii="Wingdings" w:hAnsi="Wingdings" w:hint="default"/>
      </w:rPr>
    </w:lvl>
    <w:lvl w:ilvl="1" w:tplc="0402000D">
      <w:start w:val="1"/>
      <w:numFmt w:val="bullet"/>
      <w:lvlText w:val=""/>
      <w:lvlJc w:val="left"/>
      <w:pPr>
        <w:ind w:left="1440" w:hanging="360"/>
      </w:pPr>
      <w:rPr>
        <w:rFonts w:ascii="Wingdings" w:hAnsi="Wingdings"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15:restartNumberingAfterBreak="0">
    <w:nsid w:val="2AE83C50"/>
    <w:multiLevelType w:val="hybridMultilevel"/>
    <w:tmpl w:val="F71C7850"/>
    <w:lvl w:ilvl="0" w:tplc="0402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7" w15:restartNumberingAfterBreak="0">
    <w:nsid w:val="2F1E4425"/>
    <w:multiLevelType w:val="hybridMultilevel"/>
    <w:tmpl w:val="297CC5C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30894791"/>
    <w:multiLevelType w:val="hybridMultilevel"/>
    <w:tmpl w:val="8842BDE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32A3676B"/>
    <w:multiLevelType w:val="hybridMultilevel"/>
    <w:tmpl w:val="7C66BB74"/>
    <w:lvl w:ilvl="0" w:tplc="58F4F8BA">
      <w:numFmt w:val="bullet"/>
      <w:lvlText w:val="-"/>
      <w:lvlJc w:val="left"/>
      <w:pPr>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0" w15:restartNumberingAfterBreak="0">
    <w:nsid w:val="3653527D"/>
    <w:multiLevelType w:val="hybridMultilevel"/>
    <w:tmpl w:val="475C2738"/>
    <w:lvl w:ilvl="0" w:tplc="0402000D">
      <w:start w:val="1"/>
      <w:numFmt w:val="bullet"/>
      <w:lvlText w:val=""/>
      <w:lvlJc w:val="left"/>
      <w:pPr>
        <w:ind w:left="1800" w:hanging="360"/>
      </w:pPr>
      <w:rPr>
        <w:rFonts w:ascii="Wingdings" w:hAnsi="Wingdings" w:hint="default"/>
      </w:rPr>
    </w:lvl>
    <w:lvl w:ilvl="1" w:tplc="04020003" w:tentative="1">
      <w:start w:val="1"/>
      <w:numFmt w:val="bullet"/>
      <w:lvlText w:val="o"/>
      <w:lvlJc w:val="left"/>
      <w:pPr>
        <w:ind w:left="2520" w:hanging="360"/>
      </w:pPr>
      <w:rPr>
        <w:rFonts w:ascii="Courier New" w:hAnsi="Courier New" w:cs="Courier New" w:hint="default"/>
      </w:rPr>
    </w:lvl>
    <w:lvl w:ilvl="2" w:tplc="04020005" w:tentative="1">
      <w:start w:val="1"/>
      <w:numFmt w:val="bullet"/>
      <w:lvlText w:val=""/>
      <w:lvlJc w:val="left"/>
      <w:pPr>
        <w:ind w:left="3240" w:hanging="360"/>
      </w:pPr>
      <w:rPr>
        <w:rFonts w:ascii="Wingdings" w:hAnsi="Wingdings" w:hint="default"/>
      </w:rPr>
    </w:lvl>
    <w:lvl w:ilvl="3" w:tplc="04020001" w:tentative="1">
      <w:start w:val="1"/>
      <w:numFmt w:val="bullet"/>
      <w:lvlText w:val=""/>
      <w:lvlJc w:val="left"/>
      <w:pPr>
        <w:ind w:left="3960" w:hanging="360"/>
      </w:pPr>
      <w:rPr>
        <w:rFonts w:ascii="Symbol" w:hAnsi="Symbol" w:hint="default"/>
      </w:rPr>
    </w:lvl>
    <w:lvl w:ilvl="4" w:tplc="04020003" w:tentative="1">
      <w:start w:val="1"/>
      <w:numFmt w:val="bullet"/>
      <w:lvlText w:val="o"/>
      <w:lvlJc w:val="left"/>
      <w:pPr>
        <w:ind w:left="4680" w:hanging="360"/>
      </w:pPr>
      <w:rPr>
        <w:rFonts w:ascii="Courier New" w:hAnsi="Courier New" w:cs="Courier New" w:hint="default"/>
      </w:rPr>
    </w:lvl>
    <w:lvl w:ilvl="5" w:tplc="04020005" w:tentative="1">
      <w:start w:val="1"/>
      <w:numFmt w:val="bullet"/>
      <w:lvlText w:val=""/>
      <w:lvlJc w:val="left"/>
      <w:pPr>
        <w:ind w:left="5400" w:hanging="360"/>
      </w:pPr>
      <w:rPr>
        <w:rFonts w:ascii="Wingdings" w:hAnsi="Wingdings" w:hint="default"/>
      </w:rPr>
    </w:lvl>
    <w:lvl w:ilvl="6" w:tplc="04020001" w:tentative="1">
      <w:start w:val="1"/>
      <w:numFmt w:val="bullet"/>
      <w:lvlText w:val=""/>
      <w:lvlJc w:val="left"/>
      <w:pPr>
        <w:ind w:left="6120" w:hanging="360"/>
      </w:pPr>
      <w:rPr>
        <w:rFonts w:ascii="Symbol" w:hAnsi="Symbol" w:hint="default"/>
      </w:rPr>
    </w:lvl>
    <w:lvl w:ilvl="7" w:tplc="04020003" w:tentative="1">
      <w:start w:val="1"/>
      <w:numFmt w:val="bullet"/>
      <w:lvlText w:val="o"/>
      <w:lvlJc w:val="left"/>
      <w:pPr>
        <w:ind w:left="6840" w:hanging="360"/>
      </w:pPr>
      <w:rPr>
        <w:rFonts w:ascii="Courier New" w:hAnsi="Courier New" w:cs="Courier New" w:hint="default"/>
      </w:rPr>
    </w:lvl>
    <w:lvl w:ilvl="8" w:tplc="04020005" w:tentative="1">
      <w:start w:val="1"/>
      <w:numFmt w:val="bullet"/>
      <w:lvlText w:val=""/>
      <w:lvlJc w:val="left"/>
      <w:pPr>
        <w:ind w:left="7560" w:hanging="360"/>
      </w:pPr>
      <w:rPr>
        <w:rFonts w:ascii="Wingdings" w:hAnsi="Wingdings" w:hint="default"/>
      </w:rPr>
    </w:lvl>
  </w:abstractNum>
  <w:abstractNum w:abstractNumId="31" w15:restartNumberingAfterBreak="0">
    <w:nsid w:val="38321AC1"/>
    <w:multiLevelType w:val="multilevel"/>
    <w:tmpl w:val="08E80BDA"/>
    <w:lvl w:ilvl="0">
      <w:start w:val="1"/>
      <w:numFmt w:val="decimal"/>
      <w:pStyle w:val="BodyText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2" w15:restartNumberingAfterBreak="0">
    <w:nsid w:val="3A342E49"/>
    <w:multiLevelType w:val="hybridMultilevel"/>
    <w:tmpl w:val="9F74B0E2"/>
    <w:lvl w:ilvl="0" w:tplc="0402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3B183AF9"/>
    <w:multiLevelType w:val="hybridMultilevel"/>
    <w:tmpl w:val="D4D0CD8C"/>
    <w:lvl w:ilvl="0" w:tplc="0402000D">
      <w:start w:val="1"/>
      <w:numFmt w:val="bullet"/>
      <w:lvlText w:val=""/>
      <w:lvlJc w:val="left"/>
      <w:pPr>
        <w:ind w:left="1287" w:hanging="360"/>
      </w:pPr>
      <w:rPr>
        <w:rFonts w:ascii="Wingdings" w:hAnsi="Wingdings" w:hint="default"/>
      </w:rPr>
    </w:lvl>
    <w:lvl w:ilvl="1" w:tplc="0402000D">
      <w:start w:val="1"/>
      <w:numFmt w:val="bullet"/>
      <w:lvlText w:val=""/>
      <w:lvlJc w:val="left"/>
      <w:pPr>
        <w:ind w:left="2007" w:hanging="360"/>
      </w:pPr>
      <w:rPr>
        <w:rFonts w:ascii="Wingdings" w:hAnsi="Wingdings"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4" w15:restartNumberingAfterBreak="0">
    <w:nsid w:val="3D011093"/>
    <w:multiLevelType w:val="multilevel"/>
    <w:tmpl w:val="FA205D96"/>
    <w:lvl w:ilvl="0">
      <w:start w:val="1"/>
      <w:numFmt w:val="decimal"/>
      <w:pStyle w:val="Point0number"/>
      <w:lvlText w:val="(%1)"/>
      <w:lvlJc w:val="left"/>
      <w:pPr>
        <w:tabs>
          <w:tab w:val="num" w:pos="850"/>
        </w:tabs>
        <w:ind w:left="850" w:hanging="850"/>
      </w:pPr>
      <w:rPr>
        <w:rFonts w:cs="Times New Roman"/>
      </w:rPr>
    </w:lvl>
    <w:lvl w:ilvl="1">
      <w:start w:val="1"/>
      <w:numFmt w:val="lowerLetter"/>
      <w:pStyle w:val="Point0letter"/>
      <w:lvlText w:val="(%2)"/>
      <w:lvlJc w:val="left"/>
      <w:pPr>
        <w:tabs>
          <w:tab w:val="num" w:pos="850"/>
        </w:tabs>
        <w:ind w:left="850" w:hanging="850"/>
      </w:pPr>
      <w:rPr>
        <w:rFonts w:cs="Times New Roman"/>
      </w:rPr>
    </w:lvl>
    <w:lvl w:ilvl="2">
      <w:start w:val="1"/>
      <w:numFmt w:val="decimal"/>
      <w:pStyle w:val="Point1number"/>
      <w:lvlText w:val="(%3)"/>
      <w:lvlJc w:val="left"/>
      <w:pPr>
        <w:tabs>
          <w:tab w:val="num" w:pos="1417"/>
        </w:tabs>
        <w:ind w:left="1417" w:hanging="567"/>
      </w:pPr>
      <w:rPr>
        <w:rFonts w:cs="Times New Roman"/>
      </w:rPr>
    </w:lvl>
    <w:lvl w:ilvl="3">
      <w:start w:val="1"/>
      <w:numFmt w:val="lowerLetter"/>
      <w:pStyle w:val="Point1letter"/>
      <w:lvlText w:val="(%4)"/>
      <w:lvlJc w:val="left"/>
      <w:pPr>
        <w:tabs>
          <w:tab w:val="num" w:pos="1417"/>
        </w:tabs>
        <w:ind w:left="1417" w:hanging="567"/>
      </w:pPr>
      <w:rPr>
        <w:rFonts w:cs="Times New Roman"/>
      </w:rPr>
    </w:lvl>
    <w:lvl w:ilvl="4">
      <w:start w:val="1"/>
      <w:numFmt w:val="decimal"/>
      <w:pStyle w:val="Point2number"/>
      <w:lvlText w:val="(%5)"/>
      <w:lvlJc w:val="left"/>
      <w:pPr>
        <w:tabs>
          <w:tab w:val="num" w:pos="1984"/>
        </w:tabs>
        <w:ind w:left="1984" w:hanging="567"/>
      </w:pPr>
      <w:rPr>
        <w:rFonts w:cs="Times New Roman"/>
      </w:rPr>
    </w:lvl>
    <w:lvl w:ilvl="5">
      <w:start w:val="1"/>
      <w:numFmt w:val="lowerLetter"/>
      <w:pStyle w:val="Point2letter"/>
      <w:lvlText w:val="(%6)"/>
      <w:lvlJc w:val="left"/>
      <w:pPr>
        <w:tabs>
          <w:tab w:val="num" w:pos="1984"/>
        </w:tabs>
        <w:ind w:left="1984" w:hanging="567"/>
      </w:pPr>
      <w:rPr>
        <w:rFonts w:cs="Times New Roman"/>
      </w:rPr>
    </w:lvl>
    <w:lvl w:ilvl="6">
      <w:start w:val="1"/>
      <w:numFmt w:val="decimal"/>
      <w:pStyle w:val="Point3number"/>
      <w:lvlText w:val="(%7)"/>
      <w:lvlJc w:val="left"/>
      <w:pPr>
        <w:tabs>
          <w:tab w:val="num" w:pos="2551"/>
        </w:tabs>
        <w:ind w:left="2551" w:hanging="567"/>
      </w:pPr>
      <w:rPr>
        <w:rFonts w:cs="Times New Roman"/>
      </w:rPr>
    </w:lvl>
    <w:lvl w:ilvl="7">
      <w:start w:val="1"/>
      <w:numFmt w:val="lowerLetter"/>
      <w:pStyle w:val="Point3letter"/>
      <w:lvlText w:val="(%8)"/>
      <w:lvlJc w:val="left"/>
      <w:pPr>
        <w:tabs>
          <w:tab w:val="num" w:pos="2551"/>
        </w:tabs>
        <w:ind w:left="2551" w:hanging="567"/>
      </w:pPr>
      <w:rPr>
        <w:rFonts w:cs="Times New Roman"/>
      </w:rPr>
    </w:lvl>
    <w:lvl w:ilvl="8">
      <w:start w:val="1"/>
      <w:numFmt w:val="lowerLetter"/>
      <w:pStyle w:val="Point4letter"/>
      <w:lvlText w:val="(%9)"/>
      <w:lvlJc w:val="left"/>
      <w:pPr>
        <w:tabs>
          <w:tab w:val="num" w:pos="3118"/>
        </w:tabs>
        <w:ind w:left="3118" w:hanging="567"/>
      </w:pPr>
      <w:rPr>
        <w:rFonts w:cs="Times New Roman"/>
      </w:rPr>
    </w:lvl>
  </w:abstractNum>
  <w:abstractNum w:abstractNumId="35" w15:restartNumberingAfterBreak="0">
    <w:nsid w:val="419534C0"/>
    <w:multiLevelType w:val="hybridMultilevel"/>
    <w:tmpl w:val="1D1C188C"/>
    <w:lvl w:ilvl="0" w:tplc="0402000D">
      <w:start w:val="1"/>
      <w:numFmt w:val="bullet"/>
      <w:lvlText w:val=""/>
      <w:lvlJc w:val="left"/>
      <w:pPr>
        <w:ind w:left="4472" w:hanging="360"/>
      </w:pPr>
      <w:rPr>
        <w:rFonts w:ascii="Wingdings" w:hAnsi="Wingdings" w:hint="default"/>
      </w:rPr>
    </w:lvl>
    <w:lvl w:ilvl="1" w:tplc="422CF39C">
      <w:start w:val="3"/>
      <w:numFmt w:val="bullet"/>
      <w:lvlText w:val=""/>
      <w:lvlJc w:val="left"/>
      <w:pPr>
        <w:ind w:left="2727" w:hanging="360"/>
      </w:pPr>
      <w:rPr>
        <w:rFonts w:ascii="Calibri" w:eastAsiaTheme="minorHAnsi" w:hAnsi="Calibri" w:cs="Calibri"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36" w15:restartNumberingAfterBreak="0">
    <w:nsid w:val="428A5AF2"/>
    <w:multiLevelType w:val="hybridMultilevel"/>
    <w:tmpl w:val="9EBCFE26"/>
    <w:lvl w:ilvl="0" w:tplc="0409000D">
      <w:start w:val="1"/>
      <w:numFmt w:val="bullet"/>
      <w:lvlText w:val=""/>
      <w:lvlJc w:val="left"/>
      <w:pPr>
        <w:ind w:left="644"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4DF59A8"/>
    <w:multiLevelType w:val="hybridMultilevel"/>
    <w:tmpl w:val="544EB1C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45D674D9"/>
    <w:multiLevelType w:val="hybridMultilevel"/>
    <w:tmpl w:val="9D08C712"/>
    <w:lvl w:ilvl="0" w:tplc="0402000D">
      <w:start w:val="1"/>
      <w:numFmt w:val="bullet"/>
      <w:lvlText w:val=""/>
      <w:lvlJc w:val="left"/>
      <w:pPr>
        <w:ind w:left="1800" w:hanging="360"/>
      </w:pPr>
      <w:rPr>
        <w:rFonts w:ascii="Wingdings" w:hAnsi="Wingdings" w:hint="default"/>
      </w:rPr>
    </w:lvl>
    <w:lvl w:ilvl="1" w:tplc="04020003" w:tentative="1">
      <w:start w:val="1"/>
      <w:numFmt w:val="bullet"/>
      <w:lvlText w:val="o"/>
      <w:lvlJc w:val="left"/>
      <w:pPr>
        <w:ind w:left="2520" w:hanging="360"/>
      </w:pPr>
      <w:rPr>
        <w:rFonts w:ascii="Courier New" w:hAnsi="Courier New" w:cs="Courier New" w:hint="default"/>
      </w:rPr>
    </w:lvl>
    <w:lvl w:ilvl="2" w:tplc="04020005" w:tentative="1">
      <w:start w:val="1"/>
      <w:numFmt w:val="bullet"/>
      <w:lvlText w:val=""/>
      <w:lvlJc w:val="left"/>
      <w:pPr>
        <w:ind w:left="3240" w:hanging="360"/>
      </w:pPr>
      <w:rPr>
        <w:rFonts w:ascii="Wingdings" w:hAnsi="Wingdings" w:hint="default"/>
      </w:rPr>
    </w:lvl>
    <w:lvl w:ilvl="3" w:tplc="04020001" w:tentative="1">
      <w:start w:val="1"/>
      <w:numFmt w:val="bullet"/>
      <w:lvlText w:val=""/>
      <w:lvlJc w:val="left"/>
      <w:pPr>
        <w:ind w:left="3960" w:hanging="360"/>
      </w:pPr>
      <w:rPr>
        <w:rFonts w:ascii="Symbol" w:hAnsi="Symbol" w:hint="default"/>
      </w:rPr>
    </w:lvl>
    <w:lvl w:ilvl="4" w:tplc="04020003" w:tentative="1">
      <w:start w:val="1"/>
      <w:numFmt w:val="bullet"/>
      <w:lvlText w:val="o"/>
      <w:lvlJc w:val="left"/>
      <w:pPr>
        <w:ind w:left="4680" w:hanging="360"/>
      </w:pPr>
      <w:rPr>
        <w:rFonts w:ascii="Courier New" w:hAnsi="Courier New" w:cs="Courier New" w:hint="default"/>
      </w:rPr>
    </w:lvl>
    <w:lvl w:ilvl="5" w:tplc="04020005" w:tentative="1">
      <w:start w:val="1"/>
      <w:numFmt w:val="bullet"/>
      <w:lvlText w:val=""/>
      <w:lvlJc w:val="left"/>
      <w:pPr>
        <w:ind w:left="5400" w:hanging="360"/>
      </w:pPr>
      <w:rPr>
        <w:rFonts w:ascii="Wingdings" w:hAnsi="Wingdings" w:hint="default"/>
      </w:rPr>
    </w:lvl>
    <w:lvl w:ilvl="6" w:tplc="04020001" w:tentative="1">
      <w:start w:val="1"/>
      <w:numFmt w:val="bullet"/>
      <w:lvlText w:val=""/>
      <w:lvlJc w:val="left"/>
      <w:pPr>
        <w:ind w:left="6120" w:hanging="360"/>
      </w:pPr>
      <w:rPr>
        <w:rFonts w:ascii="Symbol" w:hAnsi="Symbol" w:hint="default"/>
      </w:rPr>
    </w:lvl>
    <w:lvl w:ilvl="7" w:tplc="04020003" w:tentative="1">
      <w:start w:val="1"/>
      <w:numFmt w:val="bullet"/>
      <w:lvlText w:val="o"/>
      <w:lvlJc w:val="left"/>
      <w:pPr>
        <w:ind w:left="6840" w:hanging="360"/>
      </w:pPr>
      <w:rPr>
        <w:rFonts w:ascii="Courier New" w:hAnsi="Courier New" w:cs="Courier New" w:hint="default"/>
      </w:rPr>
    </w:lvl>
    <w:lvl w:ilvl="8" w:tplc="04020005" w:tentative="1">
      <w:start w:val="1"/>
      <w:numFmt w:val="bullet"/>
      <w:lvlText w:val=""/>
      <w:lvlJc w:val="left"/>
      <w:pPr>
        <w:ind w:left="7560" w:hanging="360"/>
      </w:pPr>
      <w:rPr>
        <w:rFonts w:ascii="Wingdings" w:hAnsi="Wingdings" w:hint="default"/>
      </w:rPr>
    </w:lvl>
  </w:abstractNum>
  <w:abstractNum w:abstractNumId="39" w15:restartNumberingAfterBreak="0">
    <w:nsid w:val="46DA4B49"/>
    <w:multiLevelType w:val="hybridMultilevel"/>
    <w:tmpl w:val="48E4EB52"/>
    <w:lvl w:ilvl="0" w:tplc="0402000F">
      <w:start w:val="1"/>
      <w:numFmt w:val="bullet"/>
      <w:pStyle w:val="5"/>
      <w:lvlText w:val=""/>
      <w:lvlJc w:val="left"/>
      <w:pPr>
        <w:tabs>
          <w:tab w:val="num" w:pos="2160"/>
        </w:tabs>
        <w:ind w:left="2160" w:hanging="360"/>
      </w:pPr>
      <w:rPr>
        <w:rFonts w:ascii="Symbol" w:hAnsi="Symbol" w:hint="default"/>
      </w:rPr>
    </w:lvl>
    <w:lvl w:ilvl="1" w:tplc="D4FAFCE4" w:tentative="1">
      <w:start w:val="1"/>
      <w:numFmt w:val="bullet"/>
      <w:lvlText w:val="o"/>
      <w:lvlJc w:val="left"/>
      <w:pPr>
        <w:tabs>
          <w:tab w:val="num" w:pos="2007"/>
        </w:tabs>
        <w:ind w:left="2007" w:hanging="360"/>
      </w:pPr>
      <w:rPr>
        <w:rFonts w:ascii="Courier New" w:hAnsi="Courier New" w:hint="default"/>
      </w:rPr>
    </w:lvl>
    <w:lvl w:ilvl="2" w:tplc="8EB06752" w:tentative="1">
      <w:start w:val="1"/>
      <w:numFmt w:val="bullet"/>
      <w:lvlText w:val=""/>
      <w:lvlJc w:val="left"/>
      <w:pPr>
        <w:tabs>
          <w:tab w:val="num" w:pos="2727"/>
        </w:tabs>
        <w:ind w:left="2727" w:hanging="360"/>
      </w:pPr>
      <w:rPr>
        <w:rFonts w:ascii="Wingdings" w:hAnsi="Wingdings" w:hint="default"/>
      </w:rPr>
    </w:lvl>
    <w:lvl w:ilvl="3" w:tplc="04020001" w:tentative="1">
      <w:start w:val="1"/>
      <w:numFmt w:val="bullet"/>
      <w:lvlText w:val=""/>
      <w:lvlJc w:val="left"/>
      <w:pPr>
        <w:tabs>
          <w:tab w:val="num" w:pos="3447"/>
        </w:tabs>
        <w:ind w:left="3447" w:hanging="360"/>
      </w:pPr>
      <w:rPr>
        <w:rFonts w:ascii="Symbol" w:hAnsi="Symbol" w:hint="default"/>
      </w:rPr>
    </w:lvl>
    <w:lvl w:ilvl="4" w:tplc="04020003" w:tentative="1">
      <w:start w:val="1"/>
      <w:numFmt w:val="bullet"/>
      <w:lvlText w:val="o"/>
      <w:lvlJc w:val="left"/>
      <w:pPr>
        <w:tabs>
          <w:tab w:val="num" w:pos="4167"/>
        </w:tabs>
        <w:ind w:left="4167" w:hanging="360"/>
      </w:pPr>
      <w:rPr>
        <w:rFonts w:ascii="Courier New" w:hAnsi="Courier New" w:hint="default"/>
      </w:rPr>
    </w:lvl>
    <w:lvl w:ilvl="5" w:tplc="04020005" w:tentative="1">
      <w:start w:val="1"/>
      <w:numFmt w:val="bullet"/>
      <w:lvlText w:val=""/>
      <w:lvlJc w:val="left"/>
      <w:pPr>
        <w:tabs>
          <w:tab w:val="num" w:pos="4887"/>
        </w:tabs>
        <w:ind w:left="4887" w:hanging="360"/>
      </w:pPr>
      <w:rPr>
        <w:rFonts w:ascii="Wingdings" w:hAnsi="Wingdings" w:hint="default"/>
      </w:rPr>
    </w:lvl>
    <w:lvl w:ilvl="6" w:tplc="04020001" w:tentative="1">
      <w:start w:val="1"/>
      <w:numFmt w:val="bullet"/>
      <w:lvlText w:val=""/>
      <w:lvlJc w:val="left"/>
      <w:pPr>
        <w:tabs>
          <w:tab w:val="num" w:pos="5607"/>
        </w:tabs>
        <w:ind w:left="5607" w:hanging="360"/>
      </w:pPr>
      <w:rPr>
        <w:rFonts w:ascii="Symbol" w:hAnsi="Symbol" w:hint="default"/>
      </w:rPr>
    </w:lvl>
    <w:lvl w:ilvl="7" w:tplc="04020003" w:tentative="1">
      <w:start w:val="1"/>
      <w:numFmt w:val="bullet"/>
      <w:lvlText w:val="o"/>
      <w:lvlJc w:val="left"/>
      <w:pPr>
        <w:tabs>
          <w:tab w:val="num" w:pos="6327"/>
        </w:tabs>
        <w:ind w:left="6327" w:hanging="360"/>
      </w:pPr>
      <w:rPr>
        <w:rFonts w:ascii="Courier New" w:hAnsi="Courier New" w:hint="default"/>
      </w:rPr>
    </w:lvl>
    <w:lvl w:ilvl="8" w:tplc="04020005" w:tentative="1">
      <w:start w:val="1"/>
      <w:numFmt w:val="bullet"/>
      <w:lvlText w:val=""/>
      <w:lvlJc w:val="left"/>
      <w:pPr>
        <w:tabs>
          <w:tab w:val="num" w:pos="7047"/>
        </w:tabs>
        <w:ind w:left="7047" w:hanging="360"/>
      </w:pPr>
      <w:rPr>
        <w:rFonts w:ascii="Wingdings" w:hAnsi="Wingdings" w:hint="default"/>
      </w:rPr>
    </w:lvl>
  </w:abstractNum>
  <w:abstractNum w:abstractNumId="40" w15:restartNumberingAfterBreak="0">
    <w:nsid w:val="47DA284C"/>
    <w:multiLevelType w:val="hybridMultilevel"/>
    <w:tmpl w:val="0D50FC50"/>
    <w:lvl w:ilvl="0" w:tplc="0402000D">
      <w:start w:val="1"/>
      <w:numFmt w:val="bullet"/>
      <w:lvlText w:val=""/>
      <w:lvlJc w:val="left"/>
      <w:pPr>
        <w:ind w:left="786"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15:restartNumberingAfterBreak="0">
    <w:nsid w:val="49446F44"/>
    <w:multiLevelType w:val="hybridMultilevel"/>
    <w:tmpl w:val="E8500BD0"/>
    <w:lvl w:ilvl="0" w:tplc="0402000F">
      <w:start w:val="1"/>
      <w:numFmt w:val="decimal"/>
      <w:lvlText w:val="%1."/>
      <w:lvlJc w:val="left"/>
      <w:pPr>
        <w:tabs>
          <w:tab w:val="num" w:pos="1073"/>
        </w:tabs>
        <w:ind w:left="1073" w:hanging="360"/>
      </w:pPr>
    </w:lvl>
    <w:lvl w:ilvl="1" w:tplc="FFFFFFFF">
      <w:start w:val="1"/>
      <w:numFmt w:val="bullet"/>
      <w:lvlText w:val="-"/>
      <w:lvlJc w:val="left"/>
      <w:pPr>
        <w:tabs>
          <w:tab w:val="num" w:pos="1793"/>
        </w:tabs>
        <w:ind w:left="1793" w:hanging="360"/>
      </w:pPr>
      <w:rPr>
        <w:rFonts w:ascii="Times New Roman" w:eastAsia="Times New Roman" w:hAnsi="Times New Roman" w:cs="Times New Roman" w:hint="default"/>
      </w:rPr>
    </w:lvl>
    <w:lvl w:ilvl="2" w:tplc="0402001B" w:tentative="1">
      <w:start w:val="1"/>
      <w:numFmt w:val="lowerRoman"/>
      <w:lvlText w:val="%3."/>
      <w:lvlJc w:val="right"/>
      <w:pPr>
        <w:tabs>
          <w:tab w:val="num" w:pos="2513"/>
        </w:tabs>
        <w:ind w:left="2513" w:hanging="180"/>
      </w:pPr>
    </w:lvl>
    <w:lvl w:ilvl="3" w:tplc="0402000F" w:tentative="1">
      <w:start w:val="1"/>
      <w:numFmt w:val="decimal"/>
      <w:lvlText w:val="%4."/>
      <w:lvlJc w:val="left"/>
      <w:pPr>
        <w:tabs>
          <w:tab w:val="num" w:pos="3233"/>
        </w:tabs>
        <w:ind w:left="3233" w:hanging="360"/>
      </w:pPr>
    </w:lvl>
    <w:lvl w:ilvl="4" w:tplc="04020019" w:tentative="1">
      <w:start w:val="1"/>
      <w:numFmt w:val="lowerLetter"/>
      <w:lvlText w:val="%5."/>
      <w:lvlJc w:val="left"/>
      <w:pPr>
        <w:tabs>
          <w:tab w:val="num" w:pos="3953"/>
        </w:tabs>
        <w:ind w:left="3953" w:hanging="360"/>
      </w:pPr>
    </w:lvl>
    <w:lvl w:ilvl="5" w:tplc="0402001B" w:tentative="1">
      <w:start w:val="1"/>
      <w:numFmt w:val="lowerRoman"/>
      <w:lvlText w:val="%6."/>
      <w:lvlJc w:val="right"/>
      <w:pPr>
        <w:tabs>
          <w:tab w:val="num" w:pos="4673"/>
        </w:tabs>
        <w:ind w:left="4673" w:hanging="180"/>
      </w:pPr>
    </w:lvl>
    <w:lvl w:ilvl="6" w:tplc="0402000F" w:tentative="1">
      <w:start w:val="1"/>
      <w:numFmt w:val="decimal"/>
      <w:lvlText w:val="%7."/>
      <w:lvlJc w:val="left"/>
      <w:pPr>
        <w:tabs>
          <w:tab w:val="num" w:pos="5393"/>
        </w:tabs>
        <w:ind w:left="5393" w:hanging="360"/>
      </w:pPr>
    </w:lvl>
    <w:lvl w:ilvl="7" w:tplc="04020019" w:tentative="1">
      <w:start w:val="1"/>
      <w:numFmt w:val="lowerLetter"/>
      <w:lvlText w:val="%8."/>
      <w:lvlJc w:val="left"/>
      <w:pPr>
        <w:tabs>
          <w:tab w:val="num" w:pos="6113"/>
        </w:tabs>
        <w:ind w:left="6113" w:hanging="360"/>
      </w:pPr>
    </w:lvl>
    <w:lvl w:ilvl="8" w:tplc="0402001B" w:tentative="1">
      <w:start w:val="1"/>
      <w:numFmt w:val="lowerRoman"/>
      <w:lvlText w:val="%9."/>
      <w:lvlJc w:val="right"/>
      <w:pPr>
        <w:tabs>
          <w:tab w:val="num" w:pos="6833"/>
        </w:tabs>
        <w:ind w:left="6833" w:hanging="180"/>
      </w:pPr>
    </w:lvl>
  </w:abstractNum>
  <w:abstractNum w:abstractNumId="42" w15:restartNumberingAfterBreak="0">
    <w:nsid w:val="496325D1"/>
    <w:multiLevelType w:val="hybridMultilevel"/>
    <w:tmpl w:val="1714980A"/>
    <w:lvl w:ilvl="0" w:tplc="6D002EC2">
      <w:numFmt w:val="bullet"/>
      <w:lvlText w:val="-"/>
      <w:lvlJc w:val="left"/>
      <w:pPr>
        <w:ind w:left="600" w:hanging="360"/>
      </w:pPr>
      <w:rPr>
        <w:rFonts w:ascii="Arial Narrow" w:eastAsia="Times New Roman" w:hAnsi="Arial Narrow" w:cs="Times New Roman" w:hint="default"/>
      </w:rPr>
    </w:lvl>
    <w:lvl w:ilvl="1" w:tplc="04020003" w:tentative="1">
      <w:start w:val="1"/>
      <w:numFmt w:val="bullet"/>
      <w:lvlText w:val="o"/>
      <w:lvlJc w:val="left"/>
      <w:pPr>
        <w:ind w:left="1320" w:hanging="360"/>
      </w:pPr>
      <w:rPr>
        <w:rFonts w:ascii="Courier New" w:hAnsi="Courier New" w:cs="Courier New" w:hint="default"/>
      </w:rPr>
    </w:lvl>
    <w:lvl w:ilvl="2" w:tplc="04020005" w:tentative="1">
      <w:start w:val="1"/>
      <w:numFmt w:val="bullet"/>
      <w:lvlText w:val=""/>
      <w:lvlJc w:val="left"/>
      <w:pPr>
        <w:ind w:left="2040" w:hanging="360"/>
      </w:pPr>
      <w:rPr>
        <w:rFonts w:ascii="Wingdings" w:hAnsi="Wingdings" w:hint="default"/>
      </w:rPr>
    </w:lvl>
    <w:lvl w:ilvl="3" w:tplc="04020001" w:tentative="1">
      <w:start w:val="1"/>
      <w:numFmt w:val="bullet"/>
      <w:lvlText w:val=""/>
      <w:lvlJc w:val="left"/>
      <w:pPr>
        <w:ind w:left="2760" w:hanging="360"/>
      </w:pPr>
      <w:rPr>
        <w:rFonts w:ascii="Symbol" w:hAnsi="Symbol" w:hint="default"/>
      </w:rPr>
    </w:lvl>
    <w:lvl w:ilvl="4" w:tplc="04020003" w:tentative="1">
      <w:start w:val="1"/>
      <w:numFmt w:val="bullet"/>
      <w:lvlText w:val="o"/>
      <w:lvlJc w:val="left"/>
      <w:pPr>
        <w:ind w:left="3480" w:hanging="360"/>
      </w:pPr>
      <w:rPr>
        <w:rFonts w:ascii="Courier New" w:hAnsi="Courier New" w:cs="Courier New" w:hint="default"/>
      </w:rPr>
    </w:lvl>
    <w:lvl w:ilvl="5" w:tplc="04020005" w:tentative="1">
      <w:start w:val="1"/>
      <w:numFmt w:val="bullet"/>
      <w:lvlText w:val=""/>
      <w:lvlJc w:val="left"/>
      <w:pPr>
        <w:ind w:left="4200" w:hanging="360"/>
      </w:pPr>
      <w:rPr>
        <w:rFonts w:ascii="Wingdings" w:hAnsi="Wingdings" w:hint="default"/>
      </w:rPr>
    </w:lvl>
    <w:lvl w:ilvl="6" w:tplc="04020001" w:tentative="1">
      <w:start w:val="1"/>
      <w:numFmt w:val="bullet"/>
      <w:lvlText w:val=""/>
      <w:lvlJc w:val="left"/>
      <w:pPr>
        <w:ind w:left="4920" w:hanging="360"/>
      </w:pPr>
      <w:rPr>
        <w:rFonts w:ascii="Symbol" w:hAnsi="Symbol" w:hint="default"/>
      </w:rPr>
    </w:lvl>
    <w:lvl w:ilvl="7" w:tplc="04020003" w:tentative="1">
      <w:start w:val="1"/>
      <w:numFmt w:val="bullet"/>
      <w:lvlText w:val="o"/>
      <w:lvlJc w:val="left"/>
      <w:pPr>
        <w:ind w:left="5640" w:hanging="360"/>
      </w:pPr>
      <w:rPr>
        <w:rFonts w:ascii="Courier New" w:hAnsi="Courier New" w:cs="Courier New" w:hint="default"/>
      </w:rPr>
    </w:lvl>
    <w:lvl w:ilvl="8" w:tplc="04020005" w:tentative="1">
      <w:start w:val="1"/>
      <w:numFmt w:val="bullet"/>
      <w:lvlText w:val=""/>
      <w:lvlJc w:val="left"/>
      <w:pPr>
        <w:ind w:left="6360" w:hanging="360"/>
      </w:pPr>
      <w:rPr>
        <w:rFonts w:ascii="Wingdings" w:hAnsi="Wingdings" w:hint="default"/>
      </w:rPr>
    </w:lvl>
  </w:abstractNum>
  <w:abstractNum w:abstractNumId="43" w15:restartNumberingAfterBreak="0">
    <w:nsid w:val="4A0679F7"/>
    <w:multiLevelType w:val="hybridMultilevel"/>
    <w:tmpl w:val="7488F240"/>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44" w15:restartNumberingAfterBreak="0">
    <w:nsid w:val="4C5478DA"/>
    <w:multiLevelType w:val="hybridMultilevel"/>
    <w:tmpl w:val="30360146"/>
    <w:lvl w:ilvl="0" w:tplc="6B1EEBC0">
      <w:start w:val="4"/>
      <w:numFmt w:val="bullet"/>
      <w:lvlText w:val="-"/>
      <w:lvlJc w:val="left"/>
      <w:pPr>
        <w:ind w:left="578" w:hanging="360"/>
      </w:pPr>
      <w:rPr>
        <w:rFonts w:ascii="Garamond" w:eastAsia="Calibri" w:hAnsi="Garamond" w:cs="Times New Roman" w:hint="default"/>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abstractNum w:abstractNumId="45" w15:restartNumberingAfterBreak="0">
    <w:nsid w:val="4C97765A"/>
    <w:multiLevelType w:val="hybridMultilevel"/>
    <w:tmpl w:val="2066733A"/>
    <w:lvl w:ilvl="0" w:tplc="0402000D">
      <w:start w:val="1"/>
      <w:numFmt w:val="bullet"/>
      <w:lvlText w:val=""/>
      <w:lvlJc w:val="left"/>
      <w:pPr>
        <w:ind w:left="2007" w:hanging="360"/>
      </w:pPr>
      <w:rPr>
        <w:rFonts w:ascii="Wingdings" w:hAnsi="Wingdings" w:hint="default"/>
      </w:rPr>
    </w:lvl>
    <w:lvl w:ilvl="1" w:tplc="04020003" w:tentative="1">
      <w:start w:val="1"/>
      <w:numFmt w:val="bullet"/>
      <w:lvlText w:val="o"/>
      <w:lvlJc w:val="left"/>
      <w:pPr>
        <w:ind w:left="2727" w:hanging="360"/>
      </w:pPr>
      <w:rPr>
        <w:rFonts w:ascii="Courier New" w:hAnsi="Courier New" w:cs="Courier New"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46" w15:restartNumberingAfterBreak="0">
    <w:nsid w:val="4F716D8C"/>
    <w:multiLevelType w:val="hybridMultilevel"/>
    <w:tmpl w:val="BAFC0FD6"/>
    <w:lvl w:ilvl="0" w:tplc="6B1EEBC0">
      <w:start w:val="4"/>
      <w:numFmt w:val="bullet"/>
      <w:lvlText w:val="-"/>
      <w:lvlJc w:val="left"/>
      <w:pPr>
        <w:ind w:left="927" w:hanging="360"/>
      </w:pPr>
      <w:rPr>
        <w:rFonts w:ascii="Garamond" w:eastAsia="Calibri" w:hAnsi="Garamond"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15:restartNumberingAfterBreak="0">
    <w:nsid w:val="4F750E01"/>
    <w:multiLevelType w:val="hybridMultilevel"/>
    <w:tmpl w:val="2DC41F6A"/>
    <w:lvl w:ilvl="0" w:tplc="0402000D">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48" w15:restartNumberingAfterBreak="0">
    <w:nsid w:val="4FAF3A30"/>
    <w:multiLevelType w:val="hybridMultilevel"/>
    <w:tmpl w:val="8388618C"/>
    <w:lvl w:ilvl="0" w:tplc="813A244A">
      <w:start w:val="1"/>
      <w:numFmt w:val="decimal"/>
      <w:pStyle w:val="BodyTextIndent3Char"/>
      <w:lvlText w:val="Карта %1."/>
      <w:lvlJc w:val="left"/>
      <w:pPr>
        <w:ind w:left="1353" w:hanging="360"/>
      </w:pPr>
      <w:rPr>
        <w:rFonts w:hint="default"/>
        <w:sz w:val="24"/>
      </w:rPr>
    </w:lvl>
    <w:lvl w:ilvl="1" w:tplc="04020019" w:tentative="1">
      <w:start w:val="1"/>
      <w:numFmt w:val="lowerLetter"/>
      <w:lvlText w:val="%2."/>
      <w:lvlJc w:val="left"/>
      <w:pPr>
        <w:ind w:left="2643" w:hanging="360"/>
      </w:pPr>
    </w:lvl>
    <w:lvl w:ilvl="2" w:tplc="0402001B" w:tentative="1">
      <w:start w:val="1"/>
      <w:numFmt w:val="lowerRoman"/>
      <w:lvlText w:val="%3."/>
      <w:lvlJc w:val="right"/>
      <w:pPr>
        <w:ind w:left="3363" w:hanging="180"/>
      </w:pPr>
    </w:lvl>
    <w:lvl w:ilvl="3" w:tplc="0402000F" w:tentative="1">
      <w:start w:val="1"/>
      <w:numFmt w:val="decimal"/>
      <w:lvlText w:val="%4."/>
      <w:lvlJc w:val="left"/>
      <w:pPr>
        <w:ind w:left="4083" w:hanging="360"/>
      </w:pPr>
    </w:lvl>
    <w:lvl w:ilvl="4" w:tplc="04020019" w:tentative="1">
      <w:start w:val="1"/>
      <w:numFmt w:val="lowerLetter"/>
      <w:lvlText w:val="%5."/>
      <w:lvlJc w:val="left"/>
      <w:pPr>
        <w:ind w:left="4803" w:hanging="360"/>
      </w:pPr>
    </w:lvl>
    <w:lvl w:ilvl="5" w:tplc="0402001B" w:tentative="1">
      <w:start w:val="1"/>
      <w:numFmt w:val="lowerRoman"/>
      <w:lvlText w:val="%6."/>
      <w:lvlJc w:val="right"/>
      <w:pPr>
        <w:ind w:left="5523" w:hanging="180"/>
      </w:pPr>
    </w:lvl>
    <w:lvl w:ilvl="6" w:tplc="0402000F" w:tentative="1">
      <w:start w:val="1"/>
      <w:numFmt w:val="decimal"/>
      <w:lvlText w:val="%7."/>
      <w:lvlJc w:val="left"/>
      <w:pPr>
        <w:ind w:left="6243" w:hanging="360"/>
      </w:pPr>
    </w:lvl>
    <w:lvl w:ilvl="7" w:tplc="04020019" w:tentative="1">
      <w:start w:val="1"/>
      <w:numFmt w:val="lowerLetter"/>
      <w:lvlText w:val="%8."/>
      <w:lvlJc w:val="left"/>
      <w:pPr>
        <w:ind w:left="6963" w:hanging="360"/>
      </w:pPr>
    </w:lvl>
    <w:lvl w:ilvl="8" w:tplc="0402001B" w:tentative="1">
      <w:start w:val="1"/>
      <w:numFmt w:val="lowerRoman"/>
      <w:lvlText w:val="%9."/>
      <w:lvlJc w:val="right"/>
      <w:pPr>
        <w:ind w:left="7683" w:hanging="180"/>
      </w:pPr>
    </w:lvl>
  </w:abstractNum>
  <w:abstractNum w:abstractNumId="49" w15:restartNumberingAfterBreak="0">
    <w:nsid w:val="4FE96602"/>
    <w:multiLevelType w:val="hybridMultilevel"/>
    <w:tmpl w:val="5DD8B394"/>
    <w:lvl w:ilvl="0" w:tplc="6B1EEBC0">
      <w:start w:val="4"/>
      <w:numFmt w:val="bullet"/>
      <w:lvlText w:val="-"/>
      <w:lvlJc w:val="left"/>
      <w:pPr>
        <w:ind w:left="578" w:hanging="360"/>
      </w:pPr>
      <w:rPr>
        <w:rFonts w:ascii="Garamond" w:eastAsia="Calibri" w:hAnsi="Garamond" w:cs="Times New Roman" w:hint="default"/>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abstractNum w:abstractNumId="50" w15:restartNumberingAfterBreak="0">
    <w:nsid w:val="521376EE"/>
    <w:multiLevelType w:val="hybridMultilevel"/>
    <w:tmpl w:val="C78E43B8"/>
    <w:lvl w:ilvl="0" w:tplc="0402000D">
      <w:start w:val="1"/>
      <w:numFmt w:val="bullet"/>
      <w:lvlText w:val=""/>
      <w:lvlJc w:val="left"/>
      <w:pPr>
        <w:ind w:left="1287" w:hanging="360"/>
      </w:pPr>
      <w:rPr>
        <w:rFonts w:ascii="Wingdings" w:hAnsi="Wingdings" w:hint="default"/>
      </w:rPr>
    </w:lvl>
    <w:lvl w:ilvl="1" w:tplc="0402000D">
      <w:start w:val="1"/>
      <w:numFmt w:val="bullet"/>
      <w:lvlText w:val=""/>
      <w:lvlJc w:val="left"/>
      <w:pPr>
        <w:ind w:left="2007" w:hanging="360"/>
      </w:pPr>
      <w:rPr>
        <w:rFonts w:ascii="Wingdings" w:hAnsi="Wingdings"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51" w15:restartNumberingAfterBreak="0">
    <w:nsid w:val="52A96FC6"/>
    <w:multiLevelType w:val="hybridMultilevel"/>
    <w:tmpl w:val="96FE3866"/>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52" w15:restartNumberingAfterBreak="0">
    <w:nsid w:val="55E326F2"/>
    <w:multiLevelType w:val="hybridMultilevel"/>
    <w:tmpl w:val="8D903BC0"/>
    <w:lvl w:ilvl="0" w:tplc="0402000D">
      <w:start w:val="1"/>
      <w:numFmt w:val="bullet"/>
      <w:lvlText w:val=""/>
      <w:lvlJc w:val="left"/>
      <w:pPr>
        <w:ind w:left="1130" w:hanging="360"/>
      </w:pPr>
      <w:rPr>
        <w:rFonts w:ascii="Wingdings" w:hAnsi="Wingdings" w:hint="default"/>
      </w:rPr>
    </w:lvl>
    <w:lvl w:ilvl="1" w:tplc="04020003" w:tentative="1">
      <w:start w:val="1"/>
      <w:numFmt w:val="bullet"/>
      <w:lvlText w:val="o"/>
      <w:lvlJc w:val="left"/>
      <w:pPr>
        <w:ind w:left="1850" w:hanging="360"/>
      </w:pPr>
      <w:rPr>
        <w:rFonts w:ascii="Courier New" w:hAnsi="Courier New" w:cs="Courier New" w:hint="default"/>
      </w:rPr>
    </w:lvl>
    <w:lvl w:ilvl="2" w:tplc="04020005" w:tentative="1">
      <w:start w:val="1"/>
      <w:numFmt w:val="bullet"/>
      <w:lvlText w:val=""/>
      <w:lvlJc w:val="left"/>
      <w:pPr>
        <w:ind w:left="2570" w:hanging="360"/>
      </w:pPr>
      <w:rPr>
        <w:rFonts w:ascii="Wingdings" w:hAnsi="Wingdings" w:hint="default"/>
      </w:rPr>
    </w:lvl>
    <w:lvl w:ilvl="3" w:tplc="04020001" w:tentative="1">
      <w:start w:val="1"/>
      <w:numFmt w:val="bullet"/>
      <w:lvlText w:val=""/>
      <w:lvlJc w:val="left"/>
      <w:pPr>
        <w:ind w:left="3290" w:hanging="360"/>
      </w:pPr>
      <w:rPr>
        <w:rFonts w:ascii="Symbol" w:hAnsi="Symbol" w:hint="default"/>
      </w:rPr>
    </w:lvl>
    <w:lvl w:ilvl="4" w:tplc="04020003" w:tentative="1">
      <w:start w:val="1"/>
      <w:numFmt w:val="bullet"/>
      <w:lvlText w:val="o"/>
      <w:lvlJc w:val="left"/>
      <w:pPr>
        <w:ind w:left="4010" w:hanging="360"/>
      </w:pPr>
      <w:rPr>
        <w:rFonts w:ascii="Courier New" w:hAnsi="Courier New" w:cs="Courier New" w:hint="default"/>
      </w:rPr>
    </w:lvl>
    <w:lvl w:ilvl="5" w:tplc="04020005" w:tentative="1">
      <w:start w:val="1"/>
      <w:numFmt w:val="bullet"/>
      <w:lvlText w:val=""/>
      <w:lvlJc w:val="left"/>
      <w:pPr>
        <w:ind w:left="4730" w:hanging="360"/>
      </w:pPr>
      <w:rPr>
        <w:rFonts w:ascii="Wingdings" w:hAnsi="Wingdings" w:hint="default"/>
      </w:rPr>
    </w:lvl>
    <w:lvl w:ilvl="6" w:tplc="04020001" w:tentative="1">
      <w:start w:val="1"/>
      <w:numFmt w:val="bullet"/>
      <w:lvlText w:val=""/>
      <w:lvlJc w:val="left"/>
      <w:pPr>
        <w:ind w:left="5450" w:hanging="360"/>
      </w:pPr>
      <w:rPr>
        <w:rFonts w:ascii="Symbol" w:hAnsi="Symbol" w:hint="default"/>
      </w:rPr>
    </w:lvl>
    <w:lvl w:ilvl="7" w:tplc="04020003" w:tentative="1">
      <w:start w:val="1"/>
      <w:numFmt w:val="bullet"/>
      <w:lvlText w:val="o"/>
      <w:lvlJc w:val="left"/>
      <w:pPr>
        <w:ind w:left="6170" w:hanging="360"/>
      </w:pPr>
      <w:rPr>
        <w:rFonts w:ascii="Courier New" w:hAnsi="Courier New" w:cs="Courier New" w:hint="default"/>
      </w:rPr>
    </w:lvl>
    <w:lvl w:ilvl="8" w:tplc="04020005" w:tentative="1">
      <w:start w:val="1"/>
      <w:numFmt w:val="bullet"/>
      <w:lvlText w:val=""/>
      <w:lvlJc w:val="left"/>
      <w:pPr>
        <w:ind w:left="6890" w:hanging="360"/>
      </w:pPr>
      <w:rPr>
        <w:rFonts w:ascii="Wingdings" w:hAnsi="Wingdings" w:hint="default"/>
      </w:rPr>
    </w:lvl>
  </w:abstractNum>
  <w:abstractNum w:abstractNumId="53" w15:restartNumberingAfterBreak="0">
    <w:nsid w:val="57481FC0"/>
    <w:multiLevelType w:val="hybridMultilevel"/>
    <w:tmpl w:val="280CCF66"/>
    <w:lvl w:ilvl="0" w:tplc="0402000D">
      <w:start w:val="1"/>
      <w:numFmt w:val="bullet"/>
      <w:lvlText w:val=""/>
      <w:lvlJc w:val="left"/>
      <w:pPr>
        <w:ind w:left="3087" w:hanging="360"/>
      </w:pPr>
      <w:rPr>
        <w:rFonts w:ascii="Wingdings" w:hAnsi="Wingdings" w:hint="default"/>
      </w:rPr>
    </w:lvl>
    <w:lvl w:ilvl="1" w:tplc="04020003" w:tentative="1">
      <w:start w:val="1"/>
      <w:numFmt w:val="bullet"/>
      <w:lvlText w:val="o"/>
      <w:lvlJc w:val="left"/>
      <w:pPr>
        <w:ind w:left="3807" w:hanging="360"/>
      </w:pPr>
      <w:rPr>
        <w:rFonts w:ascii="Courier New" w:hAnsi="Courier New" w:cs="Courier New" w:hint="default"/>
      </w:rPr>
    </w:lvl>
    <w:lvl w:ilvl="2" w:tplc="04020005" w:tentative="1">
      <w:start w:val="1"/>
      <w:numFmt w:val="bullet"/>
      <w:lvlText w:val=""/>
      <w:lvlJc w:val="left"/>
      <w:pPr>
        <w:ind w:left="4527" w:hanging="360"/>
      </w:pPr>
      <w:rPr>
        <w:rFonts w:ascii="Wingdings" w:hAnsi="Wingdings" w:hint="default"/>
      </w:rPr>
    </w:lvl>
    <w:lvl w:ilvl="3" w:tplc="04020001" w:tentative="1">
      <w:start w:val="1"/>
      <w:numFmt w:val="bullet"/>
      <w:lvlText w:val=""/>
      <w:lvlJc w:val="left"/>
      <w:pPr>
        <w:ind w:left="5247" w:hanging="360"/>
      </w:pPr>
      <w:rPr>
        <w:rFonts w:ascii="Symbol" w:hAnsi="Symbol" w:hint="default"/>
      </w:rPr>
    </w:lvl>
    <w:lvl w:ilvl="4" w:tplc="04020003" w:tentative="1">
      <w:start w:val="1"/>
      <w:numFmt w:val="bullet"/>
      <w:lvlText w:val="o"/>
      <w:lvlJc w:val="left"/>
      <w:pPr>
        <w:ind w:left="5967" w:hanging="360"/>
      </w:pPr>
      <w:rPr>
        <w:rFonts w:ascii="Courier New" w:hAnsi="Courier New" w:cs="Courier New" w:hint="default"/>
      </w:rPr>
    </w:lvl>
    <w:lvl w:ilvl="5" w:tplc="04020005" w:tentative="1">
      <w:start w:val="1"/>
      <w:numFmt w:val="bullet"/>
      <w:lvlText w:val=""/>
      <w:lvlJc w:val="left"/>
      <w:pPr>
        <w:ind w:left="6687" w:hanging="360"/>
      </w:pPr>
      <w:rPr>
        <w:rFonts w:ascii="Wingdings" w:hAnsi="Wingdings" w:hint="default"/>
      </w:rPr>
    </w:lvl>
    <w:lvl w:ilvl="6" w:tplc="04020001" w:tentative="1">
      <w:start w:val="1"/>
      <w:numFmt w:val="bullet"/>
      <w:lvlText w:val=""/>
      <w:lvlJc w:val="left"/>
      <w:pPr>
        <w:ind w:left="7407" w:hanging="360"/>
      </w:pPr>
      <w:rPr>
        <w:rFonts w:ascii="Symbol" w:hAnsi="Symbol" w:hint="default"/>
      </w:rPr>
    </w:lvl>
    <w:lvl w:ilvl="7" w:tplc="04020003" w:tentative="1">
      <w:start w:val="1"/>
      <w:numFmt w:val="bullet"/>
      <w:lvlText w:val="o"/>
      <w:lvlJc w:val="left"/>
      <w:pPr>
        <w:ind w:left="8127" w:hanging="360"/>
      </w:pPr>
      <w:rPr>
        <w:rFonts w:ascii="Courier New" w:hAnsi="Courier New" w:cs="Courier New" w:hint="default"/>
      </w:rPr>
    </w:lvl>
    <w:lvl w:ilvl="8" w:tplc="04020005" w:tentative="1">
      <w:start w:val="1"/>
      <w:numFmt w:val="bullet"/>
      <w:lvlText w:val=""/>
      <w:lvlJc w:val="left"/>
      <w:pPr>
        <w:ind w:left="8847" w:hanging="360"/>
      </w:pPr>
      <w:rPr>
        <w:rFonts w:ascii="Wingdings" w:hAnsi="Wingdings" w:hint="default"/>
      </w:rPr>
    </w:lvl>
  </w:abstractNum>
  <w:abstractNum w:abstractNumId="54" w15:restartNumberingAfterBreak="0">
    <w:nsid w:val="58B56878"/>
    <w:multiLevelType w:val="hybridMultilevel"/>
    <w:tmpl w:val="C548D55E"/>
    <w:lvl w:ilvl="0" w:tplc="0402000D">
      <w:start w:val="1"/>
      <w:numFmt w:val="bullet"/>
      <w:lvlText w:val=""/>
      <w:lvlJc w:val="left"/>
      <w:pPr>
        <w:ind w:left="1800" w:hanging="360"/>
      </w:pPr>
      <w:rPr>
        <w:rFonts w:ascii="Wingdings" w:hAnsi="Wingdings" w:hint="default"/>
      </w:rPr>
    </w:lvl>
    <w:lvl w:ilvl="1" w:tplc="04020003" w:tentative="1">
      <w:start w:val="1"/>
      <w:numFmt w:val="bullet"/>
      <w:lvlText w:val="o"/>
      <w:lvlJc w:val="left"/>
      <w:pPr>
        <w:ind w:left="2520" w:hanging="360"/>
      </w:pPr>
      <w:rPr>
        <w:rFonts w:ascii="Courier New" w:hAnsi="Courier New" w:cs="Courier New" w:hint="default"/>
      </w:rPr>
    </w:lvl>
    <w:lvl w:ilvl="2" w:tplc="04020005" w:tentative="1">
      <w:start w:val="1"/>
      <w:numFmt w:val="bullet"/>
      <w:lvlText w:val=""/>
      <w:lvlJc w:val="left"/>
      <w:pPr>
        <w:ind w:left="3240" w:hanging="360"/>
      </w:pPr>
      <w:rPr>
        <w:rFonts w:ascii="Wingdings" w:hAnsi="Wingdings" w:hint="default"/>
      </w:rPr>
    </w:lvl>
    <w:lvl w:ilvl="3" w:tplc="04020001" w:tentative="1">
      <w:start w:val="1"/>
      <w:numFmt w:val="bullet"/>
      <w:lvlText w:val=""/>
      <w:lvlJc w:val="left"/>
      <w:pPr>
        <w:ind w:left="3960" w:hanging="360"/>
      </w:pPr>
      <w:rPr>
        <w:rFonts w:ascii="Symbol" w:hAnsi="Symbol" w:hint="default"/>
      </w:rPr>
    </w:lvl>
    <w:lvl w:ilvl="4" w:tplc="04020003" w:tentative="1">
      <w:start w:val="1"/>
      <w:numFmt w:val="bullet"/>
      <w:lvlText w:val="o"/>
      <w:lvlJc w:val="left"/>
      <w:pPr>
        <w:ind w:left="4680" w:hanging="360"/>
      </w:pPr>
      <w:rPr>
        <w:rFonts w:ascii="Courier New" w:hAnsi="Courier New" w:cs="Courier New" w:hint="default"/>
      </w:rPr>
    </w:lvl>
    <w:lvl w:ilvl="5" w:tplc="04020005" w:tentative="1">
      <w:start w:val="1"/>
      <w:numFmt w:val="bullet"/>
      <w:lvlText w:val=""/>
      <w:lvlJc w:val="left"/>
      <w:pPr>
        <w:ind w:left="5400" w:hanging="360"/>
      </w:pPr>
      <w:rPr>
        <w:rFonts w:ascii="Wingdings" w:hAnsi="Wingdings" w:hint="default"/>
      </w:rPr>
    </w:lvl>
    <w:lvl w:ilvl="6" w:tplc="04020001" w:tentative="1">
      <w:start w:val="1"/>
      <w:numFmt w:val="bullet"/>
      <w:lvlText w:val=""/>
      <w:lvlJc w:val="left"/>
      <w:pPr>
        <w:ind w:left="6120" w:hanging="360"/>
      </w:pPr>
      <w:rPr>
        <w:rFonts w:ascii="Symbol" w:hAnsi="Symbol" w:hint="default"/>
      </w:rPr>
    </w:lvl>
    <w:lvl w:ilvl="7" w:tplc="04020003" w:tentative="1">
      <w:start w:val="1"/>
      <w:numFmt w:val="bullet"/>
      <w:lvlText w:val="o"/>
      <w:lvlJc w:val="left"/>
      <w:pPr>
        <w:ind w:left="6840" w:hanging="360"/>
      </w:pPr>
      <w:rPr>
        <w:rFonts w:ascii="Courier New" w:hAnsi="Courier New" w:cs="Courier New" w:hint="default"/>
      </w:rPr>
    </w:lvl>
    <w:lvl w:ilvl="8" w:tplc="04020005" w:tentative="1">
      <w:start w:val="1"/>
      <w:numFmt w:val="bullet"/>
      <w:lvlText w:val=""/>
      <w:lvlJc w:val="left"/>
      <w:pPr>
        <w:ind w:left="7560" w:hanging="360"/>
      </w:pPr>
      <w:rPr>
        <w:rFonts w:ascii="Wingdings" w:hAnsi="Wingdings" w:hint="default"/>
      </w:rPr>
    </w:lvl>
  </w:abstractNum>
  <w:abstractNum w:abstractNumId="55" w15:restartNumberingAfterBreak="0">
    <w:nsid w:val="590A1CF4"/>
    <w:multiLevelType w:val="singleLevel"/>
    <w:tmpl w:val="FCEEEA72"/>
    <w:name w:val="List Dash"/>
    <w:lvl w:ilvl="0">
      <w:start w:val="1"/>
      <w:numFmt w:val="bullet"/>
      <w:lvlRestart w:val="0"/>
      <w:pStyle w:val="Bullet0"/>
      <w:lvlText w:val=""/>
      <w:lvlJc w:val="left"/>
      <w:pPr>
        <w:tabs>
          <w:tab w:val="num" w:pos="850"/>
        </w:tabs>
        <w:ind w:left="850" w:hanging="850"/>
      </w:pPr>
      <w:rPr>
        <w:rFonts w:ascii="Symbol" w:hAnsi="Symbol" w:hint="default"/>
      </w:rPr>
    </w:lvl>
  </w:abstractNum>
  <w:abstractNum w:abstractNumId="56" w15:restartNumberingAfterBreak="0">
    <w:nsid w:val="5994492D"/>
    <w:multiLevelType w:val="hybridMultilevel"/>
    <w:tmpl w:val="ABFEDCE6"/>
    <w:lvl w:ilvl="0" w:tplc="0402000D">
      <w:start w:val="1"/>
      <w:numFmt w:val="bullet"/>
      <w:lvlText w:val=""/>
      <w:lvlJc w:val="left"/>
      <w:pPr>
        <w:ind w:left="770" w:hanging="360"/>
      </w:pPr>
      <w:rPr>
        <w:rFonts w:ascii="Wingdings" w:hAnsi="Wingdings" w:hint="default"/>
      </w:rPr>
    </w:lvl>
    <w:lvl w:ilvl="1" w:tplc="04020003" w:tentative="1">
      <w:start w:val="1"/>
      <w:numFmt w:val="bullet"/>
      <w:lvlText w:val="o"/>
      <w:lvlJc w:val="left"/>
      <w:pPr>
        <w:ind w:left="1490" w:hanging="360"/>
      </w:pPr>
      <w:rPr>
        <w:rFonts w:ascii="Courier New" w:hAnsi="Courier New" w:cs="Courier New" w:hint="default"/>
      </w:rPr>
    </w:lvl>
    <w:lvl w:ilvl="2" w:tplc="04020005" w:tentative="1">
      <w:start w:val="1"/>
      <w:numFmt w:val="bullet"/>
      <w:lvlText w:val=""/>
      <w:lvlJc w:val="left"/>
      <w:pPr>
        <w:ind w:left="2210" w:hanging="360"/>
      </w:pPr>
      <w:rPr>
        <w:rFonts w:ascii="Wingdings" w:hAnsi="Wingdings" w:hint="default"/>
      </w:rPr>
    </w:lvl>
    <w:lvl w:ilvl="3" w:tplc="04020001" w:tentative="1">
      <w:start w:val="1"/>
      <w:numFmt w:val="bullet"/>
      <w:lvlText w:val=""/>
      <w:lvlJc w:val="left"/>
      <w:pPr>
        <w:ind w:left="2930" w:hanging="360"/>
      </w:pPr>
      <w:rPr>
        <w:rFonts w:ascii="Symbol" w:hAnsi="Symbol" w:hint="default"/>
      </w:rPr>
    </w:lvl>
    <w:lvl w:ilvl="4" w:tplc="04020003" w:tentative="1">
      <w:start w:val="1"/>
      <w:numFmt w:val="bullet"/>
      <w:lvlText w:val="o"/>
      <w:lvlJc w:val="left"/>
      <w:pPr>
        <w:ind w:left="3650" w:hanging="360"/>
      </w:pPr>
      <w:rPr>
        <w:rFonts w:ascii="Courier New" w:hAnsi="Courier New" w:cs="Courier New" w:hint="default"/>
      </w:rPr>
    </w:lvl>
    <w:lvl w:ilvl="5" w:tplc="04020005" w:tentative="1">
      <w:start w:val="1"/>
      <w:numFmt w:val="bullet"/>
      <w:lvlText w:val=""/>
      <w:lvlJc w:val="left"/>
      <w:pPr>
        <w:ind w:left="4370" w:hanging="360"/>
      </w:pPr>
      <w:rPr>
        <w:rFonts w:ascii="Wingdings" w:hAnsi="Wingdings" w:hint="default"/>
      </w:rPr>
    </w:lvl>
    <w:lvl w:ilvl="6" w:tplc="04020001" w:tentative="1">
      <w:start w:val="1"/>
      <w:numFmt w:val="bullet"/>
      <w:lvlText w:val=""/>
      <w:lvlJc w:val="left"/>
      <w:pPr>
        <w:ind w:left="5090" w:hanging="360"/>
      </w:pPr>
      <w:rPr>
        <w:rFonts w:ascii="Symbol" w:hAnsi="Symbol" w:hint="default"/>
      </w:rPr>
    </w:lvl>
    <w:lvl w:ilvl="7" w:tplc="04020003" w:tentative="1">
      <w:start w:val="1"/>
      <w:numFmt w:val="bullet"/>
      <w:lvlText w:val="o"/>
      <w:lvlJc w:val="left"/>
      <w:pPr>
        <w:ind w:left="5810" w:hanging="360"/>
      </w:pPr>
      <w:rPr>
        <w:rFonts w:ascii="Courier New" w:hAnsi="Courier New" w:cs="Courier New" w:hint="default"/>
      </w:rPr>
    </w:lvl>
    <w:lvl w:ilvl="8" w:tplc="04020005" w:tentative="1">
      <w:start w:val="1"/>
      <w:numFmt w:val="bullet"/>
      <w:lvlText w:val=""/>
      <w:lvlJc w:val="left"/>
      <w:pPr>
        <w:ind w:left="6530" w:hanging="360"/>
      </w:pPr>
      <w:rPr>
        <w:rFonts w:ascii="Wingdings" w:hAnsi="Wingdings" w:hint="default"/>
      </w:rPr>
    </w:lvl>
  </w:abstractNum>
  <w:abstractNum w:abstractNumId="57" w15:restartNumberingAfterBreak="0">
    <w:nsid w:val="5ABF2139"/>
    <w:multiLevelType w:val="hybridMultilevel"/>
    <w:tmpl w:val="A1C0CCF8"/>
    <w:lvl w:ilvl="0" w:tplc="0402000D">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58" w15:restartNumberingAfterBreak="0">
    <w:nsid w:val="5C7F3DE7"/>
    <w:multiLevelType w:val="hybridMultilevel"/>
    <w:tmpl w:val="3BF6BDD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15:restartNumberingAfterBreak="0">
    <w:nsid w:val="5D37528C"/>
    <w:multiLevelType w:val="hybridMultilevel"/>
    <w:tmpl w:val="06CC1ECA"/>
    <w:lvl w:ilvl="0" w:tplc="0402000D">
      <w:start w:val="1"/>
      <w:numFmt w:val="bullet"/>
      <w:lvlText w:val=""/>
      <w:lvlJc w:val="left"/>
      <w:pPr>
        <w:ind w:left="780" w:hanging="360"/>
      </w:pPr>
      <w:rPr>
        <w:rFonts w:ascii="Wingdings" w:hAnsi="Wingdings" w:hint="default"/>
      </w:rPr>
    </w:lvl>
    <w:lvl w:ilvl="1" w:tplc="04020003" w:tentative="1">
      <w:start w:val="1"/>
      <w:numFmt w:val="bullet"/>
      <w:lvlText w:val="o"/>
      <w:lvlJc w:val="left"/>
      <w:pPr>
        <w:ind w:left="1500" w:hanging="360"/>
      </w:pPr>
      <w:rPr>
        <w:rFonts w:ascii="Courier New" w:hAnsi="Courier New" w:cs="Courier New" w:hint="default"/>
      </w:rPr>
    </w:lvl>
    <w:lvl w:ilvl="2" w:tplc="04020005" w:tentative="1">
      <w:start w:val="1"/>
      <w:numFmt w:val="bullet"/>
      <w:lvlText w:val=""/>
      <w:lvlJc w:val="left"/>
      <w:pPr>
        <w:ind w:left="2220" w:hanging="360"/>
      </w:pPr>
      <w:rPr>
        <w:rFonts w:ascii="Wingdings" w:hAnsi="Wingdings" w:hint="default"/>
      </w:rPr>
    </w:lvl>
    <w:lvl w:ilvl="3" w:tplc="04020001" w:tentative="1">
      <w:start w:val="1"/>
      <w:numFmt w:val="bullet"/>
      <w:lvlText w:val=""/>
      <w:lvlJc w:val="left"/>
      <w:pPr>
        <w:ind w:left="2940" w:hanging="360"/>
      </w:pPr>
      <w:rPr>
        <w:rFonts w:ascii="Symbol" w:hAnsi="Symbol" w:hint="default"/>
      </w:rPr>
    </w:lvl>
    <w:lvl w:ilvl="4" w:tplc="04020003" w:tentative="1">
      <w:start w:val="1"/>
      <w:numFmt w:val="bullet"/>
      <w:lvlText w:val="o"/>
      <w:lvlJc w:val="left"/>
      <w:pPr>
        <w:ind w:left="3660" w:hanging="360"/>
      </w:pPr>
      <w:rPr>
        <w:rFonts w:ascii="Courier New" w:hAnsi="Courier New" w:cs="Courier New" w:hint="default"/>
      </w:rPr>
    </w:lvl>
    <w:lvl w:ilvl="5" w:tplc="04020005" w:tentative="1">
      <w:start w:val="1"/>
      <w:numFmt w:val="bullet"/>
      <w:lvlText w:val=""/>
      <w:lvlJc w:val="left"/>
      <w:pPr>
        <w:ind w:left="4380" w:hanging="360"/>
      </w:pPr>
      <w:rPr>
        <w:rFonts w:ascii="Wingdings" w:hAnsi="Wingdings" w:hint="default"/>
      </w:rPr>
    </w:lvl>
    <w:lvl w:ilvl="6" w:tplc="04020001" w:tentative="1">
      <w:start w:val="1"/>
      <w:numFmt w:val="bullet"/>
      <w:lvlText w:val=""/>
      <w:lvlJc w:val="left"/>
      <w:pPr>
        <w:ind w:left="5100" w:hanging="360"/>
      </w:pPr>
      <w:rPr>
        <w:rFonts w:ascii="Symbol" w:hAnsi="Symbol" w:hint="default"/>
      </w:rPr>
    </w:lvl>
    <w:lvl w:ilvl="7" w:tplc="04020003" w:tentative="1">
      <w:start w:val="1"/>
      <w:numFmt w:val="bullet"/>
      <w:lvlText w:val="o"/>
      <w:lvlJc w:val="left"/>
      <w:pPr>
        <w:ind w:left="5820" w:hanging="360"/>
      </w:pPr>
      <w:rPr>
        <w:rFonts w:ascii="Courier New" w:hAnsi="Courier New" w:cs="Courier New" w:hint="default"/>
      </w:rPr>
    </w:lvl>
    <w:lvl w:ilvl="8" w:tplc="04020005" w:tentative="1">
      <w:start w:val="1"/>
      <w:numFmt w:val="bullet"/>
      <w:lvlText w:val=""/>
      <w:lvlJc w:val="left"/>
      <w:pPr>
        <w:ind w:left="6540" w:hanging="360"/>
      </w:pPr>
      <w:rPr>
        <w:rFonts w:ascii="Wingdings" w:hAnsi="Wingdings" w:hint="default"/>
      </w:rPr>
    </w:lvl>
  </w:abstractNum>
  <w:abstractNum w:abstractNumId="60" w15:restartNumberingAfterBreak="0">
    <w:nsid w:val="5E5101B1"/>
    <w:multiLevelType w:val="hybridMultilevel"/>
    <w:tmpl w:val="24A416DE"/>
    <w:lvl w:ilvl="0" w:tplc="0402000D">
      <w:start w:val="1"/>
      <w:numFmt w:val="bullet"/>
      <w:lvlText w:val=""/>
      <w:lvlJc w:val="left"/>
      <w:pPr>
        <w:ind w:left="1800" w:hanging="360"/>
      </w:pPr>
      <w:rPr>
        <w:rFonts w:ascii="Wingdings" w:hAnsi="Wingdings" w:hint="default"/>
      </w:rPr>
    </w:lvl>
    <w:lvl w:ilvl="1" w:tplc="04020003" w:tentative="1">
      <w:start w:val="1"/>
      <w:numFmt w:val="bullet"/>
      <w:lvlText w:val="o"/>
      <w:lvlJc w:val="left"/>
      <w:pPr>
        <w:ind w:left="2520" w:hanging="360"/>
      </w:pPr>
      <w:rPr>
        <w:rFonts w:ascii="Courier New" w:hAnsi="Courier New" w:cs="Courier New" w:hint="default"/>
      </w:rPr>
    </w:lvl>
    <w:lvl w:ilvl="2" w:tplc="04020005" w:tentative="1">
      <w:start w:val="1"/>
      <w:numFmt w:val="bullet"/>
      <w:lvlText w:val=""/>
      <w:lvlJc w:val="left"/>
      <w:pPr>
        <w:ind w:left="3240" w:hanging="360"/>
      </w:pPr>
      <w:rPr>
        <w:rFonts w:ascii="Wingdings" w:hAnsi="Wingdings" w:hint="default"/>
      </w:rPr>
    </w:lvl>
    <w:lvl w:ilvl="3" w:tplc="04020001" w:tentative="1">
      <w:start w:val="1"/>
      <w:numFmt w:val="bullet"/>
      <w:lvlText w:val=""/>
      <w:lvlJc w:val="left"/>
      <w:pPr>
        <w:ind w:left="3960" w:hanging="360"/>
      </w:pPr>
      <w:rPr>
        <w:rFonts w:ascii="Symbol" w:hAnsi="Symbol" w:hint="default"/>
      </w:rPr>
    </w:lvl>
    <w:lvl w:ilvl="4" w:tplc="04020003" w:tentative="1">
      <w:start w:val="1"/>
      <w:numFmt w:val="bullet"/>
      <w:lvlText w:val="o"/>
      <w:lvlJc w:val="left"/>
      <w:pPr>
        <w:ind w:left="4680" w:hanging="360"/>
      </w:pPr>
      <w:rPr>
        <w:rFonts w:ascii="Courier New" w:hAnsi="Courier New" w:cs="Courier New" w:hint="default"/>
      </w:rPr>
    </w:lvl>
    <w:lvl w:ilvl="5" w:tplc="04020005" w:tentative="1">
      <w:start w:val="1"/>
      <w:numFmt w:val="bullet"/>
      <w:lvlText w:val=""/>
      <w:lvlJc w:val="left"/>
      <w:pPr>
        <w:ind w:left="5400" w:hanging="360"/>
      </w:pPr>
      <w:rPr>
        <w:rFonts w:ascii="Wingdings" w:hAnsi="Wingdings" w:hint="default"/>
      </w:rPr>
    </w:lvl>
    <w:lvl w:ilvl="6" w:tplc="04020001" w:tentative="1">
      <w:start w:val="1"/>
      <w:numFmt w:val="bullet"/>
      <w:lvlText w:val=""/>
      <w:lvlJc w:val="left"/>
      <w:pPr>
        <w:ind w:left="6120" w:hanging="360"/>
      </w:pPr>
      <w:rPr>
        <w:rFonts w:ascii="Symbol" w:hAnsi="Symbol" w:hint="default"/>
      </w:rPr>
    </w:lvl>
    <w:lvl w:ilvl="7" w:tplc="04020003" w:tentative="1">
      <w:start w:val="1"/>
      <w:numFmt w:val="bullet"/>
      <w:lvlText w:val="o"/>
      <w:lvlJc w:val="left"/>
      <w:pPr>
        <w:ind w:left="6840" w:hanging="360"/>
      </w:pPr>
      <w:rPr>
        <w:rFonts w:ascii="Courier New" w:hAnsi="Courier New" w:cs="Courier New" w:hint="default"/>
      </w:rPr>
    </w:lvl>
    <w:lvl w:ilvl="8" w:tplc="04020005" w:tentative="1">
      <w:start w:val="1"/>
      <w:numFmt w:val="bullet"/>
      <w:lvlText w:val=""/>
      <w:lvlJc w:val="left"/>
      <w:pPr>
        <w:ind w:left="7560" w:hanging="360"/>
      </w:pPr>
      <w:rPr>
        <w:rFonts w:ascii="Wingdings" w:hAnsi="Wingdings" w:hint="default"/>
      </w:rPr>
    </w:lvl>
  </w:abstractNum>
  <w:abstractNum w:abstractNumId="61" w15:restartNumberingAfterBreak="0">
    <w:nsid w:val="5E675442"/>
    <w:multiLevelType w:val="hybridMultilevel"/>
    <w:tmpl w:val="00DA1488"/>
    <w:lvl w:ilvl="0" w:tplc="0402000D">
      <w:start w:val="1"/>
      <w:numFmt w:val="bullet"/>
      <w:lvlText w:val=""/>
      <w:lvlJc w:val="left"/>
      <w:pPr>
        <w:ind w:left="1069"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2" w15:restartNumberingAfterBreak="0">
    <w:nsid w:val="60946648"/>
    <w:multiLevelType w:val="hybridMultilevel"/>
    <w:tmpl w:val="261A1AF0"/>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15:restartNumberingAfterBreak="0">
    <w:nsid w:val="60DA49CC"/>
    <w:multiLevelType w:val="hybridMultilevel"/>
    <w:tmpl w:val="23F2808E"/>
    <w:lvl w:ilvl="0" w:tplc="0402000D">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15:restartNumberingAfterBreak="0">
    <w:nsid w:val="61152E0A"/>
    <w:multiLevelType w:val="hybridMultilevel"/>
    <w:tmpl w:val="5D3E955A"/>
    <w:lvl w:ilvl="0" w:tplc="0402000D">
      <w:start w:val="1"/>
      <w:numFmt w:val="bullet"/>
      <w:lvlText w:val=""/>
      <w:lvlJc w:val="left"/>
      <w:pPr>
        <w:ind w:left="1800" w:hanging="360"/>
      </w:pPr>
      <w:rPr>
        <w:rFonts w:ascii="Wingdings" w:hAnsi="Wingdings" w:hint="default"/>
      </w:rPr>
    </w:lvl>
    <w:lvl w:ilvl="1" w:tplc="04020003" w:tentative="1">
      <w:start w:val="1"/>
      <w:numFmt w:val="bullet"/>
      <w:lvlText w:val="o"/>
      <w:lvlJc w:val="left"/>
      <w:pPr>
        <w:ind w:left="2520" w:hanging="360"/>
      </w:pPr>
      <w:rPr>
        <w:rFonts w:ascii="Courier New" w:hAnsi="Courier New" w:cs="Courier New" w:hint="default"/>
      </w:rPr>
    </w:lvl>
    <w:lvl w:ilvl="2" w:tplc="04020005" w:tentative="1">
      <w:start w:val="1"/>
      <w:numFmt w:val="bullet"/>
      <w:lvlText w:val=""/>
      <w:lvlJc w:val="left"/>
      <w:pPr>
        <w:ind w:left="3240" w:hanging="360"/>
      </w:pPr>
      <w:rPr>
        <w:rFonts w:ascii="Wingdings" w:hAnsi="Wingdings" w:hint="default"/>
      </w:rPr>
    </w:lvl>
    <w:lvl w:ilvl="3" w:tplc="04020001" w:tentative="1">
      <w:start w:val="1"/>
      <w:numFmt w:val="bullet"/>
      <w:lvlText w:val=""/>
      <w:lvlJc w:val="left"/>
      <w:pPr>
        <w:ind w:left="3960" w:hanging="360"/>
      </w:pPr>
      <w:rPr>
        <w:rFonts w:ascii="Symbol" w:hAnsi="Symbol" w:hint="default"/>
      </w:rPr>
    </w:lvl>
    <w:lvl w:ilvl="4" w:tplc="04020003" w:tentative="1">
      <w:start w:val="1"/>
      <w:numFmt w:val="bullet"/>
      <w:lvlText w:val="o"/>
      <w:lvlJc w:val="left"/>
      <w:pPr>
        <w:ind w:left="4680" w:hanging="360"/>
      </w:pPr>
      <w:rPr>
        <w:rFonts w:ascii="Courier New" w:hAnsi="Courier New" w:cs="Courier New" w:hint="default"/>
      </w:rPr>
    </w:lvl>
    <w:lvl w:ilvl="5" w:tplc="04020005" w:tentative="1">
      <w:start w:val="1"/>
      <w:numFmt w:val="bullet"/>
      <w:lvlText w:val=""/>
      <w:lvlJc w:val="left"/>
      <w:pPr>
        <w:ind w:left="5400" w:hanging="360"/>
      </w:pPr>
      <w:rPr>
        <w:rFonts w:ascii="Wingdings" w:hAnsi="Wingdings" w:hint="default"/>
      </w:rPr>
    </w:lvl>
    <w:lvl w:ilvl="6" w:tplc="04020001" w:tentative="1">
      <w:start w:val="1"/>
      <w:numFmt w:val="bullet"/>
      <w:lvlText w:val=""/>
      <w:lvlJc w:val="left"/>
      <w:pPr>
        <w:ind w:left="6120" w:hanging="360"/>
      </w:pPr>
      <w:rPr>
        <w:rFonts w:ascii="Symbol" w:hAnsi="Symbol" w:hint="default"/>
      </w:rPr>
    </w:lvl>
    <w:lvl w:ilvl="7" w:tplc="04020003" w:tentative="1">
      <w:start w:val="1"/>
      <w:numFmt w:val="bullet"/>
      <w:lvlText w:val="o"/>
      <w:lvlJc w:val="left"/>
      <w:pPr>
        <w:ind w:left="6840" w:hanging="360"/>
      </w:pPr>
      <w:rPr>
        <w:rFonts w:ascii="Courier New" w:hAnsi="Courier New" w:cs="Courier New" w:hint="default"/>
      </w:rPr>
    </w:lvl>
    <w:lvl w:ilvl="8" w:tplc="04020005" w:tentative="1">
      <w:start w:val="1"/>
      <w:numFmt w:val="bullet"/>
      <w:lvlText w:val=""/>
      <w:lvlJc w:val="left"/>
      <w:pPr>
        <w:ind w:left="7560" w:hanging="360"/>
      </w:pPr>
      <w:rPr>
        <w:rFonts w:ascii="Wingdings" w:hAnsi="Wingdings" w:hint="default"/>
      </w:rPr>
    </w:lvl>
  </w:abstractNum>
  <w:abstractNum w:abstractNumId="65" w15:restartNumberingAfterBreak="0">
    <w:nsid w:val="634D56F6"/>
    <w:multiLevelType w:val="multilevel"/>
    <w:tmpl w:val="B588CE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pStyle w:val="Title1"/>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pStyle w:val="buttons"/>
      <w:lvlText w:val=""/>
      <w:lvlJc w:val="left"/>
      <w:pPr>
        <w:tabs>
          <w:tab w:val="num" w:pos="6480"/>
        </w:tabs>
        <w:ind w:left="6480" w:hanging="360"/>
      </w:pPr>
      <w:rPr>
        <w:rFonts w:ascii="Wingdings" w:hAnsi="Wingdings" w:hint="default"/>
        <w:sz w:val="20"/>
      </w:rPr>
    </w:lvl>
  </w:abstractNum>
  <w:abstractNum w:abstractNumId="66" w15:restartNumberingAfterBreak="0">
    <w:nsid w:val="64501277"/>
    <w:multiLevelType w:val="hybridMultilevel"/>
    <w:tmpl w:val="2B4C5A0C"/>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7" w15:restartNumberingAfterBreak="0">
    <w:nsid w:val="64DE6D8E"/>
    <w:multiLevelType w:val="hybridMultilevel"/>
    <w:tmpl w:val="2CD2F5E8"/>
    <w:lvl w:ilvl="0" w:tplc="0402000D">
      <w:start w:val="1"/>
      <w:numFmt w:val="bullet"/>
      <w:lvlText w:val=""/>
      <w:lvlJc w:val="left"/>
      <w:pPr>
        <w:ind w:left="1287" w:hanging="360"/>
      </w:pPr>
      <w:rPr>
        <w:rFonts w:ascii="Wingdings" w:hAnsi="Wingdings" w:hint="default"/>
      </w:rPr>
    </w:lvl>
    <w:lvl w:ilvl="1" w:tplc="68F032DC">
      <w:start w:val="5"/>
      <w:numFmt w:val="bullet"/>
      <w:lvlText w:val="-"/>
      <w:lvlJc w:val="left"/>
      <w:pPr>
        <w:ind w:left="2007" w:hanging="360"/>
      </w:pPr>
      <w:rPr>
        <w:rFonts w:ascii="Times New Roman" w:eastAsiaTheme="minorHAnsi" w:hAnsi="Times New Roman" w:cs="Times New Roman"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68" w15:restartNumberingAfterBreak="0">
    <w:nsid w:val="657A5227"/>
    <w:multiLevelType w:val="hybridMultilevel"/>
    <w:tmpl w:val="01FC763E"/>
    <w:lvl w:ilvl="0" w:tplc="0402000D">
      <w:start w:val="1"/>
      <w:numFmt w:val="bullet"/>
      <w:lvlText w:val=""/>
      <w:lvlJc w:val="left"/>
      <w:pPr>
        <w:ind w:left="2007" w:hanging="360"/>
      </w:pPr>
      <w:rPr>
        <w:rFonts w:ascii="Wingdings" w:hAnsi="Wingdings" w:hint="default"/>
      </w:rPr>
    </w:lvl>
    <w:lvl w:ilvl="1" w:tplc="04020003" w:tentative="1">
      <w:start w:val="1"/>
      <w:numFmt w:val="bullet"/>
      <w:lvlText w:val="o"/>
      <w:lvlJc w:val="left"/>
      <w:pPr>
        <w:ind w:left="2727" w:hanging="360"/>
      </w:pPr>
      <w:rPr>
        <w:rFonts w:ascii="Courier New" w:hAnsi="Courier New" w:cs="Courier New" w:hint="default"/>
      </w:rPr>
    </w:lvl>
    <w:lvl w:ilvl="2" w:tplc="04020005" w:tentative="1">
      <w:start w:val="1"/>
      <w:numFmt w:val="bullet"/>
      <w:lvlText w:val=""/>
      <w:lvlJc w:val="left"/>
      <w:pPr>
        <w:ind w:left="3447" w:hanging="360"/>
      </w:pPr>
      <w:rPr>
        <w:rFonts w:ascii="Wingdings" w:hAnsi="Wingdings" w:hint="default"/>
      </w:rPr>
    </w:lvl>
    <w:lvl w:ilvl="3" w:tplc="04020001" w:tentative="1">
      <w:start w:val="1"/>
      <w:numFmt w:val="bullet"/>
      <w:lvlText w:val=""/>
      <w:lvlJc w:val="left"/>
      <w:pPr>
        <w:ind w:left="4167" w:hanging="360"/>
      </w:pPr>
      <w:rPr>
        <w:rFonts w:ascii="Symbol" w:hAnsi="Symbol" w:hint="default"/>
      </w:rPr>
    </w:lvl>
    <w:lvl w:ilvl="4" w:tplc="04020003" w:tentative="1">
      <w:start w:val="1"/>
      <w:numFmt w:val="bullet"/>
      <w:lvlText w:val="o"/>
      <w:lvlJc w:val="left"/>
      <w:pPr>
        <w:ind w:left="4887" w:hanging="360"/>
      </w:pPr>
      <w:rPr>
        <w:rFonts w:ascii="Courier New" w:hAnsi="Courier New" w:cs="Courier New" w:hint="default"/>
      </w:rPr>
    </w:lvl>
    <w:lvl w:ilvl="5" w:tplc="04020005" w:tentative="1">
      <w:start w:val="1"/>
      <w:numFmt w:val="bullet"/>
      <w:lvlText w:val=""/>
      <w:lvlJc w:val="left"/>
      <w:pPr>
        <w:ind w:left="5607" w:hanging="360"/>
      </w:pPr>
      <w:rPr>
        <w:rFonts w:ascii="Wingdings" w:hAnsi="Wingdings" w:hint="default"/>
      </w:rPr>
    </w:lvl>
    <w:lvl w:ilvl="6" w:tplc="04020001" w:tentative="1">
      <w:start w:val="1"/>
      <w:numFmt w:val="bullet"/>
      <w:lvlText w:val=""/>
      <w:lvlJc w:val="left"/>
      <w:pPr>
        <w:ind w:left="6327" w:hanging="360"/>
      </w:pPr>
      <w:rPr>
        <w:rFonts w:ascii="Symbol" w:hAnsi="Symbol" w:hint="default"/>
      </w:rPr>
    </w:lvl>
    <w:lvl w:ilvl="7" w:tplc="04020003" w:tentative="1">
      <w:start w:val="1"/>
      <w:numFmt w:val="bullet"/>
      <w:lvlText w:val="o"/>
      <w:lvlJc w:val="left"/>
      <w:pPr>
        <w:ind w:left="7047" w:hanging="360"/>
      </w:pPr>
      <w:rPr>
        <w:rFonts w:ascii="Courier New" w:hAnsi="Courier New" w:cs="Courier New" w:hint="default"/>
      </w:rPr>
    </w:lvl>
    <w:lvl w:ilvl="8" w:tplc="04020005" w:tentative="1">
      <w:start w:val="1"/>
      <w:numFmt w:val="bullet"/>
      <w:lvlText w:val=""/>
      <w:lvlJc w:val="left"/>
      <w:pPr>
        <w:ind w:left="7767" w:hanging="360"/>
      </w:pPr>
      <w:rPr>
        <w:rFonts w:ascii="Wingdings" w:hAnsi="Wingdings" w:hint="default"/>
      </w:rPr>
    </w:lvl>
  </w:abstractNum>
  <w:abstractNum w:abstractNumId="69" w15:restartNumberingAfterBreak="0">
    <w:nsid w:val="68641702"/>
    <w:multiLevelType w:val="hybridMultilevel"/>
    <w:tmpl w:val="4372DAB2"/>
    <w:lvl w:ilvl="0" w:tplc="0402000D">
      <w:start w:val="1"/>
      <w:numFmt w:val="bullet"/>
      <w:lvlText w:val=""/>
      <w:lvlJc w:val="left"/>
      <w:pPr>
        <w:ind w:left="2367" w:hanging="360"/>
      </w:pPr>
      <w:rPr>
        <w:rFonts w:ascii="Wingdings" w:hAnsi="Wingdings" w:hint="default"/>
      </w:rPr>
    </w:lvl>
    <w:lvl w:ilvl="1" w:tplc="04020003" w:tentative="1">
      <w:start w:val="1"/>
      <w:numFmt w:val="bullet"/>
      <w:lvlText w:val="o"/>
      <w:lvlJc w:val="left"/>
      <w:pPr>
        <w:ind w:left="3087" w:hanging="360"/>
      </w:pPr>
      <w:rPr>
        <w:rFonts w:ascii="Courier New" w:hAnsi="Courier New" w:cs="Courier New" w:hint="default"/>
      </w:rPr>
    </w:lvl>
    <w:lvl w:ilvl="2" w:tplc="04020005" w:tentative="1">
      <w:start w:val="1"/>
      <w:numFmt w:val="bullet"/>
      <w:lvlText w:val=""/>
      <w:lvlJc w:val="left"/>
      <w:pPr>
        <w:ind w:left="3807" w:hanging="360"/>
      </w:pPr>
      <w:rPr>
        <w:rFonts w:ascii="Wingdings" w:hAnsi="Wingdings" w:hint="default"/>
      </w:rPr>
    </w:lvl>
    <w:lvl w:ilvl="3" w:tplc="04020001" w:tentative="1">
      <w:start w:val="1"/>
      <w:numFmt w:val="bullet"/>
      <w:lvlText w:val=""/>
      <w:lvlJc w:val="left"/>
      <w:pPr>
        <w:ind w:left="4527" w:hanging="360"/>
      </w:pPr>
      <w:rPr>
        <w:rFonts w:ascii="Symbol" w:hAnsi="Symbol" w:hint="default"/>
      </w:rPr>
    </w:lvl>
    <w:lvl w:ilvl="4" w:tplc="04020003" w:tentative="1">
      <w:start w:val="1"/>
      <w:numFmt w:val="bullet"/>
      <w:lvlText w:val="o"/>
      <w:lvlJc w:val="left"/>
      <w:pPr>
        <w:ind w:left="5247" w:hanging="360"/>
      </w:pPr>
      <w:rPr>
        <w:rFonts w:ascii="Courier New" w:hAnsi="Courier New" w:cs="Courier New" w:hint="default"/>
      </w:rPr>
    </w:lvl>
    <w:lvl w:ilvl="5" w:tplc="04020005" w:tentative="1">
      <w:start w:val="1"/>
      <w:numFmt w:val="bullet"/>
      <w:lvlText w:val=""/>
      <w:lvlJc w:val="left"/>
      <w:pPr>
        <w:ind w:left="5967" w:hanging="360"/>
      </w:pPr>
      <w:rPr>
        <w:rFonts w:ascii="Wingdings" w:hAnsi="Wingdings" w:hint="default"/>
      </w:rPr>
    </w:lvl>
    <w:lvl w:ilvl="6" w:tplc="04020001" w:tentative="1">
      <w:start w:val="1"/>
      <w:numFmt w:val="bullet"/>
      <w:lvlText w:val=""/>
      <w:lvlJc w:val="left"/>
      <w:pPr>
        <w:ind w:left="6687" w:hanging="360"/>
      </w:pPr>
      <w:rPr>
        <w:rFonts w:ascii="Symbol" w:hAnsi="Symbol" w:hint="default"/>
      </w:rPr>
    </w:lvl>
    <w:lvl w:ilvl="7" w:tplc="04020003" w:tentative="1">
      <w:start w:val="1"/>
      <w:numFmt w:val="bullet"/>
      <w:lvlText w:val="o"/>
      <w:lvlJc w:val="left"/>
      <w:pPr>
        <w:ind w:left="7407" w:hanging="360"/>
      </w:pPr>
      <w:rPr>
        <w:rFonts w:ascii="Courier New" w:hAnsi="Courier New" w:cs="Courier New" w:hint="default"/>
      </w:rPr>
    </w:lvl>
    <w:lvl w:ilvl="8" w:tplc="04020005" w:tentative="1">
      <w:start w:val="1"/>
      <w:numFmt w:val="bullet"/>
      <w:lvlText w:val=""/>
      <w:lvlJc w:val="left"/>
      <w:pPr>
        <w:ind w:left="8127" w:hanging="360"/>
      </w:pPr>
      <w:rPr>
        <w:rFonts w:ascii="Wingdings" w:hAnsi="Wingdings" w:hint="default"/>
      </w:rPr>
    </w:lvl>
  </w:abstractNum>
  <w:abstractNum w:abstractNumId="70" w15:restartNumberingAfterBreak="0">
    <w:nsid w:val="689028D2"/>
    <w:multiLevelType w:val="hybridMultilevel"/>
    <w:tmpl w:val="92C2B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6B7B0EAD"/>
    <w:multiLevelType w:val="hybridMultilevel"/>
    <w:tmpl w:val="1A9ACAAA"/>
    <w:lvl w:ilvl="0" w:tplc="E85C9BA4">
      <w:start w:val="1"/>
      <w:numFmt w:val="decimal"/>
      <w:lvlText w:val="Таблица %1."/>
      <w:lvlJc w:val="left"/>
      <w:pPr>
        <w:ind w:left="2771" w:hanging="360"/>
      </w:pPr>
      <w:rPr>
        <w:rFonts w:hint="default"/>
        <w:i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2" w15:restartNumberingAfterBreak="0">
    <w:nsid w:val="6E1565B0"/>
    <w:multiLevelType w:val="multilevel"/>
    <w:tmpl w:val="9CAAC0BC"/>
    <w:lvl w:ilvl="0">
      <w:start w:val="1"/>
      <w:numFmt w:val="bullet"/>
      <w:pStyle w:val="1CharCharCharCharCharCharCharCharCharChar"/>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6F253967"/>
    <w:multiLevelType w:val="hybridMultilevel"/>
    <w:tmpl w:val="AD3ED45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4" w15:restartNumberingAfterBreak="0">
    <w:nsid w:val="728E70E7"/>
    <w:multiLevelType w:val="hybridMultilevel"/>
    <w:tmpl w:val="27A2B500"/>
    <w:lvl w:ilvl="0" w:tplc="0402000D">
      <w:start w:val="1"/>
      <w:numFmt w:val="bullet"/>
      <w:lvlText w:val=""/>
      <w:lvlJc w:val="left"/>
      <w:pPr>
        <w:ind w:left="1287" w:hanging="360"/>
      </w:pPr>
      <w:rPr>
        <w:rFonts w:ascii="Wingdings" w:hAnsi="Wingdings" w:hint="default"/>
      </w:rPr>
    </w:lvl>
    <w:lvl w:ilvl="1" w:tplc="0402000D">
      <w:start w:val="1"/>
      <w:numFmt w:val="bullet"/>
      <w:lvlText w:val=""/>
      <w:lvlJc w:val="left"/>
      <w:pPr>
        <w:ind w:left="2007" w:hanging="360"/>
      </w:pPr>
      <w:rPr>
        <w:rFonts w:ascii="Wingdings" w:hAnsi="Wingdings"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75" w15:restartNumberingAfterBreak="0">
    <w:nsid w:val="73DB5C74"/>
    <w:multiLevelType w:val="hybridMultilevel"/>
    <w:tmpl w:val="4A425E96"/>
    <w:lvl w:ilvl="0" w:tplc="B1E08580">
      <w:start w:val="1"/>
      <w:numFmt w:val="bullet"/>
      <w:lvlText w:val=""/>
      <w:lvlJc w:val="left"/>
      <w:pPr>
        <w:tabs>
          <w:tab w:val="num" w:pos="1065"/>
        </w:tabs>
        <w:ind w:left="1065" w:hanging="360"/>
      </w:pPr>
      <w:rPr>
        <w:rFonts w:ascii="Symbol" w:hAnsi="Symbol" w:hint="default"/>
        <w:b w:val="0"/>
      </w:rPr>
    </w:lvl>
    <w:lvl w:ilvl="1" w:tplc="B1E08580">
      <w:start w:val="1"/>
      <w:numFmt w:val="bullet"/>
      <w:lvlText w:val=""/>
      <w:lvlJc w:val="left"/>
      <w:pPr>
        <w:tabs>
          <w:tab w:val="num" w:pos="1440"/>
        </w:tabs>
        <w:ind w:left="1440" w:hanging="360"/>
      </w:pPr>
      <w:rPr>
        <w:rFonts w:ascii="Symbol" w:hAnsi="Symbol" w:hint="default"/>
        <w:b w:val="0"/>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7AFA2E60"/>
    <w:multiLevelType w:val="hybridMultilevel"/>
    <w:tmpl w:val="8E9C7FD2"/>
    <w:lvl w:ilvl="0" w:tplc="6B1EEBC0">
      <w:start w:val="4"/>
      <w:numFmt w:val="bullet"/>
      <w:lvlText w:val="-"/>
      <w:lvlJc w:val="left"/>
      <w:pPr>
        <w:ind w:left="927" w:hanging="360"/>
      </w:pPr>
      <w:rPr>
        <w:rFonts w:ascii="Garamond" w:eastAsia="Calibri" w:hAnsi="Garamond"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8"/>
  </w:num>
  <w:num w:numId="2">
    <w:abstractNumId w:val="68"/>
  </w:num>
  <w:num w:numId="3">
    <w:abstractNumId w:val="45"/>
  </w:num>
  <w:num w:numId="4">
    <w:abstractNumId w:val="18"/>
  </w:num>
  <w:num w:numId="5">
    <w:abstractNumId w:val="0"/>
  </w:num>
  <w:num w:numId="6">
    <w:abstractNumId w:val="35"/>
  </w:num>
  <w:num w:numId="7">
    <w:abstractNumId w:val="67"/>
  </w:num>
  <w:num w:numId="8">
    <w:abstractNumId w:val="63"/>
  </w:num>
  <w:num w:numId="9">
    <w:abstractNumId w:val="69"/>
  </w:num>
  <w:num w:numId="10">
    <w:abstractNumId w:val="53"/>
  </w:num>
  <w:num w:numId="11">
    <w:abstractNumId w:val="25"/>
  </w:num>
  <w:num w:numId="12">
    <w:abstractNumId w:val="6"/>
  </w:num>
  <w:num w:numId="13">
    <w:abstractNumId w:val="1"/>
  </w:num>
  <w:num w:numId="14">
    <w:abstractNumId w:val="59"/>
  </w:num>
  <w:num w:numId="15">
    <w:abstractNumId w:val="21"/>
  </w:num>
  <w:num w:numId="16">
    <w:abstractNumId w:val="40"/>
  </w:num>
  <w:num w:numId="17">
    <w:abstractNumId w:val="50"/>
  </w:num>
  <w:num w:numId="18">
    <w:abstractNumId w:val="19"/>
  </w:num>
  <w:num w:numId="19">
    <w:abstractNumId w:val="56"/>
  </w:num>
  <w:num w:numId="20">
    <w:abstractNumId w:val="74"/>
  </w:num>
  <w:num w:numId="21">
    <w:abstractNumId w:val="14"/>
  </w:num>
  <w:num w:numId="22">
    <w:abstractNumId w:val="33"/>
  </w:num>
  <w:num w:numId="23">
    <w:abstractNumId w:val="52"/>
  </w:num>
  <w:num w:numId="24">
    <w:abstractNumId w:val="7"/>
  </w:num>
  <w:num w:numId="25">
    <w:abstractNumId w:val="58"/>
  </w:num>
  <w:num w:numId="26">
    <w:abstractNumId w:val="38"/>
  </w:num>
  <w:num w:numId="27">
    <w:abstractNumId w:val="64"/>
  </w:num>
  <w:num w:numId="28">
    <w:abstractNumId w:val="57"/>
  </w:num>
  <w:num w:numId="29">
    <w:abstractNumId w:val="61"/>
  </w:num>
  <w:num w:numId="30">
    <w:abstractNumId w:val="27"/>
  </w:num>
  <w:num w:numId="31">
    <w:abstractNumId w:val="2"/>
  </w:num>
  <w:num w:numId="32">
    <w:abstractNumId w:val="48"/>
  </w:num>
  <w:num w:numId="33">
    <w:abstractNumId w:val="3"/>
  </w:num>
  <w:num w:numId="34">
    <w:abstractNumId w:val="71"/>
  </w:num>
  <w:num w:numId="35">
    <w:abstractNumId w:val="70"/>
  </w:num>
  <w:num w:numId="36">
    <w:abstractNumId w:val="73"/>
  </w:num>
  <w:num w:numId="37">
    <w:abstractNumId w:val="28"/>
  </w:num>
  <w:num w:numId="38">
    <w:abstractNumId w:val="36"/>
  </w:num>
  <w:num w:numId="39">
    <w:abstractNumId w:val="37"/>
  </w:num>
  <w:num w:numId="40">
    <w:abstractNumId w:val="29"/>
  </w:num>
  <w:num w:numId="41">
    <w:abstractNumId w:val="24"/>
    <w:lvlOverride w:ilvl="0"/>
    <w:lvlOverride w:ilvl="1"/>
    <w:lvlOverride w:ilvl="2"/>
    <w:lvlOverride w:ilvl="3"/>
    <w:lvlOverride w:ilvl="4"/>
    <w:lvlOverride w:ilvl="5"/>
    <w:lvlOverride w:ilvl="6"/>
    <w:lvlOverride w:ilvl="7"/>
    <w:lvlOverride w:ilvl="8"/>
  </w:num>
  <w:num w:numId="4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6"/>
  </w:num>
  <w:num w:numId="45">
    <w:abstractNumId w:val="10"/>
  </w:num>
  <w:num w:numId="46">
    <w:abstractNumId w:val="13"/>
  </w:num>
  <w:num w:numId="47">
    <w:abstractNumId w:val="4"/>
  </w:num>
  <w:num w:numId="48">
    <w:abstractNumId w:val="32"/>
  </w:num>
  <w:num w:numId="49">
    <w:abstractNumId w:val="17"/>
  </w:num>
  <w:num w:numId="50">
    <w:abstractNumId w:val="47"/>
  </w:num>
  <w:num w:numId="51">
    <w:abstractNumId w:val="22"/>
  </w:num>
  <w:num w:numId="52">
    <w:abstractNumId w:val="62"/>
  </w:num>
  <w:num w:numId="53">
    <w:abstractNumId w:val="41"/>
  </w:num>
  <w:num w:numId="54">
    <w:abstractNumId w:val="12"/>
  </w:num>
  <w:num w:numId="55">
    <w:abstractNumId w:val="75"/>
  </w:num>
  <w:num w:numId="56">
    <w:abstractNumId w:val="42"/>
  </w:num>
  <w:num w:numId="57">
    <w:abstractNumId w:val="66"/>
  </w:num>
  <w:num w:numId="58">
    <w:abstractNumId w:val="76"/>
  </w:num>
  <w:num w:numId="59">
    <w:abstractNumId w:val="46"/>
  </w:num>
  <w:num w:numId="60">
    <w:abstractNumId w:val="44"/>
  </w:num>
  <w:num w:numId="61">
    <w:abstractNumId w:val="49"/>
  </w:num>
  <w:num w:numId="62">
    <w:abstractNumId w:val="9"/>
  </w:num>
  <w:num w:numId="63">
    <w:abstractNumId w:val="65"/>
  </w:num>
  <w:num w:numId="64">
    <w:abstractNumId w:val="72"/>
  </w:num>
  <w:num w:numId="65">
    <w:abstractNumId w:val="31"/>
  </w:num>
  <w:num w:numId="66">
    <w:abstractNumId w:val="55"/>
  </w:num>
  <w:num w:numId="67">
    <w:abstractNumId w:val="34"/>
  </w:num>
  <w:num w:numId="68">
    <w:abstractNumId w:val="39"/>
  </w:num>
  <w:num w:numId="69">
    <w:abstractNumId w:val="30"/>
  </w:num>
  <w:num w:numId="70">
    <w:abstractNumId w:val="60"/>
  </w:num>
  <w:num w:numId="71">
    <w:abstractNumId w:val="54"/>
  </w:num>
  <w:num w:numId="72">
    <w:abstractNumId w:val="23"/>
  </w:num>
  <w:num w:numId="73">
    <w:abstractNumId w:val="16"/>
  </w:num>
  <w:num w:numId="74">
    <w:abstractNumId w:val="15"/>
  </w:num>
  <w:num w:numId="75">
    <w:abstractNumId w:val="11"/>
  </w:num>
  <w:num w:numId="76">
    <w:abstractNumId w:val="20"/>
  </w:num>
  <w:num w:numId="77">
    <w:abstractNumId w:val="5"/>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E3D14"/>
    <w:rsid w:val="00003D21"/>
    <w:rsid w:val="000042FC"/>
    <w:rsid w:val="00011955"/>
    <w:rsid w:val="00016F12"/>
    <w:rsid w:val="00020B4A"/>
    <w:rsid w:val="00020F65"/>
    <w:rsid w:val="00027283"/>
    <w:rsid w:val="00027924"/>
    <w:rsid w:val="00030BFB"/>
    <w:rsid w:val="00035839"/>
    <w:rsid w:val="00041575"/>
    <w:rsid w:val="000446A7"/>
    <w:rsid w:val="00046990"/>
    <w:rsid w:val="000542C6"/>
    <w:rsid w:val="00056168"/>
    <w:rsid w:val="00063E53"/>
    <w:rsid w:val="00066F95"/>
    <w:rsid w:val="00067573"/>
    <w:rsid w:val="00071CBF"/>
    <w:rsid w:val="00074469"/>
    <w:rsid w:val="00074950"/>
    <w:rsid w:val="00083112"/>
    <w:rsid w:val="00083513"/>
    <w:rsid w:val="000911B0"/>
    <w:rsid w:val="0009200E"/>
    <w:rsid w:val="00093884"/>
    <w:rsid w:val="00095BA4"/>
    <w:rsid w:val="000A1EE4"/>
    <w:rsid w:val="000A4738"/>
    <w:rsid w:val="000B0C7C"/>
    <w:rsid w:val="000B349A"/>
    <w:rsid w:val="000B7E3F"/>
    <w:rsid w:val="000C2A38"/>
    <w:rsid w:val="000C62E3"/>
    <w:rsid w:val="000C70F0"/>
    <w:rsid w:val="000D22A2"/>
    <w:rsid w:val="000D2EB7"/>
    <w:rsid w:val="000D6D6C"/>
    <w:rsid w:val="000E5C79"/>
    <w:rsid w:val="00103B9B"/>
    <w:rsid w:val="0010547A"/>
    <w:rsid w:val="00114094"/>
    <w:rsid w:val="00120609"/>
    <w:rsid w:val="00123FB2"/>
    <w:rsid w:val="001268D7"/>
    <w:rsid w:val="00131995"/>
    <w:rsid w:val="001437A1"/>
    <w:rsid w:val="00143EFB"/>
    <w:rsid w:val="00145FF3"/>
    <w:rsid w:val="00147A1D"/>
    <w:rsid w:val="00157F88"/>
    <w:rsid w:val="001722E1"/>
    <w:rsid w:val="0017391C"/>
    <w:rsid w:val="001823DC"/>
    <w:rsid w:val="00190217"/>
    <w:rsid w:val="00190BCB"/>
    <w:rsid w:val="0019188E"/>
    <w:rsid w:val="00191E8D"/>
    <w:rsid w:val="001964B9"/>
    <w:rsid w:val="001A1E30"/>
    <w:rsid w:val="001A1F65"/>
    <w:rsid w:val="001A57A5"/>
    <w:rsid w:val="001B2403"/>
    <w:rsid w:val="001B4557"/>
    <w:rsid w:val="001B5E62"/>
    <w:rsid w:val="001C4C5D"/>
    <w:rsid w:val="001C7F29"/>
    <w:rsid w:val="001D056C"/>
    <w:rsid w:val="001D07E9"/>
    <w:rsid w:val="001D2E3E"/>
    <w:rsid w:val="001D4E27"/>
    <w:rsid w:val="001E2845"/>
    <w:rsid w:val="001E33FF"/>
    <w:rsid w:val="001E3D14"/>
    <w:rsid w:val="001F612D"/>
    <w:rsid w:val="002000CB"/>
    <w:rsid w:val="002038F5"/>
    <w:rsid w:val="00204101"/>
    <w:rsid w:val="002070EA"/>
    <w:rsid w:val="00213855"/>
    <w:rsid w:val="00223071"/>
    <w:rsid w:val="00231EF6"/>
    <w:rsid w:val="00233AAE"/>
    <w:rsid w:val="00233FB0"/>
    <w:rsid w:val="00236E91"/>
    <w:rsid w:val="002409EA"/>
    <w:rsid w:val="00242D1F"/>
    <w:rsid w:val="00261551"/>
    <w:rsid w:val="002620DB"/>
    <w:rsid w:val="00263976"/>
    <w:rsid w:val="002719E8"/>
    <w:rsid w:val="00273AEE"/>
    <w:rsid w:val="00275D36"/>
    <w:rsid w:val="002779A3"/>
    <w:rsid w:val="002808A5"/>
    <w:rsid w:val="002835EF"/>
    <w:rsid w:val="0028512C"/>
    <w:rsid w:val="0029334C"/>
    <w:rsid w:val="00294906"/>
    <w:rsid w:val="002954FA"/>
    <w:rsid w:val="002A457C"/>
    <w:rsid w:val="002B01F7"/>
    <w:rsid w:val="002B1F92"/>
    <w:rsid w:val="002B20D3"/>
    <w:rsid w:val="002C3EF2"/>
    <w:rsid w:val="002C4AC7"/>
    <w:rsid w:val="002D2C8D"/>
    <w:rsid w:val="002E0359"/>
    <w:rsid w:val="002E3979"/>
    <w:rsid w:val="00306CEC"/>
    <w:rsid w:val="003113D5"/>
    <w:rsid w:val="0034575B"/>
    <w:rsid w:val="00372FD5"/>
    <w:rsid w:val="0038090B"/>
    <w:rsid w:val="003945B7"/>
    <w:rsid w:val="003949BE"/>
    <w:rsid w:val="00396483"/>
    <w:rsid w:val="003A1729"/>
    <w:rsid w:val="003A3CD5"/>
    <w:rsid w:val="003C5FD7"/>
    <w:rsid w:val="003C72BD"/>
    <w:rsid w:val="003D2714"/>
    <w:rsid w:val="003D6628"/>
    <w:rsid w:val="00403F94"/>
    <w:rsid w:val="00412617"/>
    <w:rsid w:val="004164D0"/>
    <w:rsid w:val="00417203"/>
    <w:rsid w:val="00420222"/>
    <w:rsid w:val="00431B29"/>
    <w:rsid w:val="00432A64"/>
    <w:rsid w:val="004412AF"/>
    <w:rsid w:val="00451635"/>
    <w:rsid w:val="00453A37"/>
    <w:rsid w:val="00456678"/>
    <w:rsid w:val="00465F2B"/>
    <w:rsid w:val="004770F1"/>
    <w:rsid w:val="0048018A"/>
    <w:rsid w:val="0049432E"/>
    <w:rsid w:val="004A0E19"/>
    <w:rsid w:val="004C1202"/>
    <w:rsid w:val="004C4890"/>
    <w:rsid w:val="004D3A63"/>
    <w:rsid w:val="004D3DD3"/>
    <w:rsid w:val="004E056D"/>
    <w:rsid w:val="004E1D1B"/>
    <w:rsid w:val="004E396E"/>
    <w:rsid w:val="004E6383"/>
    <w:rsid w:val="004E65EB"/>
    <w:rsid w:val="004E7C15"/>
    <w:rsid w:val="004F3DF0"/>
    <w:rsid w:val="004F4147"/>
    <w:rsid w:val="005001B4"/>
    <w:rsid w:val="00500533"/>
    <w:rsid w:val="00506A65"/>
    <w:rsid w:val="005160B1"/>
    <w:rsid w:val="00525EBE"/>
    <w:rsid w:val="0053090F"/>
    <w:rsid w:val="00540AFD"/>
    <w:rsid w:val="005532D5"/>
    <w:rsid w:val="00554E16"/>
    <w:rsid w:val="00566E47"/>
    <w:rsid w:val="00567789"/>
    <w:rsid w:val="00567E57"/>
    <w:rsid w:val="00584294"/>
    <w:rsid w:val="00584C6C"/>
    <w:rsid w:val="005A03DD"/>
    <w:rsid w:val="005A7EC1"/>
    <w:rsid w:val="005B62C8"/>
    <w:rsid w:val="005E11E2"/>
    <w:rsid w:val="005E20EA"/>
    <w:rsid w:val="005E726C"/>
    <w:rsid w:val="005F0958"/>
    <w:rsid w:val="00605F87"/>
    <w:rsid w:val="00606D45"/>
    <w:rsid w:val="00611B77"/>
    <w:rsid w:val="00613B32"/>
    <w:rsid w:val="00616F70"/>
    <w:rsid w:val="006171E6"/>
    <w:rsid w:val="00617DE2"/>
    <w:rsid w:val="006230BB"/>
    <w:rsid w:val="00634DF2"/>
    <w:rsid w:val="00646CA3"/>
    <w:rsid w:val="006556E9"/>
    <w:rsid w:val="00657AEF"/>
    <w:rsid w:val="00661AFB"/>
    <w:rsid w:val="00663FDB"/>
    <w:rsid w:val="00664327"/>
    <w:rsid w:val="00674BF7"/>
    <w:rsid w:val="00674C48"/>
    <w:rsid w:val="00677FEC"/>
    <w:rsid w:val="0068213A"/>
    <w:rsid w:val="006877C6"/>
    <w:rsid w:val="006908F9"/>
    <w:rsid w:val="006958B1"/>
    <w:rsid w:val="006B003A"/>
    <w:rsid w:val="006B02D2"/>
    <w:rsid w:val="006B09A5"/>
    <w:rsid w:val="006B1172"/>
    <w:rsid w:val="006B7362"/>
    <w:rsid w:val="006C352A"/>
    <w:rsid w:val="006D12FA"/>
    <w:rsid w:val="006D4462"/>
    <w:rsid w:val="006E44CF"/>
    <w:rsid w:val="006E77F3"/>
    <w:rsid w:val="006F4DFB"/>
    <w:rsid w:val="00702843"/>
    <w:rsid w:val="007129DD"/>
    <w:rsid w:val="0072467B"/>
    <w:rsid w:val="00735763"/>
    <w:rsid w:val="007366E4"/>
    <w:rsid w:val="007415C6"/>
    <w:rsid w:val="00742975"/>
    <w:rsid w:val="007618E3"/>
    <w:rsid w:val="00774D54"/>
    <w:rsid w:val="007769DC"/>
    <w:rsid w:val="00782471"/>
    <w:rsid w:val="00787DCE"/>
    <w:rsid w:val="00791EA7"/>
    <w:rsid w:val="007B60C0"/>
    <w:rsid w:val="007B6BE0"/>
    <w:rsid w:val="007B7703"/>
    <w:rsid w:val="007D1C88"/>
    <w:rsid w:val="007D4DD4"/>
    <w:rsid w:val="007D66F1"/>
    <w:rsid w:val="007E20A3"/>
    <w:rsid w:val="007E2C80"/>
    <w:rsid w:val="007E744F"/>
    <w:rsid w:val="007F2D37"/>
    <w:rsid w:val="007F5B8E"/>
    <w:rsid w:val="00802B05"/>
    <w:rsid w:val="008106BF"/>
    <w:rsid w:val="00813971"/>
    <w:rsid w:val="00814188"/>
    <w:rsid w:val="008147EA"/>
    <w:rsid w:val="00815196"/>
    <w:rsid w:val="00824D59"/>
    <w:rsid w:val="0082527D"/>
    <w:rsid w:val="008333C5"/>
    <w:rsid w:val="008441B4"/>
    <w:rsid w:val="0084646D"/>
    <w:rsid w:val="00857750"/>
    <w:rsid w:val="00871D58"/>
    <w:rsid w:val="0087522C"/>
    <w:rsid w:val="008777CF"/>
    <w:rsid w:val="00893A20"/>
    <w:rsid w:val="00894290"/>
    <w:rsid w:val="00894C70"/>
    <w:rsid w:val="00895425"/>
    <w:rsid w:val="008A3FA2"/>
    <w:rsid w:val="008A42CD"/>
    <w:rsid w:val="008B0B12"/>
    <w:rsid w:val="008B43BB"/>
    <w:rsid w:val="008D1D7F"/>
    <w:rsid w:val="008D5DE9"/>
    <w:rsid w:val="008D7C58"/>
    <w:rsid w:val="008E2B51"/>
    <w:rsid w:val="008F2751"/>
    <w:rsid w:val="008F3787"/>
    <w:rsid w:val="0090395F"/>
    <w:rsid w:val="009127F4"/>
    <w:rsid w:val="00927652"/>
    <w:rsid w:val="009300D3"/>
    <w:rsid w:val="00935A87"/>
    <w:rsid w:val="0094089D"/>
    <w:rsid w:val="0094156D"/>
    <w:rsid w:val="00954184"/>
    <w:rsid w:val="00957F0D"/>
    <w:rsid w:val="009636F7"/>
    <w:rsid w:val="00970F46"/>
    <w:rsid w:val="009777FD"/>
    <w:rsid w:val="00982086"/>
    <w:rsid w:val="00985E87"/>
    <w:rsid w:val="009944E2"/>
    <w:rsid w:val="0099607B"/>
    <w:rsid w:val="009B0E6F"/>
    <w:rsid w:val="009B2889"/>
    <w:rsid w:val="009B3A60"/>
    <w:rsid w:val="009C1B54"/>
    <w:rsid w:val="009C7409"/>
    <w:rsid w:val="009C743C"/>
    <w:rsid w:val="009D136D"/>
    <w:rsid w:val="009D4A8C"/>
    <w:rsid w:val="009D628F"/>
    <w:rsid w:val="009E3420"/>
    <w:rsid w:val="009E4CA2"/>
    <w:rsid w:val="009E564F"/>
    <w:rsid w:val="009F1676"/>
    <w:rsid w:val="009F3D1D"/>
    <w:rsid w:val="009F5603"/>
    <w:rsid w:val="009F6261"/>
    <w:rsid w:val="009F7D84"/>
    <w:rsid w:val="00A04FE4"/>
    <w:rsid w:val="00A0660B"/>
    <w:rsid w:val="00A20BA3"/>
    <w:rsid w:val="00A254AF"/>
    <w:rsid w:val="00A33F05"/>
    <w:rsid w:val="00A466AA"/>
    <w:rsid w:val="00A47A54"/>
    <w:rsid w:val="00A63832"/>
    <w:rsid w:val="00A64358"/>
    <w:rsid w:val="00A70C09"/>
    <w:rsid w:val="00A73EE3"/>
    <w:rsid w:val="00A767DE"/>
    <w:rsid w:val="00A81C7B"/>
    <w:rsid w:val="00A927A9"/>
    <w:rsid w:val="00AA08CB"/>
    <w:rsid w:val="00AA0D92"/>
    <w:rsid w:val="00AC0099"/>
    <w:rsid w:val="00AC1E49"/>
    <w:rsid w:val="00AC2B69"/>
    <w:rsid w:val="00AD6BC2"/>
    <w:rsid w:val="00AE0C6A"/>
    <w:rsid w:val="00AE4736"/>
    <w:rsid w:val="00AF3EC5"/>
    <w:rsid w:val="00AF5CCE"/>
    <w:rsid w:val="00B0439C"/>
    <w:rsid w:val="00B202EB"/>
    <w:rsid w:val="00B30696"/>
    <w:rsid w:val="00B30775"/>
    <w:rsid w:val="00B30DBD"/>
    <w:rsid w:val="00B31D3E"/>
    <w:rsid w:val="00B34C62"/>
    <w:rsid w:val="00B42F2C"/>
    <w:rsid w:val="00B5194C"/>
    <w:rsid w:val="00B5795F"/>
    <w:rsid w:val="00B62C2A"/>
    <w:rsid w:val="00B64156"/>
    <w:rsid w:val="00B72C78"/>
    <w:rsid w:val="00B73A10"/>
    <w:rsid w:val="00B74A65"/>
    <w:rsid w:val="00B74E47"/>
    <w:rsid w:val="00B74ECD"/>
    <w:rsid w:val="00B7785B"/>
    <w:rsid w:val="00B8663F"/>
    <w:rsid w:val="00B907F8"/>
    <w:rsid w:val="00B92E88"/>
    <w:rsid w:val="00B95E88"/>
    <w:rsid w:val="00B96C0C"/>
    <w:rsid w:val="00B976DF"/>
    <w:rsid w:val="00BA10F1"/>
    <w:rsid w:val="00BA42E8"/>
    <w:rsid w:val="00BB434D"/>
    <w:rsid w:val="00BB57C0"/>
    <w:rsid w:val="00BB5C00"/>
    <w:rsid w:val="00BC25C6"/>
    <w:rsid w:val="00BD61C2"/>
    <w:rsid w:val="00BE331F"/>
    <w:rsid w:val="00BF14F3"/>
    <w:rsid w:val="00BF15D7"/>
    <w:rsid w:val="00C00048"/>
    <w:rsid w:val="00C009C8"/>
    <w:rsid w:val="00C04F42"/>
    <w:rsid w:val="00C066E0"/>
    <w:rsid w:val="00C15333"/>
    <w:rsid w:val="00C24735"/>
    <w:rsid w:val="00C24A7A"/>
    <w:rsid w:val="00C26BF9"/>
    <w:rsid w:val="00C317DB"/>
    <w:rsid w:val="00C32257"/>
    <w:rsid w:val="00C32B69"/>
    <w:rsid w:val="00C4645C"/>
    <w:rsid w:val="00C55CF0"/>
    <w:rsid w:val="00C75CC4"/>
    <w:rsid w:val="00C83A3D"/>
    <w:rsid w:val="00C96542"/>
    <w:rsid w:val="00CA0B5F"/>
    <w:rsid w:val="00CA4B70"/>
    <w:rsid w:val="00CB2F1D"/>
    <w:rsid w:val="00CC068B"/>
    <w:rsid w:val="00CC2901"/>
    <w:rsid w:val="00CC46E6"/>
    <w:rsid w:val="00CC4738"/>
    <w:rsid w:val="00CD3106"/>
    <w:rsid w:val="00CD3167"/>
    <w:rsid w:val="00CE33E2"/>
    <w:rsid w:val="00CE79E9"/>
    <w:rsid w:val="00CF2208"/>
    <w:rsid w:val="00CF6F63"/>
    <w:rsid w:val="00CF7563"/>
    <w:rsid w:val="00CF7799"/>
    <w:rsid w:val="00D004EF"/>
    <w:rsid w:val="00D04148"/>
    <w:rsid w:val="00D04D17"/>
    <w:rsid w:val="00D20B17"/>
    <w:rsid w:val="00D22C3C"/>
    <w:rsid w:val="00D2459B"/>
    <w:rsid w:val="00D270C9"/>
    <w:rsid w:val="00D31BFF"/>
    <w:rsid w:val="00D369E5"/>
    <w:rsid w:val="00D37C27"/>
    <w:rsid w:val="00D47BE0"/>
    <w:rsid w:val="00D50D6C"/>
    <w:rsid w:val="00D53E6E"/>
    <w:rsid w:val="00D64E71"/>
    <w:rsid w:val="00D703B2"/>
    <w:rsid w:val="00D738A3"/>
    <w:rsid w:val="00D827C8"/>
    <w:rsid w:val="00D82DEC"/>
    <w:rsid w:val="00D83C58"/>
    <w:rsid w:val="00D842B9"/>
    <w:rsid w:val="00D95ECA"/>
    <w:rsid w:val="00DA44DE"/>
    <w:rsid w:val="00DB18CB"/>
    <w:rsid w:val="00DC1968"/>
    <w:rsid w:val="00DE6F56"/>
    <w:rsid w:val="00DE72D5"/>
    <w:rsid w:val="00DF1743"/>
    <w:rsid w:val="00DF6D4A"/>
    <w:rsid w:val="00E026C1"/>
    <w:rsid w:val="00E14C88"/>
    <w:rsid w:val="00E24E3C"/>
    <w:rsid w:val="00E2643C"/>
    <w:rsid w:val="00E344DC"/>
    <w:rsid w:val="00E4003C"/>
    <w:rsid w:val="00E40E4C"/>
    <w:rsid w:val="00E53958"/>
    <w:rsid w:val="00E619A2"/>
    <w:rsid w:val="00E62E65"/>
    <w:rsid w:val="00E706CD"/>
    <w:rsid w:val="00E72F31"/>
    <w:rsid w:val="00E73B2C"/>
    <w:rsid w:val="00E8414E"/>
    <w:rsid w:val="00E857E9"/>
    <w:rsid w:val="00E90FA0"/>
    <w:rsid w:val="00E93AAC"/>
    <w:rsid w:val="00EB31F9"/>
    <w:rsid w:val="00EC0E33"/>
    <w:rsid w:val="00EC1B32"/>
    <w:rsid w:val="00EC56F3"/>
    <w:rsid w:val="00EC5B25"/>
    <w:rsid w:val="00EC6ED6"/>
    <w:rsid w:val="00ED2134"/>
    <w:rsid w:val="00ED471C"/>
    <w:rsid w:val="00EE1519"/>
    <w:rsid w:val="00EF507F"/>
    <w:rsid w:val="00EF75F6"/>
    <w:rsid w:val="00F014CE"/>
    <w:rsid w:val="00F115CE"/>
    <w:rsid w:val="00F34908"/>
    <w:rsid w:val="00F37138"/>
    <w:rsid w:val="00F457AB"/>
    <w:rsid w:val="00F45AFF"/>
    <w:rsid w:val="00F50037"/>
    <w:rsid w:val="00F53549"/>
    <w:rsid w:val="00F60D86"/>
    <w:rsid w:val="00F762FE"/>
    <w:rsid w:val="00F80A82"/>
    <w:rsid w:val="00F846D8"/>
    <w:rsid w:val="00F9187B"/>
    <w:rsid w:val="00FA2597"/>
    <w:rsid w:val="00FA73D3"/>
    <w:rsid w:val="00FB225F"/>
    <w:rsid w:val="00FB44A0"/>
    <w:rsid w:val="00FB4D37"/>
    <w:rsid w:val="00FB6E08"/>
    <w:rsid w:val="00FC013F"/>
    <w:rsid w:val="00FC0C66"/>
    <w:rsid w:val="00FC1FC6"/>
    <w:rsid w:val="00FC4CE6"/>
    <w:rsid w:val="00FC5496"/>
    <w:rsid w:val="00FE3A17"/>
    <w:rsid w:val="00FE4DAF"/>
    <w:rsid w:val="00FF10AE"/>
    <w:rsid w:val="00FF4512"/>
    <w:rsid w:val="00FF500F"/>
    <w:rsid w:val="00FF73FA"/>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425635"/>
  <w15:chartTrackingRefBased/>
  <w15:docId w15:val="{9F2DF7EC-B399-4123-A145-CB42EAF6F9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iPriority="0"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911B0"/>
  </w:style>
  <w:style w:type="paragraph" w:styleId="Heading1">
    <w:name w:val="heading 1"/>
    <w:aliases w:val="título 1"/>
    <w:basedOn w:val="Normal"/>
    <w:next w:val="Normal"/>
    <w:link w:val="Heading1Char"/>
    <w:uiPriority w:val="9"/>
    <w:qFormat/>
    <w:rsid w:val="001E3D1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1E3D1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CA0B5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DB18CB"/>
    <w:pPr>
      <w:keepNext/>
      <w:keepLines/>
      <w:spacing w:before="200" w:after="0" w:line="276" w:lineRule="auto"/>
      <w:outlineLvl w:val="3"/>
    </w:pPr>
    <w:rPr>
      <w:rFonts w:asciiTheme="majorHAnsi" w:eastAsiaTheme="majorEastAsia" w:hAnsiTheme="majorHAnsi" w:cstheme="majorBidi"/>
      <w:b/>
      <w:bCs/>
      <w:i/>
      <w:iCs/>
      <w:color w:val="4472C4" w:themeColor="accent1"/>
      <w:lang w:eastAsia="bg-BG"/>
    </w:rPr>
  </w:style>
  <w:style w:type="paragraph" w:styleId="Heading5">
    <w:name w:val="heading 5"/>
    <w:basedOn w:val="Normal"/>
    <w:next w:val="Normal"/>
    <w:link w:val="Heading5Char"/>
    <w:uiPriority w:val="9"/>
    <w:unhideWhenUsed/>
    <w:qFormat/>
    <w:rsid w:val="00DB18CB"/>
    <w:pPr>
      <w:spacing w:before="240" w:after="60" w:line="276" w:lineRule="auto"/>
      <w:outlineLvl w:val="4"/>
    </w:pPr>
    <w:rPr>
      <w:rFonts w:ascii="Calibri" w:eastAsia="Times New Roman" w:hAnsi="Calibri" w:cs="Times New Roman"/>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ítulo 1 Char"/>
    <w:basedOn w:val="DefaultParagraphFont"/>
    <w:link w:val="Heading1"/>
    <w:uiPriority w:val="9"/>
    <w:rsid w:val="001E3D14"/>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1E3D14"/>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CA0B5F"/>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DB18CB"/>
    <w:rPr>
      <w:rFonts w:asciiTheme="majorHAnsi" w:eastAsiaTheme="majorEastAsia" w:hAnsiTheme="majorHAnsi" w:cstheme="majorBidi"/>
      <w:b/>
      <w:bCs/>
      <w:i/>
      <w:iCs/>
      <w:color w:val="4472C4" w:themeColor="accent1"/>
      <w:lang w:eastAsia="bg-BG"/>
    </w:rPr>
  </w:style>
  <w:style w:type="character" w:customStyle="1" w:styleId="Heading5Char">
    <w:name w:val="Heading 5 Char"/>
    <w:basedOn w:val="DefaultParagraphFont"/>
    <w:link w:val="Heading5"/>
    <w:uiPriority w:val="9"/>
    <w:rsid w:val="00DB18CB"/>
    <w:rPr>
      <w:rFonts w:ascii="Calibri" w:eastAsia="Times New Roman" w:hAnsi="Calibri" w:cs="Times New Roman"/>
      <w:b/>
      <w:bCs/>
      <w:i/>
      <w:iCs/>
      <w:sz w:val="26"/>
      <w:szCs w:val="26"/>
    </w:rPr>
  </w:style>
  <w:style w:type="paragraph" w:customStyle="1" w:styleId="FootnoteText1">
    <w:name w:val="Footnote Text1"/>
    <w:basedOn w:val="Normal"/>
    <w:next w:val="FootnoteText"/>
    <w:link w:val="FootnoteTextChar"/>
    <w:semiHidden/>
    <w:unhideWhenUsed/>
    <w:rsid w:val="002808A5"/>
    <w:pPr>
      <w:spacing w:after="0" w:line="240" w:lineRule="auto"/>
      <w:jc w:val="both"/>
    </w:pPr>
    <w:rPr>
      <w:rFonts w:ascii="Times New Roman" w:hAnsi="Times New Roman"/>
      <w:sz w:val="20"/>
      <w:szCs w:val="20"/>
      <w:lang w:val="en-US"/>
    </w:rPr>
  </w:style>
  <w:style w:type="paragraph" w:styleId="FootnoteText">
    <w:name w:val="footnote text"/>
    <w:aliases w:val=" Char,Footnote Text Quote,f,Char,single space,Podrozdział,Fußnotentext arial,stile 1,Footnote1,Footnote2,Footnote3,Footnote4,Footnote5,Footnote6,Footnote7,Footnote8,Footnote9,Footnote10,Footnote11,Footnote21,Footnote31,Footnote41"/>
    <w:basedOn w:val="Normal"/>
    <w:link w:val="FootnoteTextChar1"/>
    <w:unhideWhenUsed/>
    <w:qFormat/>
    <w:rsid w:val="002808A5"/>
    <w:pPr>
      <w:spacing w:after="0" w:line="240" w:lineRule="auto"/>
    </w:pPr>
    <w:rPr>
      <w:sz w:val="20"/>
      <w:szCs w:val="20"/>
    </w:rPr>
  </w:style>
  <w:style w:type="character" w:customStyle="1" w:styleId="FootnoteTextChar1">
    <w:name w:val="Footnote Text Char1"/>
    <w:aliases w:val=" Char Char1"/>
    <w:basedOn w:val="DefaultParagraphFont"/>
    <w:link w:val="FootnoteText"/>
    <w:uiPriority w:val="99"/>
    <w:semiHidden/>
    <w:rsid w:val="002808A5"/>
    <w:rPr>
      <w:sz w:val="20"/>
      <w:szCs w:val="20"/>
    </w:rPr>
  </w:style>
  <w:style w:type="character" w:customStyle="1" w:styleId="FootnoteTextChar">
    <w:name w:val="Footnote Text Char"/>
    <w:aliases w:val=" Char Char,Footnote Text Quote Char,f Char,Char Char,single space Char,Podrozdział Char,Fußnotentext arial Char,stile 1 Char,Footnote1 Char,Footnote2 Char,Footnote3 Char,Footnote4 Char,Footnote5 Char,Footnote6 Char,Footnote7 Char"/>
    <w:basedOn w:val="DefaultParagraphFont"/>
    <w:link w:val="FootnoteText1"/>
    <w:rsid w:val="002808A5"/>
    <w:rPr>
      <w:rFonts w:ascii="Times New Roman" w:hAnsi="Times New Roman"/>
      <w:sz w:val="20"/>
      <w:szCs w:val="20"/>
      <w:lang w:val="en-US"/>
    </w:rPr>
  </w:style>
  <w:style w:type="character" w:styleId="FootnoteReference">
    <w:name w:val="footnote reference"/>
    <w:aliases w:val="Footnote symbol,Footnote Reference Superscript,BVI fnr,Footnote call,SUPERS,(Footnote Reference),Footnote,Voetnootverwijzing,Times 10 Point,Exposant 3 Point,Footnote reference number,note TESI,Footnotes refss,number,styli,stylish"/>
    <w:basedOn w:val="DefaultParagraphFont"/>
    <w:unhideWhenUsed/>
    <w:rsid w:val="002808A5"/>
    <w:rPr>
      <w:vertAlign w:val="superscript"/>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
    <w:basedOn w:val="Normal"/>
    <w:link w:val="ListParagraphChar"/>
    <w:uiPriority w:val="34"/>
    <w:qFormat/>
    <w:rsid w:val="002808A5"/>
    <w:pPr>
      <w:ind w:left="720"/>
      <w:contextualSpacing/>
    </w:p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F457AB"/>
  </w:style>
  <w:style w:type="paragraph" w:styleId="Header">
    <w:name w:val="header"/>
    <w:basedOn w:val="Normal"/>
    <w:link w:val="HeaderChar"/>
    <w:unhideWhenUsed/>
    <w:rsid w:val="00954184"/>
    <w:pPr>
      <w:tabs>
        <w:tab w:val="center" w:pos="4536"/>
        <w:tab w:val="right" w:pos="9072"/>
      </w:tabs>
      <w:spacing w:after="0" w:line="240" w:lineRule="auto"/>
    </w:pPr>
  </w:style>
  <w:style w:type="character" w:customStyle="1" w:styleId="HeaderChar">
    <w:name w:val="Header Char"/>
    <w:basedOn w:val="DefaultParagraphFont"/>
    <w:link w:val="Header"/>
    <w:rsid w:val="00954184"/>
  </w:style>
  <w:style w:type="paragraph" w:styleId="Footer">
    <w:name w:val="footer"/>
    <w:aliases w:val="Bas de page"/>
    <w:basedOn w:val="Normal"/>
    <w:link w:val="FooterChar"/>
    <w:uiPriority w:val="99"/>
    <w:unhideWhenUsed/>
    <w:rsid w:val="00954184"/>
    <w:pPr>
      <w:tabs>
        <w:tab w:val="center" w:pos="4536"/>
        <w:tab w:val="right" w:pos="9072"/>
      </w:tabs>
      <w:spacing w:after="0" w:line="240" w:lineRule="auto"/>
    </w:pPr>
  </w:style>
  <w:style w:type="character" w:customStyle="1" w:styleId="FooterChar">
    <w:name w:val="Footer Char"/>
    <w:aliases w:val="Bas de page Char"/>
    <w:basedOn w:val="DefaultParagraphFont"/>
    <w:link w:val="Footer"/>
    <w:uiPriority w:val="99"/>
    <w:rsid w:val="00954184"/>
  </w:style>
  <w:style w:type="table" w:customStyle="1" w:styleId="TableGrid1">
    <w:name w:val="Table Grid1"/>
    <w:basedOn w:val="TableNormal"/>
    <w:next w:val="TableGrid"/>
    <w:uiPriority w:val="39"/>
    <w:rsid w:val="009541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9541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BE331F"/>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BE331F"/>
    <w:rPr>
      <w:rFonts w:eastAsiaTheme="minorEastAsia"/>
      <w:lang w:val="en-US"/>
    </w:rPr>
  </w:style>
  <w:style w:type="paragraph" w:styleId="TOCHeading">
    <w:name w:val="TOC Heading"/>
    <w:basedOn w:val="Heading1"/>
    <w:next w:val="Normal"/>
    <w:uiPriority w:val="39"/>
    <w:unhideWhenUsed/>
    <w:qFormat/>
    <w:rsid w:val="000D6D6C"/>
    <w:pPr>
      <w:outlineLvl w:val="9"/>
    </w:pPr>
    <w:rPr>
      <w:lang w:val="en-US"/>
    </w:rPr>
  </w:style>
  <w:style w:type="paragraph" w:styleId="TOC1">
    <w:name w:val="toc 1"/>
    <w:basedOn w:val="Normal"/>
    <w:next w:val="Normal"/>
    <w:autoRedefine/>
    <w:uiPriority w:val="39"/>
    <w:unhideWhenUsed/>
    <w:rsid w:val="000D6D6C"/>
    <w:pPr>
      <w:spacing w:after="100"/>
    </w:pPr>
  </w:style>
  <w:style w:type="paragraph" w:styleId="TOC2">
    <w:name w:val="toc 2"/>
    <w:basedOn w:val="Normal"/>
    <w:next w:val="Normal"/>
    <w:autoRedefine/>
    <w:uiPriority w:val="39"/>
    <w:unhideWhenUsed/>
    <w:rsid w:val="000D6D6C"/>
    <w:pPr>
      <w:spacing w:after="100"/>
      <w:ind w:left="220"/>
    </w:pPr>
  </w:style>
  <w:style w:type="paragraph" w:styleId="TOC3">
    <w:name w:val="toc 3"/>
    <w:basedOn w:val="Normal"/>
    <w:next w:val="Normal"/>
    <w:autoRedefine/>
    <w:uiPriority w:val="39"/>
    <w:unhideWhenUsed/>
    <w:rsid w:val="000D6D6C"/>
    <w:pPr>
      <w:spacing w:after="100"/>
      <w:ind w:left="440"/>
    </w:pPr>
  </w:style>
  <w:style w:type="character" w:styleId="Hyperlink">
    <w:name w:val="Hyperlink"/>
    <w:basedOn w:val="DefaultParagraphFont"/>
    <w:uiPriority w:val="99"/>
    <w:unhideWhenUsed/>
    <w:rsid w:val="000D6D6C"/>
    <w:rPr>
      <w:color w:val="0563C1" w:themeColor="hyperlink"/>
      <w:u w:val="single"/>
    </w:rPr>
  </w:style>
  <w:style w:type="character" w:styleId="CommentReference">
    <w:name w:val="annotation reference"/>
    <w:basedOn w:val="DefaultParagraphFont"/>
    <w:uiPriority w:val="99"/>
    <w:semiHidden/>
    <w:unhideWhenUsed/>
    <w:rsid w:val="000B0C7C"/>
    <w:rPr>
      <w:sz w:val="16"/>
      <w:szCs w:val="16"/>
    </w:rPr>
  </w:style>
  <w:style w:type="paragraph" w:styleId="CommentText">
    <w:name w:val="annotation text"/>
    <w:basedOn w:val="Normal"/>
    <w:link w:val="CommentTextChar"/>
    <w:uiPriority w:val="99"/>
    <w:semiHidden/>
    <w:unhideWhenUsed/>
    <w:rsid w:val="000B0C7C"/>
    <w:pPr>
      <w:spacing w:line="240" w:lineRule="auto"/>
    </w:pPr>
    <w:rPr>
      <w:sz w:val="20"/>
      <w:szCs w:val="20"/>
    </w:rPr>
  </w:style>
  <w:style w:type="character" w:customStyle="1" w:styleId="CommentTextChar">
    <w:name w:val="Comment Text Char"/>
    <w:basedOn w:val="DefaultParagraphFont"/>
    <w:link w:val="CommentText"/>
    <w:uiPriority w:val="99"/>
    <w:semiHidden/>
    <w:rsid w:val="000B0C7C"/>
    <w:rPr>
      <w:sz w:val="20"/>
      <w:szCs w:val="20"/>
    </w:rPr>
  </w:style>
  <w:style w:type="paragraph" w:styleId="CommentSubject">
    <w:name w:val="annotation subject"/>
    <w:basedOn w:val="CommentText"/>
    <w:next w:val="CommentText"/>
    <w:link w:val="CommentSubjectChar"/>
    <w:uiPriority w:val="99"/>
    <w:semiHidden/>
    <w:unhideWhenUsed/>
    <w:rsid w:val="000B0C7C"/>
    <w:rPr>
      <w:b/>
      <w:bCs/>
    </w:rPr>
  </w:style>
  <w:style w:type="character" w:customStyle="1" w:styleId="CommentSubjectChar">
    <w:name w:val="Comment Subject Char"/>
    <w:basedOn w:val="CommentTextChar"/>
    <w:link w:val="CommentSubject"/>
    <w:uiPriority w:val="99"/>
    <w:semiHidden/>
    <w:rsid w:val="000B0C7C"/>
    <w:rPr>
      <w:b/>
      <w:bCs/>
      <w:sz w:val="20"/>
      <w:szCs w:val="20"/>
    </w:rPr>
  </w:style>
  <w:style w:type="paragraph" w:styleId="BalloonText">
    <w:name w:val="Balloon Text"/>
    <w:basedOn w:val="Normal"/>
    <w:link w:val="BalloonTextChar"/>
    <w:unhideWhenUsed/>
    <w:rsid w:val="000B0C7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rsid w:val="000B0C7C"/>
    <w:rPr>
      <w:rFonts w:ascii="Segoe UI" w:hAnsi="Segoe UI" w:cs="Segoe UI"/>
      <w:sz w:val="18"/>
      <w:szCs w:val="18"/>
    </w:rPr>
  </w:style>
  <w:style w:type="paragraph" w:styleId="BodyTextIndent3">
    <w:name w:val="Body Text Indent 3"/>
    <w:basedOn w:val="Normal"/>
    <w:link w:val="BodyTextIndent3Char"/>
    <w:rsid w:val="002E0359"/>
    <w:pPr>
      <w:widowControl w:val="0"/>
      <w:spacing w:after="0" w:line="240" w:lineRule="auto"/>
      <w:ind w:firstLine="720"/>
      <w:jc w:val="both"/>
    </w:pPr>
    <w:rPr>
      <w:rFonts w:ascii="TimokU" w:eastAsia="Times New Roman" w:hAnsi="TimokU" w:cs="Times New Roman"/>
      <w:i/>
      <w:sz w:val="24"/>
      <w:szCs w:val="20"/>
      <w:lang w:val="en-AU" w:eastAsia="bg-BG"/>
    </w:rPr>
  </w:style>
  <w:style w:type="character" w:customStyle="1" w:styleId="BodyTextIndent3Char">
    <w:name w:val="Body Text Indent 3 Char"/>
    <w:basedOn w:val="DefaultParagraphFont"/>
    <w:link w:val="BodyTextIndent3"/>
    <w:rsid w:val="002E0359"/>
    <w:rPr>
      <w:rFonts w:ascii="TimokU" w:eastAsia="Times New Roman" w:hAnsi="TimokU" w:cs="Times New Roman"/>
      <w:i/>
      <w:sz w:val="24"/>
      <w:szCs w:val="20"/>
      <w:lang w:val="en-AU" w:eastAsia="bg-BG"/>
    </w:rPr>
  </w:style>
  <w:style w:type="paragraph" w:customStyle="1" w:styleId="Default">
    <w:name w:val="Default"/>
    <w:rsid w:val="002E0359"/>
    <w:pPr>
      <w:autoSpaceDE w:val="0"/>
      <w:autoSpaceDN w:val="0"/>
      <w:adjustRightInd w:val="0"/>
      <w:spacing w:after="0" w:line="240" w:lineRule="auto"/>
    </w:pPr>
    <w:rPr>
      <w:rFonts w:ascii="Times New Roman" w:eastAsia="Times New Roman" w:hAnsi="Times New Roman" w:cs="Times New Roman"/>
      <w:color w:val="000000"/>
      <w:sz w:val="24"/>
      <w:szCs w:val="24"/>
      <w:lang w:eastAsia="bg-BG"/>
    </w:rPr>
  </w:style>
  <w:style w:type="paragraph" w:customStyle="1" w:styleId="a">
    <w:name w:val="Карта"/>
    <w:basedOn w:val="Normal"/>
    <w:link w:val="Char"/>
    <w:qFormat/>
    <w:rsid w:val="00E24E3C"/>
    <w:pPr>
      <w:widowControl w:val="0"/>
      <w:numPr>
        <w:numId w:val="32"/>
      </w:numPr>
      <w:shd w:val="clear" w:color="auto" w:fill="FFFFFF"/>
      <w:tabs>
        <w:tab w:val="left" w:pos="720"/>
      </w:tabs>
      <w:autoSpaceDE w:val="0"/>
      <w:autoSpaceDN w:val="0"/>
      <w:adjustRightInd w:val="0"/>
      <w:spacing w:after="0" w:line="240" w:lineRule="auto"/>
      <w:jc w:val="center"/>
    </w:pPr>
    <w:rPr>
      <w:rFonts w:ascii="Times New Roman" w:eastAsia="Calibri" w:hAnsi="Times New Roman" w:cs="Times New Roman"/>
      <w:b/>
      <w:i/>
      <w:sz w:val="24"/>
      <w:szCs w:val="24"/>
    </w:rPr>
  </w:style>
  <w:style w:type="character" w:customStyle="1" w:styleId="Char">
    <w:name w:val="Карта Char"/>
    <w:basedOn w:val="DefaultParagraphFont"/>
    <w:link w:val="a"/>
    <w:rsid w:val="00E24E3C"/>
    <w:rPr>
      <w:rFonts w:ascii="Times New Roman" w:eastAsia="Calibri" w:hAnsi="Times New Roman" w:cs="Times New Roman"/>
      <w:b/>
      <w:i/>
      <w:sz w:val="24"/>
      <w:szCs w:val="24"/>
      <w:shd w:val="clear" w:color="auto" w:fill="FFFFFF"/>
    </w:rPr>
  </w:style>
  <w:style w:type="paragraph" w:customStyle="1" w:styleId="a0">
    <w:name w:val="Фигура"/>
    <w:basedOn w:val="Normal"/>
    <w:link w:val="Char0"/>
    <w:qFormat/>
    <w:rsid w:val="00E24E3C"/>
    <w:pPr>
      <w:numPr>
        <w:numId w:val="33"/>
      </w:numPr>
      <w:spacing w:after="0" w:line="240" w:lineRule="auto"/>
      <w:jc w:val="center"/>
    </w:pPr>
    <w:rPr>
      <w:rFonts w:ascii="Times New Roman" w:hAnsi="Times New Roman" w:cs="Times New Roman"/>
      <w:b/>
      <w:i/>
      <w:sz w:val="24"/>
    </w:rPr>
  </w:style>
  <w:style w:type="character" w:customStyle="1" w:styleId="Char0">
    <w:name w:val="Фигура Char"/>
    <w:basedOn w:val="DefaultParagraphFont"/>
    <w:link w:val="a0"/>
    <w:rsid w:val="00E24E3C"/>
    <w:rPr>
      <w:rFonts w:ascii="Times New Roman" w:hAnsi="Times New Roman" w:cs="Times New Roman"/>
      <w:b/>
      <w:i/>
      <w:sz w:val="24"/>
    </w:rPr>
  </w:style>
  <w:style w:type="paragraph" w:customStyle="1" w:styleId="a1">
    <w:name w:val="Таблица"/>
    <w:basedOn w:val="Normal"/>
    <w:link w:val="Char1"/>
    <w:qFormat/>
    <w:rsid w:val="00306CEC"/>
    <w:pPr>
      <w:numPr>
        <w:numId w:val="34"/>
      </w:numPr>
      <w:spacing w:after="0" w:line="240" w:lineRule="auto"/>
      <w:jc w:val="center"/>
    </w:pPr>
    <w:rPr>
      <w:rFonts w:ascii="Times New Roman" w:hAnsi="Times New Roman" w:cs="Times New Roman"/>
      <w:b/>
      <w:i/>
      <w:sz w:val="24"/>
    </w:rPr>
  </w:style>
  <w:style w:type="character" w:customStyle="1" w:styleId="Char1">
    <w:name w:val="Таблица Char"/>
    <w:basedOn w:val="DefaultParagraphFont"/>
    <w:link w:val="a1"/>
    <w:rsid w:val="00306CEC"/>
    <w:rPr>
      <w:rFonts w:ascii="Times New Roman" w:hAnsi="Times New Roman" w:cs="Times New Roman"/>
      <w:b/>
      <w:i/>
      <w:sz w:val="24"/>
    </w:rPr>
  </w:style>
  <w:style w:type="paragraph" w:customStyle="1" w:styleId="1">
    <w:name w:val="Списък на абзаци1"/>
    <w:basedOn w:val="Normal"/>
    <w:uiPriority w:val="34"/>
    <w:qFormat/>
    <w:rsid w:val="004F3DF0"/>
    <w:pPr>
      <w:spacing w:after="200" w:line="276" w:lineRule="auto"/>
      <w:ind w:left="720"/>
      <w:contextualSpacing/>
    </w:pPr>
    <w:rPr>
      <w:rFonts w:ascii="Calibri" w:eastAsia="Times New Roman" w:hAnsi="Calibri" w:cs="Times New Roman"/>
      <w:lang w:eastAsia="bg-BG"/>
    </w:rPr>
  </w:style>
  <w:style w:type="paragraph" w:styleId="BodyText">
    <w:name w:val="Body Text"/>
    <w:basedOn w:val="Normal"/>
    <w:link w:val="BodyTextChar"/>
    <w:unhideWhenUsed/>
    <w:rsid w:val="00B31D3E"/>
    <w:pPr>
      <w:spacing w:after="120"/>
    </w:pPr>
  </w:style>
  <w:style w:type="character" w:customStyle="1" w:styleId="BodyTextChar">
    <w:name w:val="Body Text Char"/>
    <w:basedOn w:val="DefaultParagraphFont"/>
    <w:link w:val="BodyText"/>
    <w:rsid w:val="00B31D3E"/>
  </w:style>
  <w:style w:type="paragraph" w:styleId="Caption">
    <w:name w:val="caption"/>
    <w:aliases w:val="Titlu Tabel,Map Char,Map,Map Char Char,Map Char Char Char Char Char,Caption Char Char Car Car,Caption Char Char Car Car Car,Map Char Char Char Car Car,Caption Char Char,Caption Char Char Char Char,Caption Char1, Char1 Char,Char1 Char"/>
    <w:basedOn w:val="Normal"/>
    <w:next w:val="Normal"/>
    <w:link w:val="CaptionChar"/>
    <w:autoRedefine/>
    <w:qFormat/>
    <w:rsid w:val="00894290"/>
    <w:pPr>
      <w:numPr>
        <w:numId w:val="73"/>
      </w:numPr>
      <w:shd w:val="clear" w:color="auto" w:fill="FFF2CC" w:themeFill="accent4" w:themeFillTint="33"/>
      <w:suppressAutoHyphens/>
      <w:spacing w:before="360" w:after="240" w:line="264" w:lineRule="auto"/>
      <w:jc w:val="both"/>
    </w:pPr>
    <w:rPr>
      <w:rFonts w:ascii="Times New Roman" w:eastAsia="Times New Roman" w:hAnsi="Times New Roman" w:cs="Times New Roman"/>
      <w:bCs/>
      <w:lang w:eastAsia="bg-BG"/>
    </w:rPr>
  </w:style>
  <w:style w:type="character" w:customStyle="1" w:styleId="CaptionChar">
    <w:name w:val="Caption Char"/>
    <w:aliases w:val="Titlu Tabel Char,Map Char Char1,Map Char1,Map Char Char Char,Map Char Char Char Char Char Char,Caption Char Char Car Car Char,Caption Char Char Car Car Car Char,Map Char Char Char Car Car Char,Caption Char Char Char,Caption Char1 Char"/>
    <w:basedOn w:val="DefaultParagraphFont"/>
    <w:link w:val="Caption"/>
    <w:rsid w:val="00894290"/>
    <w:rPr>
      <w:rFonts w:ascii="Times New Roman" w:eastAsia="Times New Roman" w:hAnsi="Times New Roman" w:cs="Times New Roman"/>
      <w:bCs/>
      <w:shd w:val="clear" w:color="auto" w:fill="FFF2CC" w:themeFill="accent4" w:themeFillTint="33"/>
      <w:lang w:eastAsia="bg-BG"/>
    </w:rPr>
  </w:style>
  <w:style w:type="character" w:customStyle="1" w:styleId="a2">
    <w:name w:val="Основен текст_"/>
    <w:basedOn w:val="DefaultParagraphFont"/>
    <w:link w:val="a3"/>
    <w:rsid w:val="00B31D3E"/>
    <w:rPr>
      <w:rFonts w:ascii="Times New Roman" w:eastAsia="Times New Roman" w:hAnsi="Times New Roman" w:cs="Times New Roman"/>
      <w:shd w:val="clear" w:color="auto" w:fill="FFFFFF"/>
    </w:rPr>
  </w:style>
  <w:style w:type="paragraph" w:customStyle="1" w:styleId="a3">
    <w:name w:val="Основен текст"/>
    <w:basedOn w:val="Normal"/>
    <w:link w:val="a2"/>
    <w:rsid w:val="00B31D3E"/>
    <w:pPr>
      <w:shd w:val="clear" w:color="auto" w:fill="FFFFFF"/>
      <w:spacing w:before="300" w:after="60" w:line="283" w:lineRule="exact"/>
      <w:ind w:hanging="560"/>
      <w:jc w:val="both"/>
    </w:pPr>
    <w:rPr>
      <w:rFonts w:ascii="Times New Roman" w:eastAsia="Times New Roman" w:hAnsi="Times New Roman" w:cs="Times New Roman"/>
    </w:rPr>
  </w:style>
  <w:style w:type="character" w:styleId="Emphasis">
    <w:name w:val="Emphasis"/>
    <w:qFormat/>
    <w:rsid w:val="00BB57C0"/>
    <w:rPr>
      <w:i/>
      <w:iCs w:val="0"/>
    </w:rPr>
  </w:style>
  <w:style w:type="character" w:customStyle="1" w:styleId="st">
    <w:name w:val="st"/>
    <w:rsid w:val="00BB57C0"/>
  </w:style>
  <w:style w:type="character" w:styleId="Strong">
    <w:name w:val="Strong"/>
    <w:basedOn w:val="DefaultParagraphFont"/>
    <w:uiPriority w:val="22"/>
    <w:qFormat/>
    <w:rsid w:val="00BB57C0"/>
    <w:rPr>
      <w:b/>
      <w:bCs/>
    </w:rPr>
  </w:style>
  <w:style w:type="paragraph" w:styleId="BodyTextIndent">
    <w:name w:val="Body Text Indent"/>
    <w:basedOn w:val="Normal"/>
    <w:link w:val="BodyTextIndentChar"/>
    <w:uiPriority w:val="99"/>
    <w:unhideWhenUsed/>
    <w:rsid w:val="00AF5CCE"/>
    <w:pPr>
      <w:spacing w:after="120"/>
      <w:ind w:left="283"/>
    </w:pPr>
  </w:style>
  <w:style w:type="character" w:customStyle="1" w:styleId="BodyTextIndentChar">
    <w:name w:val="Body Text Indent Char"/>
    <w:basedOn w:val="DefaultParagraphFont"/>
    <w:link w:val="BodyTextIndent"/>
    <w:uiPriority w:val="99"/>
    <w:rsid w:val="00AF5CCE"/>
  </w:style>
  <w:style w:type="paragraph" w:customStyle="1" w:styleId="Style">
    <w:name w:val="Style"/>
    <w:basedOn w:val="Normal"/>
    <w:next w:val="Normal"/>
    <w:rsid w:val="00AF5CCE"/>
    <w:pPr>
      <w:autoSpaceDE w:val="0"/>
      <w:autoSpaceDN w:val="0"/>
      <w:adjustRightInd w:val="0"/>
      <w:spacing w:after="0" w:line="240" w:lineRule="auto"/>
    </w:pPr>
    <w:rPr>
      <w:rFonts w:ascii="Times New Roman" w:eastAsia="Times New Roman" w:hAnsi="Times New Roman" w:cs="Times New Roman"/>
      <w:sz w:val="24"/>
      <w:szCs w:val="24"/>
      <w:lang w:eastAsia="bg-BG"/>
    </w:rPr>
  </w:style>
  <w:style w:type="paragraph" w:customStyle="1" w:styleId="Text2">
    <w:name w:val="Text 2"/>
    <w:basedOn w:val="Normal"/>
    <w:rsid w:val="00AF5CCE"/>
    <w:pPr>
      <w:spacing w:before="120" w:after="120" w:line="240" w:lineRule="auto"/>
      <w:ind w:left="851"/>
      <w:jc w:val="both"/>
    </w:pPr>
    <w:rPr>
      <w:rFonts w:ascii="Times New Roman" w:eastAsia="Times New Roman" w:hAnsi="Times New Roman" w:cs="Times New Roman"/>
      <w:sz w:val="24"/>
      <w:szCs w:val="20"/>
      <w:lang w:val="en-GB"/>
    </w:rPr>
  </w:style>
  <w:style w:type="paragraph" w:styleId="NormalWeb">
    <w:name w:val="Normal (Web)"/>
    <w:aliases w:val="Normal2"/>
    <w:basedOn w:val="Normal"/>
    <w:uiPriority w:val="99"/>
    <w:rsid w:val="00294906"/>
    <w:pPr>
      <w:autoSpaceDE w:val="0"/>
      <w:autoSpaceDN w:val="0"/>
      <w:spacing w:before="100" w:after="100" w:line="240" w:lineRule="auto"/>
    </w:pPr>
    <w:rPr>
      <w:rFonts w:ascii="Times New Roman" w:eastAsia="Times New Roman" w:hAnsi="Times New Roman" w:cs="Times New Roman"/>
      <w:color w:val="000000"/>
      <w:sz w:val="24"/>
      <w:szCs w:val="24"/>
      <w:lang w:val="en-GB" w:eastAsia="bg-BG"/>
    </w:rPr>
  </w:style>
  <w:style w:type="character" w:customStyle="1" w:styleId="Heading3Char1">
    <w:name w:val="Heading 3 Char1"/>
    <w:rsid w:val="00DB18CB"/>
    <w:rPr>
      <w:rFonts w:ascii="Arial" w:eastAsia="Times New Roman" w:hAnsi="Arial" w:cs="Times New Roman"/>
      <w:b/>
      <w:bCs/>
      <w:sz w:val="26"/>
      <w:szCs w:val="26"/>
    </w:rPr>
  </w:style>
  <w:style w:type="character" w:customStyle="1" w:styleId="9">
    <w:name w:val="Основен текст (9)_"/>
    <w:basedOn w:val="DefaultParagraphFont"/>
    <w:link w:val="90"/>
    <w:rsid w:val="00DB18CB"/>
    <w:rPr>
      <w:rFonts w:ascii="Times New Roman" w:eastAsia="Times New Roman" w:hAnsi="Times New Roman"/>
      <w:sz w:val="17"/>
      <w:szCs w:val="17"/>
      <w:shd w:val="clear" w:color="auto" w:fill="FFFFFF"/>
    </w:rPr>
  </w:style>
  <w:style w:type="paragraph" w:customStyle="1" w:styleId="90">
    <w:name w:val="Основен текст (9)"/>
    <w:basedOn w:val="Normal"/>
    <w:link w:val="9"/>
    <w:rsid w:val="00DB18CB"/>
    <w:pPr>
      <w:shd w:val="clear" w:color="auto" w:fill="FFFFFF"/>
      <w:spacing w:after="0" w:line="0" w:lineRule="atLeast"/>
    </w:pPr>
    <w:rPr>
      <w:rFonts w:ascii="Times New Roman" w:eastAsia="Times New Roman" w:hAnsi="Times New Roman"/>
      <w:sz w:val="17"/>
      <w:szCs w:val="17"/>
    </w:rPr>
  </w:style>
  <w:style w:type="character" w:customStyle="1" w:styleId="portaltype">
    <w:name w:val="portaltype"/>
    <w:basedOn w:val="DefaultParagraphFont"/>
    <w:rsid w:val="00DB18CB"/>
  </w:style>
  <w:style w:type="character" w:customStyle="1" w:styleId="state-expired">
    <w:name w:val="state-expired"/>
    <w:basedOn w:val="DefaultParagraphFont"/>
    <w:rsid w:val="00DB18CB"/>
  </w:style>
  <w:style w:type="character" w:customStyle="1" w:styleId="docdate">
    <w:name w:val="docdate"/>
    <w:basedOn w:val="DefaultParagraphFont"/>
    <w:rsid w:val="00DB18CB"/>
  </w:style>
  <w:style w:type="character" w:customStyle="1" w:styleId="c152">
    <w:name w:val="c152"/>
    <w:basedOn w:val="DefaultParagraphFont"/>
    <w:rsid w:val="00DB18CB"/>
  </w:style>
  <w:style w:type="paragraph" w:customStyle="1" w:styleId="bodytextkeepc153c4">
    <w:name w:val="bodytextkeepc153c4"/>
    <w:basedOn w:val="Normal"/>
    <w:rsid w:val="00DB18CB"/>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Tabellentextfett">
    <w:name w:val="Tabellentext fett"/>
    <w:basedOn w:val="Tabellentext"/>
    <w:rsid w:val="00DB18CB"/>
    <w:rPr>
      <w:rFonts w:ascii="Interstate-BoldCondensed" w:hAnsi="Interstate-BoldCondensed"/>
    </w:rPr>
  </w:style>
  <w:style w:type="paragraph" w:customStyle="1" w:styleId="Tabellentext">
    <w:name w:val="Tabellentext"/>
    <w:basedOn w:val="BodyText"/>
    <w:link w:val="TabellentextZchn"/>
    <w:rsid w:val="00DB18CB"/>
    <w:pPr>
      <w:keepLines/>
      <w:spacing w:before="120" w:after="0" w:line="276" w:lineRule="auto"/>
      <w:ind w:left="-142"/>
    </w:pPr>
    <w:rPr>
      <w:rFonts w:ascii="Interstate-RegularCondensed" w:eastAsia="Times New Roman" w:hAnsi="Interstate-RegularCondensed" w:cs="Times New Roman"/>
      <w:sz w:val="20"/>
      <w:szCs w:val="24"/>
      <w:lang w:val="de-DE" w:eastAsia="de-DE"/>
    </w:rPr>
  </w:style>
  <w:style w:type="character" w:customStyle="1" w:styleId="TabellentextZchn">
    <w:name w:val="Tabellentext Zchn"/>
    <w:link w:val="Tabellentext"/>
    <w:rsid w:val="00DB18CB"/>
    <w:rPr>
      <w:rFonts w:ascii="Interstate-RegularCondensed" w:eastAsia="Times New Roman" w:hAnsi="Interstate-RegularCondensed" w:cs="Times New Roman"/>
      <w:sz w:val="20"/>
      <w:szCs w:val="24"/>
      <w:lang w:val="de-DE" w:eastAsia="de-DE"/>
    </w:rPr>
  </w:style>
  <w:style w:type="character" w:customStyle="1" w:styleId="2">
    <w:name w:val="Основен текст (2)_"/>
    <w:basedOn w:val="DefaultParagraphFont"/>
    <w:link w:val="20"/>
    <w:rsid w:val="00DB18CB"/>
    <w:rPr>
      <w:rFonts w:ascii="Times New Roman" w:eastAsia="Times New Roman" w:hAnsi="Times New Roman" w:cs="Times New Roman"/>
      <w:sz w:val="19"/>
      <w:szCs w:val="19"/>
      <w:shd w:val="clear" w:color="auto" w:fill="FFFFFF"/>
    </w:rPr>
  </w:style>
  <w:style w:type="paragraph" w:customStyle="1" w:styleId="20">
    <w:name w:val="Основен текст (2)"/>
    <w:basedOn w:val="Normal"/>
    <w:link w:val="2"/>
    <w:rsid w:val="00DB18CB"/>
    <w:pPr>
      <w:shd w:val="clear" w:color="auto" w:fill="FFFFFF"/>
      <w:spacing w:after="0" w:line="240" w:lineRule="exact"/>
    </w:pPr>
    <w:rPr>
      <w:rFonts w:ascii="Times New Roman" w:eastAsia="Times New Roman" w:hAnsi="Times New Roman" w:cs="Times New Roman"/>
      <w:sz w:val="19"/>
      <w:szCs w:val="19"/>
    </w:rPr>
  </w:style>
  <w:style w:type="character" w:customStyle="1" w:styleId="7">
    <w:name w:val="Заглавие #7_"/>
    <w:basedOn w:val="DefaultParagraphFont"/>
    <w:link w:val="70"/>
    <w:rsid w:val="00DB18CB"/>
    <w:rPr>
      <w:rFonts w:ascii="Times New Roman" w:eastAsia="Times New Roman" w:hAnsi="Times New Roman" w:cs="Times New Roman"/>
      <w:shd w:val="clear" w:color="auto" w:fill="FFFFFF"/>
    </w:rPr>
  </w:style>
  <w:style w:type="paragraph" w:customStyle="1" w:styleId="70">
    <w:name w:val="Заглавие #7"/>
    <w:basedOn w:val="Normal"/>
    <w:link w:val="7"/>
    <w:rsid w:val="00DB18CB"/>
    <w:pPr>
      <w:shd w:val="clear" w:color="auto" w:fill="FFFFFF"/>
      <w:spacing w:after="120" w:line="394" w:lineRule="exact"/>
      <w:ind w:hanging="900"/>
      <w:outlineLvl w:val="6"/>
    </w:pPr>
    <w:rPr>
      <w:rFonts w:ascii="Times New Roman" w:eastAsia="Times New Roman" w:hAnsi="Times New Roman" w:cs="Times New Roman"/>
    </w:rPr>
  </w:style>
  <w:style w:type="character" w:customStyle="1" w:styleId="6">
    <w:name w:val="Основен текст (6)_"/>
    <w:basedOn w:val="DefaultParagraphFont"/>
    <w:link w:val="60"/>
    <w:rsid w:val="00DB18CB"/>
    <w:rPr>
      <w:rFonts w:ascii="Times New Roman" w:eastAsia="Times New Roman" w:hAnsi="Times New Roman" w:cs="Times New Roman"/>
      <w:sz w:val="17"/>
      <w:szCs w:val="17"/>
      <w:shd w:val="clear" w:color="auto" w:fill="FFFFFF"/>
    </w:rPr>
  </w:style>
  <w:style w:type="paragraph" w:customStyle="1" w:styleId="60">
    <w:name w:val="Основен текст (6)"/>
    <w:basedOn w:val="Normal"/>
    <w:link w:val="6"/>
    <w:rsid w:val="00DB18CB"/>
    <w:pPr>
      <w:shd w:val="clear" w:color="auto" w:fill="FFFFFF"/>
      <w:spacing w:after="0" w:line="216" w:lineRule="exact"/>
      <w:ind w:hanging="1020"/>
    </w:pPr>
    <w:rPr>
      <w:rFonts w:ascii="Times New Roman" w:eastAsia="Times New Roman" w:hAnsi="Times New Roman" w:cs="Times New Roman"/>
      <w:sz w:val="17"/>
      <w:szCs w:val="17"/>
    </w:rPr>
  </w:style>
  <w:style w:type="character" w:customStyle="1" w:styleId="21">
    <w:name w:val="Заглавие на таблица (2)_"/>
    <w:basedOn w:val="DefaultParagraphFont"/>
    <w:link w:val="22"/>
    <w:rsid w:val="00DB18CB"/>
    <w:rPr>
      <w:rFonts w:ascii="Times New Roman" w:eastAsia="Times New Roman" w:hAnsi="Times New Roman" w:cs="Times New Roman"/>
      <w:sz w:val="17"/>
      <w:szCs w:val="17"/>
      <w:shd w:val="clear" w:color="auto" w:fill="FFFFFF"/>
    </w:rPr>
  </w:style>
  <w:style w:type="paragraph" w:customStyle="1" w:styleId="22">
    <w:name w:val="Заглавие на таблица (2)"/>
    <w:basedOn w:val="Normal"/>
    <w:link w:val="21"/>
    <w:rsid w:val="00DB18CB"/>
    <w:pPr>
      <w:shd w:val="clear" w:color="auto" w:fill="FFFFFF"/>
      <w:spacing w:after="0" w:line="0" w:lineRule="atLeast"/>
    </w:pPr>
    <w:rPr>
      <w:rFonts w:ascii="Times New Roman" w:eastAsia="Times New Roman" w:hAnsi="Times New Roman" w:cs="Times New Roman"/>
      <w:sz w:val="17"/>
      <w:szCs w:val="17"/>
    </w:rPr>
  </w:style>
  <w:style w:type="character" w:customStyle="1" w:styleId="8">
    <w:name w:val="Основен текст (8)_"/>
    <w:basedOn w:val="DefaultParagraphFont"/>
    <w:link w:val="80"/>
    <w:rsid w:val="00DB18CB"/>
    <w:rPr>
      <w:rFonts w:ascii="Times New Roman" w:eastAsia="Times New Roman" w:hAnsi="Times New Roman" w:cs="Times New Roman"/>
      <w:sz w:val="17"/>
      <w:szCs w:val="17"/>
      <w:shd w:val="clear" w:color="auto" w:fill="FFFFFF"/>
    </w:rPr>
  </w:style>
  <w:style w:type="paragraph" w:customStyle="1" w:styleId="80">
    <w:name w:val="Основен текст (8)"/>
    <w:basedOn w:val="Normal"/>
    <w:link w:val="8"/>
    <w:rsid w:val="00DB18CB"/>
    <w:pPr>
      <w:shd w:val="clear" w:color="auto" w:fill="FFFFFF"/>
      <w:spacing w:after="0" w:line="370" w:lineRule="exact"/>
      <w:jc w:val="both"/>
    </w:pPr>
    <w:rPr>
      <w:rFonts w:ascii="Times New Roman" w:eastAsia="Times New Roman" w:hAnsi="Times New Roman" w:cs="Times New Roman"/>
      <w:sz w:val="17"/>
      <w:szCs w:val="17"/>
    </w:rPr>
  </w:style>
  <w:style w:type="character" w:customStyle="1" w:styleId="95pt">
    <w:name w:val="Основен текст + 9;5 pt;Удебелен"/>
    <w:basedOn w:val="a2"/>
    <w:rsid w:val="00DB18CB"/>
    <w:rPr>
      <w:rFonts w:ascii="Times New Roman" w:eastAsia="Times New Roman" w:hAnsi="Times New Roman" w:cs="Times New Roman"/>
      <w:b/>
      <w:bCs/>
      <w:i w:val="0"/>
      <w:iCs w:val="0"/>
      <w:smallCaps w:val="0"/>
      <w:strike w:val="0"/>
      <w:spacing w:val="0"/>
      <w:sz w:val="19"/>
      <w:szCs w:val="19"/>
      <w:shd w:val="clear" w:color="auto" w:fill="FFFFFF"/>
    </w:rPr>
  </w:style>
  <w:style w:type="character" w:customStyle="1" w:styleId="33">
    <w:name w:val="Заглавие #3 (3)_"/>
    <w:basedOn w:val="DefaultParagraphFont"/>
    <w:link w:val="330"/>
    <w:rsid w:val="00DB18CB"/>
    <w:rPr>
      <w:rFonts w:ascii="Times New Roman" w:eastAsia="Times New Roman" w:hAnsi="Times New Roman" w:cs="Times New Roman"/>
      <w:shd w:val="clear" w:color="auto" w:fill="FFFFFF"/>
    </w:rPr>
  </w:style>
  <w:style w:type="paragraph" w:customStyle="1" w:styleId="330">
    <w:name w:val="Заглавие #3 (3)"/>
    <w:basedOn w:val="Normal"/>
    <w:link w:val="33"/>
    <w:rsid w:val="00DB18CB"/>
    <w:pPr>
      <w:shd w:val="clear" w:color="auto" w:fill="FFFFFF"/>
      <w:spacing w:after="60" w:line="302" w:lineRule="exact"/>
      <w:ind w:hanging="520"/>
      <w:outlineLvl w:val="2"/>
    </w:pPr>
    <w:rPr>
      <w:rFonts w:ascii="Times New Roman" w:eastAsia="Times New Roman" w:hAnsi="Times New Roman" w:cs="Times New Roman"/>
    </w:rPr>
  </w:style>
  <w:style w:type="character" w:customStyle="1" w:styleId="a4">
    <w:name w:val="Основен текст + Удебелен"/>
    <w:basedOn w:val="a2"/>
    <w:rsid w:val="00DB18CB"/>
    <w:rPr>
      <w:rFonts w:ascii="Times New Roman" w:eastAsia="Times New Roman" w:hAnsi="Times New Roman" w:cs="Times New Roman"/>
      <w:b/>
      <w:bCs/>
      <w:i w:val="0"/>
      <w:iCs w:val="0"/>
      <w:smallCaps w:val="0"/>
      <w:strike w:val="0"/>
      <w:spacing w:val="0"/>
      <w:sz w:val="22"/>
      <w:szCs w:val="22"/>
      <w:shd w:val="clear" w:color="auto" w:fill="FFFFFF"/>
    </w:rPr>
  </w:style>
  <w:style w:type="character" w:customStyle="1" w:styleId="4">
    <w:name w:val="Заглавие #4_"/>
    <w:basedOn w:val="DefaultParagraphFont"/>
    <w:link w:val="40"/>
    <w:rsid w:val="00DB18CB"/>
    <w:rPr>
      <w:rFonts w:ascii="Times New Roman" w:eastAsia="Times New Roman" w:hAnsi="Times New Roman" w:cs="Times New Roman"/>
      <w:shd w:val="clear" w:color="auto" w:fill="FFFFFF"/>
    </w:rPr>
  </w:style>
  <w:style w:type="paragraph" w:customStyle="1" w:styleId="40">
    <w:name w:val="Заглавие #4"/>
    <w:basedOn w:val="Normal"/>
    <w:link w:val="4"/>
    <w:rsid w:val="00DB18CB"/>
    <w:pPr>
      <w:shd w:val="clear" w:color="auto" w:fill="FFFFFF"/>
      <w:spacing w:before="180" w:after="180" w:line="0" w:lineRule="atLeast"/>
      <w:ind w:hanging="560"/>
      <w:jc w:val="both"/>
      <w:outlineLvl w:val="3"/>
    </w:pPr>
    <w:rPr>
      <w:rFonts w:ascii="Times New Roman" w:eastAsia="Times New Roman" w:hAnsi="Times New Roman" w:cs="Times New Roman"/>
    </w:rPr>
  </w:style>
  <w:style w:type="character" w:customStyle="1" w:styleId="a5">
    <w:name w:val="Основен текст + Удебелен;Курсив"/>
    <w:basedOn w:val="a2"/>
    <w:rsid w:val="00DB18CB"/>
    <w:rPr>
      <w:rFonts w:ascii="Times New Roman" w:eastAsia="Times New Roman" w:hAnsi="Times New Roman" w:cs="Times New Roman"/>
      <w:b/>
      <w:bCs/>
      <w:i/>
      <w:iCs/>
      <w:smallCaps w:val="0"/>
      <w:strike w:val="0"/>
      <w:spacing w:val="0"/>
      <w:sz w:val="22"/>
      <w:szCs w:val="22"/>
      <w:shd w:val="clear" w:color="auto" w:fill="FFFFFF"/>
    </w:rPr>
  </w:style>
  <w:style w:type="paragraph" w:customStyle="1" w:styleId="Table">
    <w:name w:val="Table"/>
    <w:basedOn w:val="Normal"/>
    <w:link w:val="TableCharChar"/>
    <w:autoRedefine/>
    <w:rsid w:val="00B96C0C"/>
    <w:pPr>
      <w:widowControl w:val="0"/>
      <w:overflowPunct w:val="0"/>
      <w:autoSpaceDE w:val="0"/>
      <w:autoSpaceDN w:val="0"/>
      <w:adjustRightInd w:val="0"/>
      <w:spacing w:after="0" w:line="240" w:lineRule="auto"/>
      <w:ind w:right="6"/>
      <w:textAlignment w:val="baseline"/>
    </w:pPr>
    <w:rPr>
      <w:rFonts w:ascii="Times New Roman" w:eastAsia="Times New Roman" w:hAnsi="Times New Roman" w:cs="Times New Roman"/>
      <w:lang w:eastAsia="bg-BG"/>
    </w:rPr>
  </w:style>
  <w:style w:type="character" w:customStyle="1" w:styleId="TableCharChar">
    <w:name w:val="Table Char Char"/>
    <w:basedOn w:val="DefaultParagraphFont"/>
    <w:link w:val="Table"/>
    <w:locked/>
    <w:rsid w:val="00B96C0C"/>
    <w:rPr>
      <w:rFonts w:ascii="Times New Roman" w:eastAsia="Times New Roman" w:hAnsi="Times New Roman" w:cs="Times New Roman"/>
      <w:lang w:eastAsia="bg-BG"/>
    </w:rPr>
  </w:style>
  <w:style w:type="paragraph" w:styleId="HTMLPreformatted">
    <w:name w:val="HTML Preformatted"/>
    <w:basedOn w:val="Normal"/>
    <w:link w:val="HTMLPreformattedChar"/>
    <w:uiPriority w:val="99"/>
    <w:unhideWhenUsed/>
    <w:rsid w:val="00DB18C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bg-BG"/>
    </w:rPr>
  </w:style>
  <w:style w:type="character" w:customStyle="1" w:styleId="HTMLPreformattedChar">
    <w:name w:val="HTML Preformatted Char"/>
    <w:basedOn w:val="DefaultParagraphFont"/>
    <w:link w:val="HTMLPreformatted"/>
    <w:uiPriority w:val="99"/>
    <w:rsid w:val="00DB18CB"/>
    <w:rPr>
      <w:rFonts w:ascii="Courier New" w:eastAsia="Times New Roman" w:hAnsi="Courier New" w:cs="Courier New"/>
      <w:sz w:val="20"/>
      <w:szCs w:val="20"/>
      <w:lang w:eastAsia="bg-BG"/>
    </w:rPr>
  </w:style>
  <w:style w:type="character" w:customStyle="1" w:styleId="infolabel">
    <w:name w:val="infolabel"/>
    <w:basedOn w:val="DefaultParagraphFont"/>
    <w:rsid w:val="00DB18CB"/>
  </w:style>
  <w:style w:type="paragraph" w:customStyle="1" w:styleId="CharChar1CharChar">
    <w:name w:val="Знак Знак Char Char1 Знак Знак Char Char Знак Знак"/>
    <w:basedOn w:val="Normal"/>
    <w:rsid w:val="00DB18CB"/>
    <w:pPr>
      <w:tabs>
        <w:tab w:val="left" w:pos="709"/>
      </w:tabs>
      <w:spacing w:after="0" w:line="240" w:lineRule="auto"/>
    </w:pPr>
    <w:rPr>
      <w:rFonts w:ascii="Tahoma" w:eastAsia="Times New Roman" w:hAnsi="Tahoma" w:cs="Times New Roman"/>
      <w:sz w:val="24"/>
      <w:szCs w:val="24"/>
      <w:lang w:val="pl-PL" w:eastAsia="pl-PL"/>
    </w:rPr>
  </w:style>
  <w:style w:type="paragraph" w:customStyle="1" w:styleId="Tabelle-Text">
    <w:name w:val="Tabelle-Text"/>
    <w:basedOn w:val="ListBullet"/>
    <w:link w:val="Tabelle-TextZchn"/>
    <w:uiPriority w:val="99"/>
    <w:rsid w:val="00DB18CB"/>
    <w:pPr>
      <w:numPr>
        <w:numId w:val="0"/>
      </w:numPr>
      <w:spacing w:before="20" w:after="20" w:line="240" w:lineRule="auto"/>
      <w:contextualSpacing w:val="0"/>
    </w:pPr>
    <w:rPr>
      <w:rFonts w:ascii="Arial Narrow" w:eastAsia="MS Mincho" w:hAnsi="Arial Narrow" w:cs="Times New Roman"/>
      <w:sz w:val="20"/>
      <w:szCs w:val="20"/>
      <w:lang w:val="en-GB" w:eastAsia="ja-JP"/>
    </w:rPr>
  </w:style>
  <w:style w:type="paragraph" w:styleId="ListBullet">
    <w:name w:val="List Bullet"/>
    <w:basedOn w:val="Normal"/>
    <w:uiPriority w:val="99"/>
    <w:semiHidden/>
    <w:unhideWhenUsed/>
    <w:rsid w:val="00DB18CB"/>
    <w:pPr>
      <w:numPr>
        <w:numId w:val="65"/>
      </w:numPr>
      <w:spacing w:after="200" w:line="276" w:lineRule="auto"/>
      <w:ind w:left="360" w:hanging="360"/>
      <w:contextualSpacing/>
    </w:pPr>
    <w:rPr>
      <w:rFonts w:eastAsiaTheme="minorEastAsia"/>
      <w:lang w:eastAsia="bg-BG"/>
    </w:rPr>
  </w:style>
  <w:style w:type="character" w:customStyle="1" w:styleId="Tabelle-TextZchn">
    <w:name w:val="Tabelle-Text Zchn"/>
    <w:link w:val="Tabelle-Text"/>
    <w:uiPriority w:val="99"/>
    <w:rsid w:val="00DB18CB"/>
    <w:rPr>
      <w:rFonts w:ascii="Arial Narrow" w:eastAsia="MS Mincho" w:hAnsi="Arial Narrow" w:cs="Times New Roman"/>
      <w:sz w:val="20"/>
      <w:szCs w:val="20"/>
      <w:lang w:val="en-GB" w:eastAsia="ja-JP"/>
    </w:rPr>
  </w:style>
  <w:style w:type="paragraph" w:styleId="BodyText3">
    <w:name w:val="Body Text 3"/>
    <w:basedOn w:val="Normal"/>
    <w:link w:val="BodyText3Char"/>
    <w:unhideWhenUsed/>
    <w:rsid w:val="00DB18CB"/>
    <w:pPr>
      <w:spacing w:after="120" w:line="240" w:lineRule="auto"/>
    </w:pPr>
    <w:rPr>
      <w:rFonts w:ascii="Times New Roman" w:eastAsia="Times New Roman" w:hAnsi="Times New Roman" w:cs="Times New Roman"/>
      <w:sz w:val="16"/>
      <w:szCs w:val="16"/>
      <w:lang w:eastAsia="bg-BG"/>
    </w:rPr>
  </w:style>
  <w:style w:type="character" w:customStyle="1" w:styleId="BodyText3Char">
    <w:name w:val="Body Text 3 Char"/>
    <w:basedOn w:val="DefaultParagraphFont"/>
    <w:link w:val="BodyText3"/>
    <w:rsid w:val="00DB18CB"/>
    <w:rPr>
      <w:rFonts w:ascii="Times New Roman" w:eastAsia="Times New Roman" w:hAnsi="Times New Roman" w:cs="Times New Roman"/>
      <w:sz w:val="16"/>
      <w:szCs w:val="16"/>
      <w:lang w:eastAsia="bg-BG"/>
    </w:rPr>
  </w:style>
  <w:style w:type="character" w:customStyle="1" w:styleId="apple-converted-space">
    <w:name w:val="apple-converted-space"/>
    <w:basedOn w:val="DefaultParagraphFont"/>
    <w:rsid w:val="00DB18CB"/>
  </w:style>
  <w:style w:type="paragraph" w:customStyle="1" w:styleId="CM57">
    <w:name w:val="CM57"/>
    <w:basedOn w:val="Default"/>
    <w:next w:val="Default"/>
    <w:rsid w:val="00DB18CB"/>
    <w:pPr>
      <w:widowControl w:val="0"/>
      <w:spacing w:after="245"/>
    </w:pPr>
    <w:rPr>
      <w:rFonts w:ascii="Arial" w:eastAsia="MS Mincho" w:hAnsi="Arial"/>
      <w:color w:val="auto"/>
      <w:lang w:eastAsia="ja-JP"/>
    </w:rPr>
  </w:style>
  <w:style w:type="paragraph" w:customStyle="1" w:styleId="CM62">
    <w:name w:val="CM62"/>
    <w:basedOn w:val="Default"/>
    <w:next w:val="Default"/>
    <w:rsid w:val="00DB18CB"/>
    <w:pPr>
      <w:widowControl w:val="0"/>
      <w:spacing w:after="645"/>
    </w:pPr>
    <w:rPr>
      <w:rFonts w:ascii="Arial" w:eastAsia="MS Mincho" w:hAnsi="Arial"/>
      <w:color w:val="auto"/>
      <w:lang w:eastAsia="ja-JP"/>
    </w:rPr>
  </w:style>
  <w:style w:type="paragraph" w:customStyle="1" w:styleId="BodyText21">
    <w:name w:val="Body Text 21"/>
    <w:basedOn w:val="Normal"/>
    <w:rsid w:val="00DB18CB"/>
    <w:pPr>
      <w:spacing w:before="120" w:after="120" w:line="288" w:lineRule="auto"/>
      <w:ind w:firstLine="708"/>
      <w:jc w:val="both"/>
    </w:pPr>
    <w:rPr>
      <w:rFonts w:ascii="Tahoma" w:eastAsia="Times New Roman" w:hAnsi="Tahoma" w:cs="Times New Roman"/>
      <w:szCs w:val="20"/>
    </w:rPr>
  </w:style>
  <w:style w:type="paragraph" w:customStyle="1" w:styleId="CarCharCharChar">
    <w:name w:val="Car Char Char Char"/>
    <w:basedOn w:val="Normal"/>
    <w:link w:val="CarCharCharCharChar"/>
    <w:rsid w:val="00DB18CB"/>
    <w:pPr>
      <w:numPr>
        <w:numId w:val="66"/>
      </w:numPr>
      <w:tabs>
        <w:tab w:val="clear" w:pos="850"/>
      </w:tabs>
      <w:spacing w:line="240" w:lineRule="exact"/>
      <w:ind w:left="0" w:firstLine="0"/>
    </w:pPr>
    <w:rPr>
      <w:rFonts w:ascii="Tahoma" w:eastAsia="Times New Roman" w:hAnsi="Tahoma" w:cs="Times New Roman"/>
      <w:sz w:val="20"/>
      <w:szCs w:val="20"/>
      <w:lang w:val="en-US"/>
    </w:rPr>
  </w:style>
  <w:style w:type="character" w:customStyle="1" w:styleId="CarCharCharCharChar">
    <w:name w:val="Car Char Char Char Char"/>
    <w:link w:val="CarCharCharChar"/>
    <w:rsid w:val="00DB18CB"/>
    <w:rPr>
      <w:rFonts w:ascii="Tahoma" w:eastAsia="Times New Roman" w:hAnsi="Tahoma" w:cs="Times New Roman"/>
      <w:sz w:val="20"/>
      <w:szCs w:val="20"/>
      <w:lang w:val="en-US"/>
    </w:rPr>
  </w:style>
  <w:style w:type="paragraph" w:customStyle="1" w:styleId="Bullet0">
    <w:name w:val="Bullet 0"/>
    <w:basedOn w:val="Normal"/>
    <w:rsid w:val="00DB18CB"/>
    <w:pPr>
      <w:numPr>
        <w:numId w:val="62"/>
      </w:numPr>
      <w:spacing w:before="120" w:after="120" w:line="240" w:lineRule="auto"/>
      <w:jc w:val="both"/>
    </w:pPr>
    <w:rPr>
      <w:rFonts w:ascii="Times New Roman" w:eastAsia="Times New Roman" w:hAnsi="Times New Roman" w:cs="Times New Roman"/>
      <w:sz w:val="24"/>
      <w:szCs w:val="24"/>
    </w:rPr>
  </w:style>
  <w:style w:type="paragraph" w:customStyle="1" w:styleId="EntEmet">
    <w:name w:val="EntEmet"/>
    <w:basedOn w:val="Normal"/>
    <w:rsid w:val="00DB18CB"/>
    <w:pPr>
      <w:spacing w:before="40" w:after="0" w:line="240" w:lineRule="auto"/>
    </w:pPr>
    <w:rPr>
      <w:rFonts w:ascii="Times New Roman" w:eastAsia="Times New Roman" w:hAnsi="Times New Roman" w:cs="Times New Roman"/>
      <w:sz w:val="24"/>
      <w:szCs w:val="20"/>
    </w:rPr>
  </w:style>
  <w:style w:type="character" w:customStyle="1" w:styleId="timark">
    <w:name w:val="timark"/>
    <w:basedOn w:val="DefaultParagraphFont"/>
    <w:rsid w:val="00DB18CB"/>
  </w:style>
  <w:style w:type="paragraph" w:customStyle="1" w:styleId="Titreobjet">
    <w:name w:val="Titre objet"/>
    <w:basedOn w:val="Normal"/>
    <w:next w:val="Normal"/>
    <w:rsid w:val="00DB18CB"/>
    <w:pPr>
      <w:numPr>
        <w:ilvl w:val="1"/>
        <w:numId w:val="67"/>
      </w:numPr>
      <w:tabs>
        <w:tab w:val="clear" w:pos="850"/>
      </w:tabs>
      <w:spacing w:before="360" w:after="360" w:line="360" w:lineRule="auto"/>
      <w:ind w:left="0" w:firstLine="0"/>
      <w:jc w:val="center"/>
    </w:pPr>
    <w:rPr>
      <w:rFonts w:ascii="Times New Roman" w:eastAsia="Times New Roman" w:hAnsi="Times New Roman" w:cs="Times New Roman"/>
      <w:b/>
      <w:sz w:val="24"/>
      <w:szCs w:val="20"/>
      <w:lang w:val="en-GB" w:eastAsia="en-GB"/>
    </w:rPr>
  </w:style>
  <w:style w:type="paragraph" w:customStyle="1" w:styleId="ManualNumPar1">
    <w:name w:val="Manual NumPar 1"/>
    <w:basedOn w:val="Normal"/>
    <w:next w:val="Normal"/>
    <w:rsid w:val="00DB18CB"/>
    <w:pPr>
      <w:numPr>
        <w:numId w:val="67"/>
      </w:numPr>
      <w:tabs>
        <w:tab w:val="clear" w:pos="850"/>
      </w:tabs>
      <w:spacing w:before="120" w:after="120" w:line="360" w:lineRule="auto"/>
    </w:pPr>
    <w:rPr>
      <w:rFonts w:ascii="Times New Roman" w:eastAsia="Times New Roman" w:hAnsi="Times New Roman" w:cs="Times New Roman"/>
      <w:sz w:val="24"/>
      <w:szCs w:val="20"/>
      <w:lang w:val="en-GB" w:eastAsia="en-GB"/>
    </w:rPr>
  </w:style>
  <w:style w:type="paragraph" w:customStyle="1" w:styleId="Point0letter">
    <w:name w:val="Point 0 (letter)"/>
    <w:basedOn w:val="Normal"/>
    <w:rsid w:val="00DB18CB"/>
    <w:pPr>
      <w:numPr>
        <w:ilvl w:val="3"/>
        <w:numId w:val="67"/>
      </w:numPr>
      <w:tabs>
        <w:tab w:val="clear" w:pos="1417"/>
        <w:tab w:val="num" w:pos="850"/>
      </w:tabs>
      <w:spacing w:before="120" w:after="120" w:line="360" w:lineRule="auto"/>
      <w:ind w:left="850" w:hanging="850"/>
    </w:pPr>
    <w:rPr>
      <w:rFonts w:ascii="Times New Roman" w:eastAsia="Times New Roman" w:hAnsi="Times New Roman" w:cs="Times New Roman"/>
      <w:sz w:val="24"/>
      <w:szCs w:val="24"/>
      <w:lang w:val="en-GB" w:eastAsia="en-GB"/>
    </w:rPr>
  </w:style>
  <w:style w:type="paragraph" w:customStyle="1" w:styleId="Point0number">
    <w:name w:val="Point 0 (number)"/>
    <w:basedOn w:val="Normal"/>
    <w:rsid w:val="00DB18CB"/>
    <w:pPr>
      <w:numPr>
        <w:ilvl w:val="2"/>
        <w:numId w:val="67"/>
      </w:numPr>
      <w:tabs>
        <w:tab w:val="clear" w:pos="1417"/>
        <w:tab w:val="num" w:pos="850"/>
      </w:tabs>
      <w:spacing w:before="120" w:after="120" w:line="360" w:lineRule="auto"/>
      <w:ind w:left="850" w:hanging="850"/>
    </w:pPr>
    <w:rPr>
      <w:rFonts w:ascii="Times New Roman" w:eastAsia="Times New Roman" w:hAnsi="Times New Roman" w:cs="Times New Roman"/>
      <w:sz w:val="24"/>
      <w:szCs w:val="24"/>
      <w:lang w:val="en-GB" w:eastAsia="en-GB"/>
    </w:rPr>
  </w:style>
  <w:style w:type="paragraph" w:customStyle="1" w:styleId="Point1letter">
    <w:name w:val="Point 1 (letter)"/>
    <w:basedOn w:val="Normal"/>
    <w:rsid w:val="00DB18CB"/>
    <w:pPr>
      <w:numPr>
        <w:ilvl w:val="5"/>
        <w:numId w:val="67"/>
      </w:numPr>
      <w:tabs>
        <w:tab w:val="clear" w:pos="1984"/>
        <w:tab w:val="num" w:pos="1417"/>
      </w:tabs>
      <w:spacing w:before="120" w:after="120" w:line="360" w:lineRule="auto"/>
      <w:ind w:left="1417"/>
    </w:pPr>
    <w:rPr>
      <w:rFonts w:ascii="Times New Roman" w:eastAsia="Times New Roman" w:hAnsi="Times New Roman" w:cs="Times New Roman"/>
      <w:sz w:val="24"/>
      <w:szCs w:val="24"/>
      <w:lang w:val="en-GB" w:eastAsia="en-GB"/>
    </w:rPr>
  </w:style>
  <w:style w:type="paragraph" w:customStyle="1" w:styleId="Point1number">
    <w:name w:val="Point 1 (number)"/>
    <w:basedOn w:val="Normal"/>
    <w:rsid w:val="00DB18CB"/>
    <w:pPr>
      <w:numPr>
        <w:ilvl w:val="4"/>
        <w:numId w:val="67"/>
      </w:numPr>
      <w:tabs>
        <w:tab w:val="clear" w:pos="1984"/>
        <w:tab w:val="num" w:pos="1417"/>
      </w:tabs>
      <w:spacing w:before="120" w:after="120" w:line="360" w:lineRule="auto"/>
      <w:ind w:left="1417"/>
    </w:pPr>
    <w:rPr>
      <w:rFonts w:ascii="Times New Roman" w:eastAsia="Times New Roman" w:hAnsi="Times New Roman" w:cs="Times New Roman"/>
      <w:sz w:val="24"/>
      <w:szCs w:val="24"/>
      <w:lang w:val="en-GB" w:eastAsia="en-GB"/>
    </w:rPr>
  </w:style>
  <w:style w:type="paragraph" w:customStyle="1" w:styleId="Point2letter">
    <w:name w:val="Point 2 (letter)"/>
    <w:basedOn w:val="Normal"/>
    <w:rsid w:val="00DB18CB"/>
    <w:pPr>
      <w:numPr>
        <w:ilvl w:val="7"/>
        <w:numId w:val="67"/>
      </w:numPr>
      <w:tabs>
        <w:tab w:val="clear" w:pos="2551"/>
        <w:tab w:val="num" w:pos="1984"/>
      </w:tabs>
      <w:spacing w:before="120" w:after="120" w:line="360" w:lineRule="auto"/>
      <w:ind w:left="1984"/>
    </w:pPr>
    <w:rPr>
      <w:rFonts w:ascii="Times New Roman" w:eastAsia="Times New Roman" w:hAnsi="Times New Roman" w:cs="Times New Roman"/>
      <w:sz w:val="24"/>
      <w:szCs w:val="24"/>
      <w:lang w:val="en-GB" w:eastAsia="en-GB"/>
    </w:rPr>
  </w:style>
  <w:style w:type="paragraph" w:customStyle="1" w:styleId="Point2number">
    <w:name w:val="Point 2 (number)"/>
    <w:basedOn w:val="Normal"/>
    <w:rsid w:val="00DB18CB"/>
    <w:pPr>
      <w:numPr>
        <w:ilvl w:val="6"/>
        <w:numId w:val="67"/>
      </w:numPr>
      <w:tabs>
        <w:tab w:val="clear" w:pos="2551"/>
        <w:tab w:val="num" w:pos="1984"/>
      </w:tabs>
      <w:spacing w:before="120" w:after="120" w:line="360" w:lineRule="auto"/>
      <w:ind w:left="1984"/>
    </w:pPr>
    <w:rPr>
      <w:rFonts w:ascii="Times New Roman" w:eastAsia="Times New Roman" w:hAnsi="Times New Roman" w:cs="Times New Roman"/>
      <w:sz w:val="24"/>
      <w:szCs w:val="24"/>
      <w:lang w:val="en-GB" w:eastAsia="en-GB"/>
    </w:rPr>
  </w:style>
  <w:style w:type="paragraph" w:customStyle="1" w:styleId="Point3letter">
    <w:name w:val="Point 3 (letter)"/>
    <w:basedOn w:val="Normal"/>
    <w:rsid w:val="00DB18CB"/>
    <w:pPr>
      <w:numPr>
        <w:ilvl w:val="8"/>
        <w:numId w:val="67"/>
      </w:numPr>
      <w:tabs>
        <w:tab w:val="clear" w:pos="3118"/>
        <w:tab w:val="num" w:pos="2551"/>
      </w:tabs>
      <w:spacing w:before="120" w:after="120" w:line="360" w:lineRule="auto"/>
      <w:ind w:left="2551"/>
    </w:pPr>
    <w:rPr>
      <w:rFonts w:ascii="Times New Roman" w:eastAsia="Times New Roman" w:hAnsi="Times New Roman" w:cs="Times New Roman"/>
      <w:sz w:val="24"/>
      <w:szCs w:val="24"/>
      <w:lang w:val="en-GB" w:eastAsia="en-GB"/>
    </w:rPr>
  </w:style>
  <w:style w:type="paragraph" w:customStyle="1" w:styleId="Point3number">
    <w:name w:val="Point 3 (number)"/>
    <w:basedOn w:val="Normal"/>
    <w:rsid w:val="00DB18CB"/>
    <w:pPr>
      <w:numPr>
        <w:ilvl w:val="6"/>
        <w:numId w:val="63"/>
      </w:numPr>
      <w:spacing w:before="120" w:after="120" w:line="360" w:lineRule="auto"/>
    </w:pPr>
    <w:rPr>
      <w:rFonts w:ascii="Times New Roman" w:eastAsia="Times New Roman" w:hAnsi="Times New Roman" w:cs="Times New Roman"/>
      <w:sz w:val="24"/>
      <w:szCs w:val="24"/>
      <w:lang w:val="en-GB" w:eastAsia="en-GB"/>
    </w:rPr>
  </w:style>
  <w:style w:type="paragraph" w:customStyle="1" w:styleId="Point4letter">
    <w:name w:val="Point 4 (letter)"/>
    <w:basedOn w:val="Normal"/>
    <w:rsid w:val="00DB18CB"/>
    <w:pPr>
      <w:numPr>
        <w:ilvl w:val="8"/>
        <w:numId w:val="63"/>
      </w:numPr>
      <w:spacing w:before="120" w:after="120" w:line="360" w:lineRule="auto"/>
    </w:pPr>
    <w:rPr>
      <w:rFonts w:ascii="Times New Roman" w:eastAsia="Times New Roman" w:hAnsi="Times New Roman" w:cs="Times New Roman"/>
      <w:sz w:val="24"/>
      <w:szCs w:val="24"/>
      <w:lang w:val="en-GB" w:eastAsia="en-GB"/>
    </w:rPr>
  </w:style>
  <w:style w:type="paragraph" w:customStyle="1" w:styleId="Title1">
    <w:name w:val="Title1"/>
    <w:basedOn w:val="Normal"/>
    <w:rsid w:val="00DB18CB"/>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buttons">
    <w:name w:val="buttons"/>
    <w:basedOn w:val="Normal"/>
    <w:rsid w:val="00DB18CB"/>
    <w:pPr>
      <w:spacing w:before="100" w:beforeAutospacing="1" w:after="100" w:afterAutospacing="1" w:line="240" w:lineRule="auto"/>
    </w:pPr>
    <w:rPr>
      <w:rFonts w:ascii="Times New Roman" w:eastAsia="Times New Roman" w:hAnsi="Times New Roman" w:cs="Times New Roman"/>
      <w:sz w:val="24"/>
      <w:szCs w:val="24"/>
      <w:lang w:eastAsia="bg-BG"/>
    </w:rPr>
  </w:style>
  <w:style w:type="character" w:customStyle="1" w:styleId="newdocreference">
    <w:name w:val="newdocreference"/>
    <w:basedOn w:val="DefaultParagraphFont"/>
    <w:rsid w:val="00DB18CB"/>
  </w:style>
  <w:style w:type="character" w:customStyle="1" w:styleId="samedocreference">
    <w:name w:val="samedocreference"/>
    <w:basedOn w:val="DefaultParagraphFont"/>
    <w:rsid w:val="00DB18CB"/>
  </w:style>
  <w:style w:type="character" w:customStyle="1" w:styleId="legaldocreference">
    <w:name w:val="legaldocreference"/>
    <w:basedOn w:val="DefaultParagraphFont"/>
    <w:rsid w:val="00DB18CB"/>
  </w:style>
  <w:style w:type="paragraph" w:styleId="Title">
    <w:name w:val="Title"/>
    <w:basedOn w:val="Normal"/>
    <w:next w:val="Normal"/>
    <w:link w:val="TitleChar"/>
    <w:qFormat/>
    <w:rsid w:val="00DB18CB"/>
    <w:pPr>
      <w:spacing w:before="240" w:after="60" w:line="276" w:lineRule="auto"/>
      <w:jc w:val="center"/>
      <w:outlineLvl w:val="0"/>
    </w:pPr>
    <w:rPr>
      <w:rFonts w:ascii="Cambria" w:eastAsia="Times New Roman" w:hAnsi="Cambria" w:cs="Times New Roman"/>
      <w:b/>
      <w:bCs/>
      <w:kern w:val="28"/>
      <w:sz w:val="32"/>
      <w:szCs w:val="32"/>
    </w:rPr>
  </w:style>
  <w:style w:type="character" w:customStyle="1" w:styleId="TitleChar">
    <w:name w:val="Title Char"/>
    <w:basedOn w:val="DefaultParagraphFont"/>
    <w:link w:val="Title"/>
    <w:rsid w:val="00DB18CB"/>
    <w:rPr>
      <w:rFonts w:ascii="Cambria" w:eastAsia="Times New Roman" w:hAnsi="Cambria" w:cs="Times New Roman"/>
      <w:b/>
      <w:bCs/>
      <w:kern w:val="28"/>
      <w:sz w:val="32"/>
      <w:szCs w:val="32"/>
    </w:rPr>
  </w:style>
  <w:style w:type="paragraph" w:customStyle="1" w:styleId="pfeilaufzhlungszeichen">
    <w:name w:val="pfeil aufzählungszeichen"/>
    <w:basedOn w:val="Normal"/>
    <w:link w:val="pfeilaufzhlungszeichenZchn"/>
    <w:rsid w:val="00DB18CB"/>
    <w:pPr>
      <w:numPr>
        <w:numId w:val="64"/>
      </w:numPr>
      <w:autoSpaceDE w:val="0"/>
      <w:autoSpaceDN w:val="0"/>
      <w:adjustRightInd w:val="0"/>
      <w:spacing w:before="60" w:after="0" w:line="240" w:lineRule="auto"/>
      <w:jc w:val="both"/>
    </w:pPr>
    <w:rPr>
      <w:rFonts w:ascii="Calibri" w:eastAsia="Calibri" w:hAnsi="Calibri" w:cs="Times New Roman"/>
      <w:sz w:val="24"/>
      <w:szCs w:val="24"/>
      <w:lang w:eastAsia="bg-BG"/>
    </w:rPr>
  </w:style>
  <w:style w:type="character" w:customStyle="1" w:styleId="pfeilaufzhlungszeichenZchn">
    <w:name w:val="pfeil aufzählungszeichen Zchn"/>
    <w:link w:val="pfeilaufzhlungszeichen"/>
    <w:locked/>
    <w:rsid w:val="00DB18CB"/>
    <w:rPr>
      <w:rFonts w:ascii="Calibri" w:eastAsia="Calibri" w:hAnsi="Calibri" w:cs="Times New Roman"/>
      <w:sz w:val="24"/>
      <w:szCs w:val="24"/>
      <w:lang w:eastAsia="bg-BG"/>
    </w:rPr>
  </w:style>
  <w:style w:type="paragraph" w:customStyle="1" w:styleId="1CharCharCharCharCharCharCharCharCharChar">
    <w:name w:val="Знак Знак1 Char Char Знак Знак Char Char Char Char Знак Знак Char Char Знак Знак Char Char"/>
    <w:basedOn w:val="Normal"/>
    <w:rsid w:val="00DB18CB"/>
    <w:pPr>
      <w:tabs>
        <w:tab w:val="left" w:pos="709"/>
      </w:tabs>
      <w:spacing w:after="0" w:line="240" w:lineRule="auto"/>
    </w:pPr>
    <w:rPr>
      <w:rFonts w:ascii="Tahoma" w:eastAsia="Times New Roman" w:hAnsi="Tahoma" w:cs="Times New Roman"/>
      <w:sz w:val="24"/>
      <w:szCs w:val="24"/>
      <w:lang w:val="pl-PL" w:eastAsia="pl-PL"/>
    </w:rPr>
  </w:style>
  <w:style w:type="paragraph" w:customStyle="1" w:styleId="tabl">
    <w:name w:val="tabl"/>
    <w:basedOn w:val="BodyText"/>
    <w:link w:val="tablCharChar"/>
    <w:autoRedefine/>
    <w:rsid w:val="00DB18CB"/>
    <w:pPr>
      <w:keepNext/>
      <w:tabs>
        <w:tab w:val="num" w:pos="681"/>
      </w:tabs>
      <w:spacing w:after="0" w:line="276" w:lineRule="auto"/>
      <w:ind w:left="578" w:right="-164" w:firstLine="669"/>
      <w:jc w:val="both"/>
    </w:pPr>
    <w:rPr>
      <w:rFonts w:ascii="Times New Roman" w:eastAsia="Times New Roman" w:hAnsi="Times New Roman" w:cs="Times New Roman"/>
      <w:sz w:val="24"/>
      <w:szCs w:val="24"/>
      <w:lang w:eastAsia="el-GR"/>
    </w:rPr>
  </w:style>
  <w:style w:type="character" w:customStyle="1" w:styleId="tablCharChar">
    <w:name w:val="tabl Char Char"/>
    <w:link w:val="tabl"/>
    <w:rsid w:val="00DB18CB"/>
    <w:rPr>
      <w:rFonts w:ascii="Times New Roman" w:eastAsia="Times New Roman" w:hAnsi="Times New Roman" w:cs="Times New Roman"/>
      <w:sz w:val="24"/>
      <w:szCs w:val="24"/>
      <w:lang w:eastAsia="el-GR"/>
    </w:rPr>
  </w:style>
  <w:style w:type="paragraph" w:customStyle="1" w:styleId="Bullet">
    <w:name w:val="Bullet"/>
    <w:basedOn w:val="Normal"/>
    <w:rsid w:val="00DB18CB"/>
    <w:pPr>
      <w:numPr>
        <w:numId w:val="68"/>
      </w:numPr>
      <w:tabs>
        <w:tab w:val="left" w:pos="1134"/>
      </w:tabs>
      <w:spacing w:after="120" w:line="300" w:lineRule="atLeast"/>
      <w:ind w:left="1134" w:hanging="567"/>
      <w:jc w:val="both"/>
    </w:pPr>
    <w:rPr>
      <w:rFonts w:ascii="Arial" w:eastAsia="Times New Roman" w:hAnsi="Arial" w:cs="Times New Roman"/>
      <w:sz w:val="24"/>
      <w:szCs w:val="24"/>
      <w:lang w:val="en-US"/>
    </w:rPr>
  </w:style>
  <w:style w:type="paragraph" w:customStyle="1" w:styleId="Tabel">
    <w:name w:val="Tabel"/>
    <w:basedOn w:val="Normal"/>
    <w:link w:val="Tabel0"/>
    <w:rsid w:val="00DB18CB"/>
    <w:pPr>
      <w:suppressAutoHyphens/>
      <w:spacing w:before="60" w:after="60" w:line="240" w:lineRule="auto"/>
      <w:jc w:val="both"/>
    </w:pPr>
    <w:rPr>
      <w:rFonts w:ascii="Times New Roman" w:eastAsia="Times New Roman" w:hAnsi="Times New Roman" w:cs="Times New Roman"/>
      <w:sz w:val="24"/>
      <w:szCs w:val="20"/>
      <w:lang w:val="en-GB" w:eastAsia="nl-NL"/>
    </w:rPr>
  </w:style>
  <w:style w:type="character" w:customStyle="1" w:styleId="Tabel0">
    <w:name w:val="Tabel Знак"/>
    <w:link w:val="Tabel"/>
    <w:rsid w:val="00DB18CB"/>
    <w:rPr>
      <w:rFonts w:ascii="Times New Roman" w:eastAsia="Times New Roman" w:hAnsi="Times New Roman" w:cs="Times New Roman"/>
      <w:sz w:val="24"/>
      <w:szCs w:val="20"/>
      <w:lang w:val="en-GB" w:eastAsia="nl-NL"/>
    </w:rPr>
  </w:style>
  <w:style w:type="character" w:customStyle="1" w:styleId="TableChar">
    <w:name w:val="Table Char"/>
    <w:rsid w:val="00DB18CB"/>
    <w:rPr>
      <w:rFonts w:ascii="Tahoma" w:eastAsia="Times New Roman" w:hAnsi="Tahoma"/>
      <w:sz w:val="18"/>
      <w:szCs w:val="24"/>
    </w:rPr>
  </w:style>
  <w:style w:type="paragraph" w:customStyle="1" w:styleId="CharChar">
    <w:name w:val="Char Char Знак Знак"/>
    <w:basedOn w:val="Normal"/>
    <w:rsid w:val="00DB18CB"/>
    <w:pPr>
      <w:tabs>
        <w:tab w:val="left" w:pos="709"/>
      </w:tabs>
      <w:spacing w:after="0" w:line="240" w:lineRule="auto"/>
    </w:pPr>
    <w:rPr>
      <w:rFonts w:ascii="Tahoma" w:eastAsia="Times New Roman" w:hAnsi="Tahoma" w:cs="Arial"/>
      <w:sz w:val="24"/>
      <w:szCs w:val="24"/>
      <w:lang w:val="pl-PL" w:eastAsia="pl-PL"/>
    </w:rPr>
  </w:style>
  <w:style w:type="character" w:customStyle="1" w:styleId="5">
    <w:name w:val="Основен текст (5)_"/>
    <w:link w:val="50"/>
    <w:rsid w:val="00DB18CB"/>
    <w:rPr>
      <w:rFonts w:ascii="Times New Roman" w:eastAsia="Times New Roman" w:hAnsi="Times New Roman"/>
      <w:sz w:val="19"/>
      <w:szCs w:val="19"/>
      <w:shd w:val="clear" w:color="auto" w:fill="FFFFFF"/>
    </w:rPr>
  </w:style>
  <w:style w:type="paragraph" w:customStyle="1" w:styleId="50">
    <w:name w:val="Основен текст (5)"/>
    <w:basedOn w:val="Normal"/>
    <w:link w:val="5"/>
    <w:rsid w:val="00DB18CB"/>
    <w:pPr>
      <w:shd w:val="clear" w:color="auto" w:fill="FFFFFF"/>
      <w:spacing w:after="0" w:line="0" w:lineRule="atLeast"/>
    </w:pPr>
    <w:rPr>
      <w:rFonts w:ascii="Times New Roman" w:eastAsia="Times New Roman" w:hAnsi="Times New Roman"/>
      <w:sz w:val="19"/>
      <w:szCs w:val="19"/>
    </w:rPr>
  </w:style>
  <w:style w:type="character" w:customStyle="1" w:styleId="11">
    <w:name w:val="Основен текст (11)_"/>
    <w:link w:val="110"/>
    <w:rsid w:val="00DB18CB"/>
    <w:rPr>
      <w:rFonts w:ascii="Times New Roman" w:eastAsia="Times New Roman" w:hAnsi="Times New Roman"/>
      <w:shd w:val="clear" w:color="auto" w:fill="FFFFFF"/>
    </w:rPr>
  </w:style>
  <w:style w:type="paragraph" w:customStyle="1" w:styleId="110">
    <w:name w:val="Основен текст (11)"/>
    <w:basedOn w:val="Normal"/>
    <w:link w:val="11"/>
    <w:rsid w:val="00DB18CB"/>
    <w:pPr>
      <w:shd w:val="clear" w:color="auto" w:fill="FFFFFF"/>
      <w:spacing w:before="360" w:after="120" w:line="0" w:lineRule="atLeast"/>
    </w:pPr>
    <w:rPr>
      <w:rFonts w:ascii="Times New Roman" w:eastAsia="Times New Roman" w:hAnsi="Times New Roman"/>
    </w:rPr>
  </w:style>
  <w:style w:type="character" w:customStyle="1" w:styleId="nomark">
    <w:name w:val="nomark"/>
    <w:basedOn w:val="DefaultParagraphFont"/>
    <w:rsid w:val="00DB18CB"/>
  </w:style>
  <w:style w:type="character" w:customStyle="1" w:styleId="17">
    <w:name w:val="Основен текст (17)_"/>
    <w:link w:val="170"/>
    <w:rsid w:val="00DB18CB"/>
    <w:rPr>
      <w:rFonts w:ascii="Times New Roman" w:eastAsia="Times New Roman" w:hAnsi="Times New Roman"/>
      <w:sz w:val="19"/>
      <w:szCs w:val="19"/>
      <w:shd w:val="clear" w:color="auto" w:fill="FFFFFF"/>
    </w:rPr>
  </w:style>
  <w:style w:type="paragraph" w:customStyle="1" w:styleId="170">
    <w:name w:val="Основен текст (17)"/>
    <w:basedOn w:val="Normal"/>
    <w:link w:val="17"/>
    <w:rsid w:val="00DB18CB"/>
    <w:pPr>
      <w:shd w:val="clear" w:color="auto" w:fill="FFFFFF"/>
      <w:spacing w:before="60" w:after="180" w:line="0" w:lineRule="atLeast"/>
      <w:jc w:val="both"/>
    </w:pPr>
    <w:rPr>
      <w:rFonts w:ascii="Times New Roman" w:eastAsia="Times New Roman" w:hAnsi="Times New Roman"/>
      <w:sz w:val="19"/>
      <w:szCs w:val="19"/>
    </w:rPr>
  </w:style>
  <w:style w:type="paragraph" w:styleId="BodyText2">
    <w:name w:val="Body Text 2"/>
    <w:basedOn w:val="Normal"/>
    <w:link w:val="BodyText2Char"/>
    <w:rsid w:val="00DB18CB"/>
    <w:pPr>
      <w:spacing w:after="0" w:line="240" w:lineRule="auto"/>
      <w:ind w:right="-1260"/>
    </w:pPr>
    <w:rPr>
      <w:rFonts w:ascii="Times New Roman" w:eastAsia="Times New Roman" w:hAnsi="Times New Roman" w:cs="Times New Roman"/>
      <w:i/>
      <w:sz w:val="28"/>
      <w:szCs w:val="20"/>
    </w:rPr>
  </w:style>
  <w:style w:type="character" w:customStyle="1" w:styleId="BodyText2Char">
    <w:name w:val="Body Text 2 Char"/>
    <w:basedOn w:val="DefaultParagraphFont"/>
    <w:link w:val="BodyText2"/>
    <w:rsid w:val="00DB18CB"/>
    <w:rPr>
      <w:rFonts w:ascii="Times New Roman" w:eastAsia="Times New Roman" w:hAnsi="Times New Roman" w:cs="Times New Roman"/>
      <w:i/>
      <w:sz w:val="28"/>
      <w:szCs w:val="20"/>
    </w:rPr>
  </w:style>
  <w:style w:type="character" w:customStyle="1" w:styleId="BodyTextIndent2Char">
    <w:name w:val="Body Text Indent 2 Char"/>
    <w:basedOn w:val="DefaultParagraphFont"/>
    <w:link w:val="BodyTextIndent2"/>
    <w:uiPriority w:val="99"/>
    <w:semiHidden/>
    <w:rsid w:val="00DB18CB"/>
    <w:rPr>
      <w:rFonts w:ascii="Calibri" w:eastAsia="Calibri" w:hAnsi="Calibri" w:cs="Times New Roman"/>
    </w:rPr>
  </w:style>
  <w:style w:type="paragraph" w:styleId="BodyTextIndent2">
    <w:name w:val="Body Text Indent 2"/>
    <w:basedOn w:val="Normal"/>
    <w:link w:val="BodyTextIndent2Char"/>
    <w:uiPriority w:val="99"/>
    <w:semiHidden/>
    <w:unhideWhenUsed/>
    <w:rsid w:val="00DB18CB"/>
    <w:pPr>
      <w:spacing w:after="120" w:line="480" w:lineRule="auto"/>
      <w:ind w:left="283"/>
    </w:pPr>
    <w:rPr>
      <w:rFonts w:ascii="Calibri" w:eastAsia="Calibri" w:hAnsi="Calibri" w:cs="Times New Roman"/>
    </w:rPr>
  </w:style>
  <w:style w:type="character" w:customStyle="1" w:styleId="BodyTextCharChar">
    <w:name w:val="Body Text Char Char"/>
    <w:aliases w:val="Body Text Char Char Char Char Char Char Char Char Char Char Char,Body Text Char Char Char Char Char Char Char  Char,Body Text Char Char Char Char Char Char Char ,Body Text Char Char Char Char Char Char Char  Char Char"/>
    <w:rsid w:val="00DB18CB"/>
    <w:rPr>
      <w:sz w:val="24"/>
      <w:lang w:val="bg-BG" w:eastAsia="en-US" w:bidi="ar-SA"/>
    </w:rPr>
  </w:style>
  <w:style w:type="paragraph" w:customStyle="1" w:styleId="a6">
    <w:name w:val="Стил"/>
    <w:uiPriority w:val="99"/>
    <w:rsid w:val="00DB18CB"/>
    <w:pPr>
      <w:widowControl w:val="0"/>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paragraph" w:customStyle="1" w:styleId="Subtitle1">
    <w:name w:val="Subtitle1"/>
    <w:basedOn w:val="Normal"/>
    <w:rsid w:val="00DB18CB"/>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bold">
    <w:name w:val="bold"/>
    <w:basedOn w:val="Normal"/>
    <w:rsid w:val="00DB18CB"/>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m">
    <w:name w:val="m"/>
    <w:basedOn w:val="Normal"/>
    <w:rsid w:val="00DB18CB"/>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normal-text">
    <w:name w:val="normal-text"/>
    <w:basedOn w:val="Normal"/>
    <w:rsid w:val="00DB18CB"/>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BodyText22">
    <w:name w:val="Body Text 22"/>
    <w:basedOn w:val="Normal"/>
    <w:rsid w:val="00DB18CB"/>
    <w:pPr>
      <w:spacing w:before="120" w:after="0" w:line="360" w:lineRule="auto"/>
      <w:ind w:firstLine="567"/>
      <w:jc w:val="both"/>
    </w:pPr>
    <w:rPr>
      <w:rFonts w:ascii="Courier" w:eastAsia="Times New Roman" w:hAnsi="Courier" w:cs="Courier New"/>
      <w:sz w:val="24"/>
      <w:szCs w:val="20"/>
      <w:lang w:eastAsia="zh-CN"/>
    </w:rPr>
  </w:style>
  <w:style w:type="paragraph" w:customStyle="1" w:styleId="p1">
    <w:name w:val="p1"/>
    <w:basedOn w:val="Normal"/>
    <w:rsid w:val="00DB18CB"/>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harCharCharCharCharCharCharCharChar">
    <w:name w:val="Char Знак Char Char Знак Char Char Знак Char Char Знак Char Char Знак Знак Знак Знак Знак Знак Знак Знак Знак"/>
    <w:basedOn w:val="Normal"/>
    <w:rsid w:val="00DB18CB"/>
    <w:pPr>
      <w:tabs>
        <w:tab w:val="left" w:pos="709"/>
      </w:tabs>
      <w:spacing w:after="0" w:line="240" w:lineRule="auto"/>
    </w:pPr>
    <w:rPr>
      <w:rFonts w:ascii="Tahoma" w:eastAsia="Times New Roman" w:hAnsi="Tahoma" w:cs="Times New Roman"/>
      <w:sz w:val="24"/>
      <w:szCs w:val="24"/>
      <w:lang w:val="pl-PL"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5682397">
      <w:bodyDiv w:val="1"/>
      <w:marLeft w:val="0"/>
      <w:marRight w:val="0"/>
      <w:marTop w:val="0"/>
      <w:marBottom w:val="0"/>
      <w:divBdr>
        <w:top w:val="none" w:sz="0" w:space="0" w:color="auto"/>
        <w:left w:val="none" w:sz="0" w:space="0" w:color="auto"/>
        <w:bottom w:val="none" w:sz="0" w:space="0" w:color="auto"/>
        <w:right w:val="none" w:sz="0" w:space="0" w:color="auto"/>
      </w:divBdr>
    </w:div>
    <w:div w:id="1396078136">
      <w:bodyDiv w:val="1"/>
      <w:marLeft w:val="0"/>
      <w:marRight w:val="0"/>
      <w:marTop w:val="0"/>
      <w:marBottom w:val="0"/>
      <w:divBdr>
        <w:top w:val="none" w:sz="0" w:space="0" w:color="auto"/>
        <w:left w:val="none" w:sz="0" w:space="0" w:color="auto"/>
        <w:bottom w:val="none" w:sz="0" w:space="0" w:color="auto"/>
        <w:right w:val="none" w:sz="0" w:space="0" w:color="auto"/>
      </w:divBdr>
    </w:div>
    <w:div w:id="1714379619">
      <w:bodyDiv w:val="1"/>
      <w:marLeft w:val="0"/>
      <w:marRight w:val="0"/>
      <w:marTop w:val="0"/>
      <w:marBottom w:val="0"/>
      <w:divBdr>
        <w:top w:val="none" w:sz="0" w:space="0" w:color="auto"/>
        <w:left w:val="none" w:sz="0" w:space="0" w:color="auto"/>
        <w:bottom w:val="none" w:sz="0" w:space="0" w:color="auto"/>
        <w:right w:val="none" w:sz="0" w:space="0" w:color="auto"/>
      </w:divBdr>
      <w:divsChild>
        <w:div w:id="1441611339">
          <w:marLeft w:val="0"/>
          <w:marRight w:val="0"/>
          <w:marTop w:val="0"/>
          <w:marBottom w:val="0"/>
          <w:divBdr>
            <w:top w:val="none" w:sz="0" w:space="0" w:color="auto"/>
            <w:left w:val="none" w:sz="0" w:space="0" w:color="auto"/>
            <w:bottom w:val="none" w:sz="0" w:space="0" w:color="auto"/>
            <w:right w:val="none" w:sz="0" w:space="0" w:color="auto"/>
          </w:divBdr>
        </w:div>
      </w:divsChild>
    </w:div>
    <w:div w:id="1785533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hart" Target="charts/chart2.xml"/><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image" Target="media/image2.pn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hart" Target="charts/chart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8"/>
    </mc:Choice>
    <mc:Fallback>
      <c:style val="8"/>
    </mc:Fallback>
  </mc:AlternateContent>
  <c:chart>
    <c:autoTitleDeleted val="1"/>
    <c:plotArea>
      <c:layout/>
      <c:lineChart>
        <c:grouping val="standard"/>
        <c:varyColors val="0"/>
        <c:ser>
          <c:idx val="0"/>
          <c:order val="0"/>
          <c:tx>
            <c:v>Количество БО, т/год</c:v>
          </c:tx>
          <c:spPr>
            <a:ln w="38100" cap="rnd">
              <a:solidFill>
                <a:schemeClr val="accent6"/>
              </a:solidFill>
              <a:round/>
            </a:ln>
            <a:effectLst/>
          </c:spPr>
          <c:marker>
            <c:symbol val="none"/>
          </c:marker>
          <c:cat>
            <c:numLit>
              <c:formatCode>General</c:formatCode>
              <c:ptCount val="5"/>
              <c:pt idx="0">
                <c:v>2014</c:v>
              </c:pt>
              <c:pt idx="1">
                <c:v>2015</c:v>
              </c:pt>
              <c:pt idx="2">
                <c:v>2016</c:v>
              </c:pt>
              <c:pt idx="3">
                <c:v>2017</c:v>
              </c:pt>
              <c:pt idx="4">
                <c:v>2018</c:v>
              </c:pt>
            </c:numLit>
          </c:cat>
          <c:val>
            <c:numRef>
              <c:f>Sheet1!$F$4:$J$4</c:f>
              <c:numCache>
                <c:formatCode>General</c:formatCode>
                <c:ptCount val="5"/>
                <c:pt idx="0">
                  <c:v>31229.7</c:v>
                </c:pt>
                <c:pt idx="1">
                  <c:v>32778.379999999997</c:v>
                </c:pt>
                <c:pt idx="2">
                  <c:v>29484.959999999999</c:v>
                </c:pt>
                <c:pt idx="3">
                  <c:v>29314.98</c:v>
                </c:pt>
                <c:pt idx="4">
                  <c:v>30063.05</c:v>
                </c:pt>
              </c:numCache>
            </c:numRef>
          </c:val>
          <c:smooth val="0"/>
          <c:extLst>
            <c:ext xmlns:c16="http://schemas.microsoft.com/office/drawing/2014/chart" uri="{C3380CC4-5D6E-409C-BE32-E72D297353CC}">
              <c16:uniqueId val="{00000000-86F4-4CF2-B45A-E31A98C98D02}"/>
            </c:ext>
          </c:extLst>
        </c:ser>
        <c:dLbls>
          <c:showLegendKey val="0"/>
          <c:showVal val="0"/>
          <c:showCatName val="0"/>
          <c:showSerName val="0"/>
          <c:showPercent val="0"/>
          <c:showBubbleSize val="0"/>
        </c:dLbls>
        <c:smooth val="0"/>
        <c:axId val="-1553881728"/>
        <c:axId val="-1553889344"/>
      </c:lineChart>
      <c:catAx>
        <c:axId val="-15538817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bg-BG"/>
          </a:p>
        </c:txPr>
        <c:crossAx val="-1553889344"/>
        <c:crosses val="autoZero"/>
        <c:auto val="1"/>
        <c:lblAlgn val="ctr"/>
        <c:lblOffset val="100"/>
        <c:noMultiLvlLbl val="0"/>
      </c:catAx>
      <c:valAx>
        <c:axId val="-1553889344"/>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bg-BG"/>
          </a:p>
        </c:txPr>
        <c:crossAx val="-1553881728"/>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bg-BG"/>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bg-BG"/>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spPr>
            <a:ln w="19050" cap="rnd" cmpd="sng" algn="ctr">
              <a:solidFill>
                <a:schemeClr val="accent6">
                  <a:lumMod val="75000"/>
                </a:schemeClr>
              </a:solidFill>
              <a:round/>
            </a:ln>
            <a:effectLst/>
          </c:spPr>
          <c:marker>
            <c:symbol val="circle"/>
            <c:size val="17"/>
            <c:spPr>
              <a:solidFill>
                <a:schemeClr val="lt1"/>
              </a:solidFill>
              <a:ln>
                <a:solidFill>
                  <a:schemeClr val="accent6">
                    <a:lumMod val="75000"/>
                  </a:schemeClr>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bg-BG"/>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numLit>
              <c:formatCode>General</c:formatCode>
              <c:ptCount val="6"/>
              <c:pt idx="0">
                <c:v>2014</c:v>
              </c:pt>
              <c:pt idx="1">
                <c:v>2015</c:v>
              </c:pt>
              <c:pt idx="2">
                <c:v>2016</c:v>
              </c:pt>
              <c:pt idx="3">
                <c:v>2017</c:v>
              </c:pt>
              <c:pt idx="4">
                <c:v>2018</c:v>
              </c:pt>
              <c:pt idx="5">
                <c:v>2019</c:v>
              </c:pt>
            </c:numLit>
          </c:cat>
          <c:val>
            <c:numRef>
              <c:f>Sheet11!$L$10:$Q$10</c:f>
              <c:numCache>
                <c:formatCode>0.00%</c:formatCode>
                <c:ptCount val="6"/>
                <c:pt idx="0">
                  <c:v>0.77659999999999996</c:v>
                </c:pt>
                <c:pt idx="1">
                  <c:v>0.7319</c:v>
                </c:pt>
                <c:pt idx="2">
                  <c:v>0.76070000000000004</c:v>
                </c:pt>
                <c:pt idx="3">
                  <c:v>0.80500000000000005</c:v>
                </c:pt>
                <c:pt idx="4">
                  <c:v>0.87170000000000003</c:v>
                </c:pt>
                <c:pt idx="5" formatCode="0%">
                  <c:v>0.86</c:v>
                </c:pt>
              </c:numCache>
            </c:numRef>
          </c:val>
          <c:smooth val="0"/>
          <c:extLst>
            <c:ext xmlns:c16="http://schemas.microsoft.com/office/drawing/2014/chart" uri="{C3380CC4-5D6E-409C-BE32-E72D297353CC}">
              <c16:uniqueId val="{00000000-155D-4519-9DF9-2C3BD4AD49AE}"/>
            </c:ext>
          </c:extLst>
        </c:ser>
        <c:dLbls>
          <c:dLblPos val="ctr"/>
          <c:showLegendKey val="0"/>
          <c:showVal val="1"/>
          <c:showCatName val="0"/>
          <c:showSerName val="0"/>
          <c:showPercent val="0"/>
          <c:showBubbleSize val="0"/>
        </c:dLbls>
        <c:marker val="1"/>
        <c:smooth val="0"/>
        <c:axId val="1240723776"/>
        <c:axId val="924071216"/>
      </c:lineChart>
      <c:catAx>
        <c:axId val="1240723776"/>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dk1">
                    <a:lumMod val="65000"/>
                    <a:lumOff val="35000"/>
                  </a:schemeClr>
                </a:solidFill>
                <a:latin typeface="Times New Roman" panose="02020603050405020304" pitchFamily="18" charset="0"/>
                <a:ea typeface="+mn-ea"/>
                <a:cs typeface="Times New Roman" panose="02020603050405020304" pitchFamily="18" charset="0"/>
              </a:defRPr>
            </a:pPr>
            <a:endParaRPr lang="bg-BG"/>
          </a:p>
        </c:txPr>
        <c:crossAx val="924071216"/>
        <c:crosses val="autoZero"/>
        <c:auto val="1"/>
        <c:lblAlgn val="ctr"/>
        <c:lblOffset val="100"/>
        <c:noMultiLvlLbl val="0"/>
      </c:catAx>
      <c:valAx>
        <c:axId val="924071216"/>
        <c:scaling>
          <c:orientation val="minMax"/>
        </c:scaling>
        <c:delete val="1"/>
        <c:axPos val="l"/>
        <c:numFmt formatCode="0.00%" sourceLinked="1"/>
        <c:majorTickMark val="none"/>
        <c:minorTickMark val="none"/>
        <c:tickLblPos val="nextTo"/>
        <c:crossAx val="1240723776"/>
        <c:crosses val="autoZero"/>
        <c:crossBetween val="between"/>
      </c:valAx>
      <c:spPr>
        <a:no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bg-BG"/>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bg-BG"/>
              <a:t>Морфологичен състав на смесени БО, 2014 г.</a:t>
            </a:r>
            <a:endParaRPr lang="en-US"/>
          </a:p>
        </c:rich>
      </c:tx>
      <c:overlay val="0"/>
    </c:title>
    <c:autoTitleDeleted val="0"/>
    <c:view3D>
      <c:rotX val="30"/>
      <c:rotY val="0"/>
      <c:rAngAx val="0"/>
    </c:view3D>
    <c:floor>
      <c:thickness val="0"/>
    </c:floor>
    <c:sideWall>
      <c:thickness val="0"/>
    </c:sideWall>
    <c:backWall>
      <c:thickness val="0"/>
    </c:backWall>
    <c:plotArea>
      <c:layout/>
      <c:pie3DChart>
        <c:varyColors val="1"/>
        <c:ser>
          <c:idx val="0"/>
          <c:order val="0"/>
          <c:explosion val="25"/>
          <c:dLbls>
            <c:spPr>
              <a:noFill/>
              <a:ln>
                <a:noFill/>
              </a:ln>
              <a:effectLst/>
            </c:spPr>
            <c:showLegendKey val="0"/>
            <c:showVal val="0"/>
            <c:showCatName val="0"/>
            <c:showSerName val="0"/>
            <c:showPercent val="1"/>
            <c:showBubbleSize val="0"/>
            <c:showLeaderLines val="1"/>
            <c:extLst>
              <c:ext xmlns:c15="http://schemas.microsoft.com/office/drawing/2012/chart" uri="{CE6537A1-D6FC-4f65-9D91-7224C49458BB}"/>
            </c:extLst>
          </c:dLbls>
          <c:cat>
            <c:strRef>
              <c:f>Sheet2!$M$11:$M$21</c:f>
              <c:strCache>
                <c:ptCount val="11"/>
                <c:pt idx="0">
                  <c:v>Хранителни </c:v>
                </c:pt>
                <c:pt idx="1">
                  <c:v>Хартия и картон</c:v>
                </c:pt>
                <c:pt idx="2">
                  <c:v>Пластмаса</c:v>
                </c:pt>
                <c:pt idx="3">
                  <c:v>Текстил</c:v>
                </c:pt>
                <c:pt idx="4">
                  <c:v>Гума</c:v>
                </c:pt>
                <c:pt idx="5">
                  <c:v>Кожа</c:v>
                </c:pt>
                <c:pt idx="6">
                  <c:v>Градински и растителни </c:v>
                </c:pt>
                <c:pt idx="7">
                  <c:v>Дървесни</c:v>
                </c:pt>
                <c:pt idx="8">
                  <c:v>Стъкло </c:v>
                </c:pt>
                <c:pt idx="9">
                  <c:v>Метали </c:v>
                </c:pt>
                <c:pt idx="10">
                  <c:v>Инертни </c:v>
                </c:pt>
              </c:strCache>
            </c:strRef>
          </c:cat>
          <c:val>
            <c:numRef>
              <c:f>Sheet2!$O$11:$O$21</c:f>
              <c:numCache>
                <c:formatCode>General</c:formatCode>
                <c:ptCount val="11"/>
                <c:pt idx="0">
                  <c:v>6.46</c:v>
                </c:pt>
                <c:pt idx="1">
                  <c:v>8.9600000000000026</c:v>
                </c:pt>
                <c:pt idx="2">
                  <c:v>9.34</c:v>
                </c:pt>
                <c:pt idx="3">
                  <c:v>2.71</c:v>
                </c:pt>
                <c:pt idx="4">
                  <c:v>0.85000000000000064</c:v>
                </c:pt>
                <c:pt idx="5">
                  <c:v>0.65000000000000113</c:v>
                </c:pt>
                <c:pt idx="6">
                  <c:v>24.77</c:v>
                </c:pt>
                <c:pt idx="7">
                  <c:v>2.52</c:v>
                </c:pt>
                <c:pt idx="8">
                  <c:v>2.88</c:v>
                </c:pt>
                <c:pt idx="9">
                  <c:v>1.36</c:v>
                </c:pt>
                <c:pt idx="10">
                  <c:v>39.5</c:v>
                </c:pt>
              </c:numCache>
            </c:numRef>
          </c:val>
          <c:extLst>
            <c:ext xmlns:c16="http://schemas.microsoft.com/office/drawing/2014/chart" uri="{C3380CC4-5D6E-409C-BE32-E72D297353CC}">
              <c16:uniqueId val="{00000000-1A0E-4E28-861C-4BCEB08A0D30}"/>
            </c:ext>
          </c:extLst>
        </c:ser>
        <c:dLbls>
          <c:showLegendKey val="0"/>
          <c:showVal val="0"/>
          <c:showCatName val="0"/>
          <c:showSerName val="0"/>
          <c:showPercent val="1"/>
          <c:showBubbleSize val="0"/>
          <c:showLeaderLines val="1"/>
        </c:dLbls>
      </c:pie3DChart>
    </c:plotArea>
    <c:legend>
      <c:legendPos val="r"/>
      <c:overlay val="0"/>
    </c:legend>
    <c:plotVisOnly val="1"/>
    <c:dispBlanksAs val="zero"/>
    <c:showDLblsOverMax val="0"/>
  </c:chart>
  <c:txPr>
    <a:bodyPr/>
    <a:lstStyle/>
    <a:p>
      <a:pPr>
        <a:defRPr>
          <a:latin typeface="Times New Roman" pitchFamily="18" charset="0"/>
          <a:cs typeface="Times New Roman" pitchFamily="18" charset="0"/>
        </a:defRPr>
      </a:pPr>
      <a:endParaRPr lang="bg-BG"/>
    </a:p>
  </c:txPr>
  <c:externalData r:id="rId1">
    <c:autoUpdate val="0"/>
  </c:externalData>
</c:chartSpace>
</file>

<file path=word/charts/colors1.xml><?xml version="1.0" encoding="utf-8"?>
<cs:colorStyle xmlns:cs="http://schemas.microsoft.com/office/drawing/2012/chartStyle" xmlns:a="http://schemas.openxmlformats.org/drawingml/2006/main" meth="withinLinear" id="19">
  <a:schemeClr val="accent6"/>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35">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38100"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8"/>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b="0" kern="1200" cap="none" spc="0" normalizeH="0" baseline="0"/>
  </cs:title>
  <cs:trendline>
    <cs:lnRef idx="0">
      <cs:styleClr val="auto"/>
    </cs:lnRef>
    <cs:fillRef idx="0"/>
    <cs:effectRef idx="0"/>
    <cs:fontRef idx="minor">
      <a:schemeClr val="dk1"/>
    </cs:fontRef>
    <cs:spPr>
      <a:ln w="19050" cap="rnd">
        <a:solidFill>
          <a:schemeClr val="ph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34">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1000" kern="120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cs:styleClr val="auto"/>
    </cs:fontRef>
    <cs:spPr/>
    <cs:defRPr sz="900" b="1" i="0" u="none" strike="noStrike" kern="1200" baseline="0"/>
  </cs:dataLabel>
  <cs:dataLabelCallout>
    <cs:lnRef idx="0"/>
    <cs:fillRef idx="0"/>
    <cs:effectRef idx="0"/>
    <cs:fontRef idx="minor">
      <a:schemeClr val="dk1">
        <a:lumMod val="65000"/>
        <a:lumOff val="35000"/>
      </a:schemeClr>
    </cs:fontRef>
    <cs:spPr>
      <a:solidFill>
        <a:schemeClr val="lt1"/>
      </a:solidFill>
      <a:ln w="9575">
        <a:solidFill>
          <a:schemeClr val="lt1">
            <a:lumMod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19050" cap="rnd" cmpd="sng" algn="ctr">
        <a:solidFill>
          <a:schemeClr val="phClr">
            <a:shade val="95000"/>
            <a:satMod val="105000"/>
          </a:schemeClr>
        </a:solidFill>
        <a:round/>
      </a:ln>
    </cs:spPr>
  </cs:dataPointLine>
  <cs:dataPointMarker>
    <cs:lnRef idx="0"/>
    <cs:fillRef idx="0"/>
    <cs:effectRef idx="0"/>
    <cs:fontRef idx="minor">
      <a:schemeClr val="dk1"/>
    </cs:fontRef>
    <cs:spPr>
      <a:solidFill>
        <a:schemeClr val="lt1"/>
      </a:solidFill>
    </cs:spPr>
  </cs:dataPointMarker>
  <cs:dataPointMarkerLayout symbol="circle" size="17"/>
  <cs:dataPointWireframe>
    <cs:lnRef idx="0">
      <cs:styleClr val="auto"/>
    </cs:lnRef>
    <cs:fillRef idx="1"/>
    <cs:effectRef idx="0"/>
    <cs:fontRef idx="minor">
      <a:schemeClr val="dk1"/>
    </cs:fontRef>
    <cs:spPr>
      <a:ln w="9525">
        <a:solidFill>
          <a:schemeClr val="phClr"/>
        </a:solidFill>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50000"/>
            <a:lumOff val="50000"/>
          </a:schemeClr>
        </a:solidFill>
      </a:ln>
    </cs:spPr>
  </cs:downBar>
  <cs:dropLine>
    <cs:lnRef idx="0"/>
    <cs:fillRef idx="0"/>
    <cs:effectRef idx="0"/>
    <cs:fontRef idx="minor">
      <a:schemeClr val="dk1"/>
    </cs:fontRef>
    <cs:spPr>
      <a:ln w="9525">
        <a:solidFill>
          <a:schemeClr val="dk1">
            <a:lumMod val="35000"/>
            <a:lumOff val="65000"/>
          </a:schemeClr>
        </a:solidFill>
      </a:ln>
    </cs:spPr>
  </cs:dropLine>
  <cs:errorBar>
    <cs:lnRef idx="0"/>
    <cs:fillRef idx="0"/>
    <cs:effectRef idx="0"/>
    <cs:fontRef idx="minor">
      <a:schemeClr val="dk1"/>
    </cs:fontRef>
    <cs:spPr>
      <a:ln w="9525">
        <a:solidFill>
          <a:schemeClr val="dk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ln>
    </cs:spPr>
  </cs:seriesLine>
  <cs:title>
    <cs:lnRef idx="0"/>
    <cs:fillRef idx="0"/>
    <cs:effectRef idx="0"/>
    <cs:fontRef idx="minor">
      <a:schemeClr val="dk1"/>
    </cs:fontRef>
    <cs:defRPr sz="1440" b="0" kern="1200" cap="all" spc="0" baseline="0">
      <a:gradFill>
        <a:gsLst>
          <a:gs pos="0">
            <a:schemeClr val="dk1">
              <a:lumMod val="50000"/>
              <a:lumOff val="50000"/>
            </a:schemeClr>
          </a:gs>
          <a:gs pos="100000">
            <a:schemeClr val="dk1">
              <a:lumMod val="85000"/>
              <a:lumOff val="15000"/>
            </a:schemeClr>
          </a:gs>
        </a:gsLst>
        <a:lin ang="5400000" scaled="0"/>
      </a:gradFill>
    </cs:defRPr>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50000"/>
            <a:lumOff val="50000"/>
          </a:schemeClr>
        </a:solidFill>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4FA03F-B263-4072-A2D9-49E488FCAA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2791</TotalTime>
  <Pages>103</Pages>
  <Words>30038</Words>
  <Characters>171221</Characters>
  <Application>Microsoft Office Word</Application>
  <DocSecurity>0</DocSecurity>
  <Lines>1426</Lines>
  <Paragraphs>401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200858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Stefanova</dc:creator>
  <cp:keywords/>
  <dc:description/>
  <cp:lastModifiedBy>Stefanova</cp:lastModifiedBy>
  <cp:revision>116</cp:revision>
  <dcterms:created xsi:type="dcterms:W3CDTF">2021-10-20T05:23:00Z</dcterms:created>
  <dcterms:modified xsi:type="dcterms:W3CDTF">2021-12-31T05:55:00Z</dcterms:modified>
</cp:coreProperties>
</file>