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3162" w:rsidRPr="00363162" w:rsidRDefault="00363162" w:rsidP="00DE1588">
      <w:pPr>
        <w:pStyle w:val="ac"/>
        <w:numPr>
          <w:ilvl w:val="1"/>
          <w:numId w:val="18"/>
        </w:numPr>
        <w:shd w:val="clear" w:color="auto" w:fill="DEEAF6" w:themeFill="accent1" w:themeFillTint="33"/>
        <w:spacing w:before="120" w:after="0" w:line="276" w:lineRule="auto"/>
        <w:contextualSpacing w:val="0"/>
        <w:outlineLvl w:val="2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bookmarkStart w:id="0" w:name="_Toc319052249"/>
      <w:bookmarkStart w:id="1" w:name="_Toc319052489"/>
      <w:bookmarkStart w:id="2" w:name="_Toc319185865"/>
      <w:r>
        <w:rPr>
          <w:rFonts w:ascii="Times New Roman" w:hAnsi="Times New Roman"/>
          <w:b/>
          <w:color w:val="auto"/>
          <w:sz w:val="24"/>
          <w:szCs w:val="24"/>
          <w:lang w:val="bg-BG"/>
        </w:rPr>
        <w:t xml:space="preserve"> </w:t>
      </w:r>
      <w:r w:rsidRPr="00363162">
        <w:rPr>
          <w:rFonts w:ascii="Times New Roman" w:hAnsi="Times New Roman"/>
          <w:b/>
          <w:color w:val="auto"/>
          <w:sz w:val="24"/>
          <w:szCs w:val="24"/>
          <w:lang w:val="bg-BG"/>
        </w:rPr>
        <w:t>ПОЧВИ И НАРУШЕНИ ТЕРЕНИ.</w:t>
      </w:r>
      <w:bookmarkEnd w:id="0"/>
      <w:bookmarkEnd w:id="1"/>
      <w:bookmarkEnd w:id="2"/>
    </w:p>
    <w:p w:rsidR="00363162" w:rsidRPr="001A4583" w:rsidRDefault="00363162" w:rsidP="00363162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Почвите  са  акцептор на  всички  вредни  въздействия  в  околната  среда  и  като  такива създават  потенциален  риск  за  здравето  на  населението.  Степента  на  замърсяване  и разрушаване  на  почвите  се  обуславя  от  промишлеността,  транспорта,  прекомерното използване на изкуствени торове и пестициди в  земеделието, естествените процеси (ветрова ерозия, други екзогенни фактори), експлоатацията на подземни богатства и депонирането на отпадъците.  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Община Разград попада в Източна Дунавскоравнинна и Хълмистопредбалканска провинция. Характеризира се с богато разнообразие на типовете почви, което обуславя развитието на земеделието в района.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Почвенит</w:t>
      </w:r>
      <w:r w:rsidRPr="001A4583">
        <w:rPr>
          <w:rFonts w:ascii="Times New Roman" w:hAnsi="Times New Roman"/>
          <w:color w:val="auto"/>
          <w:sz w:val="24"/>
          <w:szCs w:val="24"/>
        </w:rPr>
        <w:t>e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 класове са горски почви и черноземи. Почвено-климатическата характеристика на общната създава възможност за отглеждането на всички култури на умерения климат. 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Според Атласа на почвите в България, почвите в района на Община Разград са:</w:t>
      </w:r>
    </w:p>
    <w:p w:rsidR="00363162" w:rsidRPr="001A4583" w:rsidRDefault="00363162" w:rsidP="00DE1588">
      <w:pPr>
        <w:numPr>
          <w:ilvl w:val="0"/>
          <w:numId w:val="1"/>
        </w:numPr>
        <w:tabs>
          <w:tab w:val="clear" w:pos="360"/>
          <w:tab w:val="num" w:pos="1080"/>
        </w:tabs>
        <w:suppressAutoHyphens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Клас: Черноземи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Карбонатни черноземи слабомощни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Излужени черн</w:t>
      </w:r>
      <w:r w:rsidRPr="001A4583">
        <w:rPr>
          <w:rFonts w:ascii="Times New Roman" w:hAnsi="Times New Roman"/>
          <w:color w:val="auto"/>
          <w:sz w:val="24"/>
          <w:szCs w:val="24"/>
        </w:rPr>
        <w:t>o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земи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Типичен чернозем</w:t>
      </w:r>
    </w:p>
    <w:p w:rsidR="00363162" w:rsidRPr="001A4583" w:rsidRDefault="00363162" w:rsidP="00DE1588">
      <w:pPr>
        <w:numPr>
          <w:ilvl w:val="0"/>
          <w:numId w:val="2"/>
        </w:numPr>
        <w:tabs>
          <w:tab w:val="clear" w:pos="360"/>
          <w:tab w:val="num" w:pos="1080"/>
        </w:tabs>
        <w:suppressAutoHyphens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Клас: Горски почви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Сиви горски почви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Тъмносиви горски почви</w:t>
      </w:r>
    </w:p>
    <w:p w:rsidR="00363162" w:rsidRPr="001A4583" w:rsidRDefault="00363162" w:rsidP="00DE1588">
      <w:pPr>
        <w:numPr>
          <w:ilvl w:val="0"/>
          <w:numId w:val="3"/>
        </w:numPr>
        <w:tabs>
          <w:tab w:val="clear" w:pos="360"/>
          <w:tab w:val="num" w:pos="1080"/>
        </w:tabs>
        <w:suppressAutoHyphens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Клас: Азонален почвен тип</w:t>
      </w:r>
    </w:p>
    <w:p w:rsidR="00363162" w:rsidRPr="001A4583" w:rsidRDefault="00363162" w:rsidP="00363162">
      <w:pPr>
        <w:tabs>
          <w:tab w:val="num" w:pos="1080"/>
        </w:tabs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Тип: Хумусно-карбонатна почва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b/>
          <w:i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b/>
          <w:i/>
          <w:color w:val="auto"/>
          <w:sz w:val="24"/>
          <w:szCs w:val="24"/>
          <w:lang w:val="bg-BG"/>
        </w:rPr>
        <w:t>Клас черноземи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Черноземните почви са разпространени в Дунавската равнина (западна и средна част), Южнодобружанското плато и Лудогорието. Привързани са към равнино-хълмистия релеф на равнината и льосовата покривка, и сухия умерено-континентален климат и сухолюбива растителност. Характеризират се с повишена мощност на хумусния хоризонт (60-80 см), но с ниско хумусно съдържание (2-4%). Поделят се на: карбонатни, типични, излужени и деградирали.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1A4583">
        <w:rPr>
          <w:rFonts w:ascii="Times New Roman" w:hAnsi="Times New Roman"/>
          <w:i/>
          <w:color w:val="auto"/>
          <w:sz w:val="24"/>
          <w:szCs w:val="24"/>
          <w:lang w:val="ru-RU"/>
        </w:rPr>
        <w:t>Карбонатните черноземи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 xml:space="preserve"> 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 - х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арактеризират се с различна мощност и хумусен хоризонт (40-60 см). Съдържат специфични образования - карбонатни мицели, разположени на дълбочина 20-150 см.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1A4583">
        <w:rPr>
          <w:rFonts w:ascii="Times New Roman" w:hAnsi="Times New Roman"/>
          <w:i/>
          <w:color w:val="auto"/>
          <w:sz w:val="24"/>
          <w:szCs w:val="24"/>
          <w:lang w:val="ru-RU"/>
        </w:rPr>
        <w:t>Типичните черноземи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 xml:space="preserve"> 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- ф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 xml:space="preserve">ормирани са върху разкъсана льосова основа, при по-хълмист и по-дълбоко разчленен релеф. В морфологично отношение не се различават съществено от карбонатните черноземи, с тази разлика, че карбонатите при тях се наблюдават във височинния интервал 25-60 см. Мощността на хумусния хоризонт е 50-70 см. Поради 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lastRenderedPageBreak/>
        <w:t>идентичните свойства на типичните черноземи с тези на карбонатните те се обединяват в една обща агро-производствена група.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1A4583">
        <w:rPr>
          <w:rFonts w:ascii="Times New Roman" w:hAnsi="Times New Roman"/>
          <w:i/>
          <w:color w:val="auto"/>
          <w:sz w:val="24"/>
          <w:szCs w:val="24"/>
          <w:lang w:val="ru-RU"/>
        </w:rPr>
        <w:t>Излужените черноземи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 - ф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ормирани са върху льосовиден и песъчливо-глинест субстрат, умерено-континентален климат, дъбови гори и ливадно-степна растителност. В сравнение с карбонатните и типичните черноземи, тези почви са с по-добри агро-производствени свойства. Това се дължи на тежкия механичен състав и по-висока водозадържаща способност. Тези почви са едни от най-плодородните почви.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b/>
          <w:i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b/>
          <w:i/>
          <w:color w:val="auto"/>
          <w:sz w:val="24"/>
          <w:szCs w:val="24"/>
          <w:lang w:val="bg-BG"/>
        </w:rPr>
        <w:t xml:space="preserve">Клас горски почви 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i/>
          <w:color w:val="auto"/>
          <w:sz w:val="24"/>
          <w:szCs w:val="24"/>
          <w:lang w:val="ru-RU"/>
        </w:rPr>
        <w:t>Сиви горски почви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 xml:space="preserve"> </w:t>
      </w: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- р</w:t>
      </w: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азвити са върху хълмист и нископланински релеф, дълбоко разчленен и изграден от кредни и терциерни седименти - мергели, варовити пясъчници, мергелни варовици. Формирани са при по-влажен умерено-континентален климат и широколистна растителност. Отличават се с глинесто съдържане във вертикалния почвен профил, по-високо хумусно съдържание (2-5%), и по-малка дебелина на хумусния хоризонт от черноземните почви. Сивите горски почви се поделят на тъмносиви, сиви и светлосиви горски почви.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Тъмносивите горски почви се срещат в съчетание с деградираните черноземи и сивите горски почви. Образувани са върху льосовиден субстрат и редки смесени широколистни гори, при преобладаващото участие на ливадно-степна растителност. Те са с най-мощен хумусен хоризонт (до 45 см) и мощен алувиален хоризонт (до 110 см). Характеризират се с тежък механичен състав.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ru-RU"/>
        </w:rPr>
        <w:t>Сивите горски почви са свързани с по-активното почвообразуващо участие на горската растителност и по-малка мощност на хумосно-елувиалния хоризонт на почвообразуващия субстрат.</w:t>
      </w:r>
    </w:p>
    <w:p w:rsidR="00363162" w:rsidRPr="001A4583" w:rsidRDefault="00363162" w:rsidP="00363162">
      <w:pPr>
        <w:spacing w:before="120" w:after="0" w:line="276" w:lineRule="auto"/>
        <w:ind w:left="284"/>
        <w:rPr>
          <w:rFonts w:ascii="Times New Roman" w:hAnsi="Times New Roman"/>
          <w:b/>
          <w:i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b/>
          <w:i/>
          <w:color w:val="auto"/>
          <w:sz w:val="24"/>
          <w:szCs w:val="24"/>
          <w:lang w:val="bg-BG"/>
        </w:rPr>
        <w:t>Клас азонални почвени типове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Това са почвени типове които не се подчиняват на хоризонтално и вертикално разпределение. 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Хумусно-карбонатните почви съпътстват всички зонални почвени типове. Образувани са върху карбонатна скална основа. Характеризират се с добре оформен хумусен хоризонт и съдържание на хумус от 3 до 7%.</w:t>
      </w:r>
    </w:p>
    <w:p w:rsidR="00363162" w:rsidRPr="001A4583" w:rsidRDefault="00363162" w:rsidP="00363162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Голямото почвено разнообразие трябва да се има предвид при изготвянето на проекти за земеделие, които да се основават на предварително проучване и картиране на почвите по тяхното плодородие и пригодност за отглеждане на основни земеделски култури в отделните землища на района.</w:t>
      </w:r>
    </w:p>
    <w:p w:rsidR="00363162" w:rsidRPr="001A4583" w:rsidRDefault="00363162" w:rsidP="00363162">
      <w:pPr>
        <w:spacing w:after="120" w:line="276" w:lineRule="auto"/>
        <w:ind w:left="284"/>
        <w:jc w:val="right"/>
        <w:rPr>
          <w:rFonts w:ascii="Times New Roman" w:hAnsi="Times New Roman"/>
          <w:color w:val="auto"/>
          <w:sz w:val="24"/>
          <w:szCs w:val="24"/>
        </w:rPr>
      </w:pPr>
      <w:bookmarkStart w:id="3" w:name="_GoBack"/>
      <w:r w:rsidRPr="001A4583">
        <w:rPr>
          <w:b/>
          <w:i/>
          <w:noProof/>
          <w:color w:val="auto"/>
          <w:lang w:val="bg-BG" w:eastAsia="bg-BG" w:bidi="ar-SA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432435</wp:posOffset>
            </wp:positionH>
            <wp:positionV relativeFrom="paragraph">
              <wp:posOffset>0</wp:posOffset>
            </wp:positionV>
            <wp:extent cx="5419725" cy="4643755"/>
            <wp:effectExtent l="0" t="0" r="9525" b="444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6" t="25734" r="53214" b="12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64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3"/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</w:p>
    <w:p w:rsidR="00363162" w:rsidRDefault="0091637F" w:rsidP="0091637F">
      <w:pPr>
        <w:spacing w:after="120" w:line="276" w:lineRule="auto"/>
        <w:ind w:left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bg-BG"/>
        </w:rPr>
        <w:t xml:space="preserve">  </w:t>
      </w:r>
      <w:r w:rsidRPr="00757FEB">
        <w:rPr>
          <w:rFonts w:ascii="Times New Roman" w:hAnsi="Times New Roman"/>
          <w:sz w:val="24"/>
          <w:szCs w:val="24"/>
        </w:rPr>
        <w:object w:dxaOrig="9960" w:dyaOrig="474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2.25pt;height:172.5pt" o:ole="">
            <v:imagedata r:id="rId10" o:title=""/>
          </v:shape>
          <o:OLEObject Type="Embed" ProgID="CorelDraw.Graphic.15" ShapeID="_x0000_i1025" DrawAspect="Content" ObjectID="_1610431785" r:id="rId11"/>
        </w:object>
      </w:r>
    </w:p>
    <w:p w:rsidR="00363162" w:rsidRPr="00363162" w:rsidRDefault="00363162" w:rsidP="00363162">
      <w:pPr>
        <w:spacing w:after="120" w:line="276" w:lineRule="auto"/>
        <w:ind w:left="284"/>
        <w:jc w:val="center"/>
        <w:rPr>
          <w:rFonts w:ascii="Times New Roman" w:hAnsi="Times New Roman"/>
          <w:b/>
          <w:i/>
          <w:sz w:val="24"/>
          <w:szCs w:val="24"/>
          <w:lang w:val="bg-BG"/>
        </w:rPr>
      </w:pPr>
      <w:r w:rsidRPr="00363162">
        <w:rPr>
          <w:rFonts w:ascii="Times New Roman" w:hAnsi="Times New Roman"/>
          <w:b/>
          <w:i/>
          <w:color w:val="auto"/>
          <w:sz w:val="24"/>
          <w:szCs w:val="24"/>
          <w:lang w:val="bg-BG"/>
        </w:rPr>
        <w:t>Фиг. 6.4.-1 Карта, показваща срещащите се почвени типове на територията на община Разград.</w:t>
      </w:r>
    </w:p>
    <w:p w:rsidR="0091637F" w:rsidRDefault="0091637F" w:rsidP="00363162">
      <w:pPr>
        <w:pStyle w:val="ac"/>
        <w:spacing w:after="120" w:line="276" w:lineRule="auto"/>
        <w:ind w:left="0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</w:p>
    <w:p w:rsidR="00363162" w:rsidRPr="001A4583" w:rsidRDefault="00363162" w:rsidP="00363162">
      <w:pPr>
        <w:pStyle w:val="ac"/>
        <w:spacing w:after="120" w:line="276" w:lineRule="auto"/>
        <w:ind w:left="0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 xml:space="preserve">Регионална  инспекция  по  околна  среда и  води,  Русе  извършва  контрол  по  опазване почвите на територията на областите Русе, Разград и Силистра. </w:t>
      </w:r>
    </w:p>
    <w:p w:rsidR="00363162" w:rsidRDefault="00363162" w:rsidP="00363162">
      <w:pPr>
        <w:pStyle w:val="ac"/>
        <w:spacing w:after="120"/>
        <w:ind w:left="284"/>
        <w:rPr>
          <w:rFonts w:ascii="Times New Roman" w:hAnsi="Times New Roman"/>
          <w:color w:val="7030A0"/>
          <w:sz w:val="24"/>
          <w:szCs w:val="24"/>
          <w:lang w:val="bg-BG"/>
        </w:rPr>
      </w:pPr>
    </w:p>
    <w:p w:rsidR="0091637F" w:rsidRDefault="0091637F" w:rsidP="00363162">
      <w:pPr>
        <w:pStyle w:val="ac"/>
        <w:spacing w:after="120"/>
        <w:ind w:left="284"/>
        <w:rPr>
          <w:rFonts w:ascii="Times New Roman" w:hAnsi="Times New Roman"/>
          <w:color w:val="7030A0"/>
          <w:sz w:val="24"/>
          <w:szCs w:val="24"/>
          <w:lang w:val="bg-BG"/>
        </w:rPr>
      </w:pPr>
    </w:p>
    <w:p w:rsidR="0091637F" w:rsidRPr="00757FEB" w:rsidRDefault="0091637F" w:rsidP="00363162">
      <w:pPr>
        <w:pStyle w:val="ac"/>
        <w:spacing w:after="120"/>
        <w:ind w:left="284"/>
        <w:rPr>
          <w:rFonts w:ascii="Times New Roman" w:hAnsi="Times New Roman"/>
          <w:color w:val="7030A0"/>
          <w:sz w:val="24"/>
          <w:szCs w:val="24"/>
          <w:lang w:val="bg-BG"/>
        </w:rPr>
      </w:pPr>
    </w:p>
    <w:p w:rsidR="00363162" w:rsidRPr="00363162" w:rsidRDefault="00363162" w:rsidP="00DE1588">
      <w:pPr>
        <w:pStyle w:val="ac"/>
        <w:numPr>
          <w:ilvl w:val="2"/>
          <w:numId w:val="18"/>
        </w:numPr>
        <w:spacing w:after="120"/>
        <w:ind w:left="0" w:firstLine="852"/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</w:pPr>
      <w:r w:rsidRPr="00363162"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  <w:t>Замърсени почви с тежки метали, пестициди, нефтопродукти, нитрати и други замърсители. Собственост на земите, източници на замърсяване – проблеми.</w:t>
      </w:r>
    </w:p>
    <w:p w:rsidR="008D2185" w:rsidRPr="008D2185" w:rsidRDefault="008D2185" w:rsidP="008D2185">
      <w:pPr>
        <w:spacing w:before="120" w:after="120" w:line="276" w:lineRule="auto"/>
        <w:ind w:left="0"/>
        <w:jc w:val="both"/>
        <w:rPr>
          <w:rStyle w:val="longtext"/>
          <w:rFonts w:ascii="Times New Roman" w:hAnsi="Times New Roman"/>
          <w:color w:val="auto"/>
          <w:sz w:val="24"/>
          <w:szCs w:val="24"/>
          <w:lang w:val="ru-RU"/>
        </w:rPr>
      </w:pPr>
      <w:r w:rsidRPr="008D2185">
        <w:rPr>
          <w:rStyle w:val="longtext"/>
          <w:rFonts w:ascii="Times New Roman" w:hAnsi="Times New Roman"/>
          <w:color w:val="auto"/>
          <w:sz w:val="24"/>
          <w:szCs w:val="24"/>
          <w:lang w:val="ru-RU"/>
        </w:rPr>
        <w:t>От локалните източници, представляващи заплаха за състоянието на почвите са извършени наблюдения по отношение на складовете, съхраняващи забранени продукти за растителна защита. Складовете с негодни за употреба пестициди са обект на ежегодна инвентаризация от ИАОС/МОСВ, НСРЗ/МЗХ и МВР/ГД „Пожарна безопасност и защита на населението”. Съгласно общоприетата на национално ниво класификация тези места се делят на 3 вида - централни общински складове, складове за негодни за употреба пестициди и ББ кубове.</w:t>
      </w:r>
    </w:p>
    <w:p w:rsidR="008D2185" w:rsidRPr="008D2185" w:rsidRDefault="008D2185" w:rsidP="008D2185">
      <w:pPr>
        <w:spacing w:before="120" w:after="0" w:line="276" w:lineRule="auto"/>
        <w:ind w:left="0"/>
        <w:jc w:val="both"/>
        <w:rPr>
          <w:rStyle w:val="longtext"/>
          <w:rFonts w:ascii="Times New Roman" w:hAnsi="Times New Roman"/>
          <w:color w:val="auto"/>
          <w:sz w:val="24"/>
          <w:szCs w:val="24"/>
          <w:lang w:val="ru-RU"/>
        </w:rPr>
      </w:pPr>
      <w:r w:rsidRPr="008D2185">
        <w:rPr>
          <w:rStyle w:val="longtext"/>
          <w:rFonts w:ascii="Times New Roman" w:hAnsi="Times New Roman"/>
          <w:color w:val="auto"/>
          <w:sz w:val="24"/>
          <w:szCs w:val="24"/>
          <w:lang w:val="ru-RU"/>
        </w:rPr>
        <w:t>На територията на Община Разград са налични следните складове за съхранение на излезли от уппотреба препарати за растителна защите:- град Разград, село Балкански, село Дряновец</w:t>
      </w:r>
    </w:p>
    <w:p w:rsidR="00363162" w:rsidRPr="001A4583" w:rsidRDefault="00363162" w:rsidP="008D2185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</w:rPr>
      </w:pPr>
      <w:r w:rsidRPr="001A4583">
        <w:rPr>
          <w:rFonts w:ascii="Times New Roman" w:hAnsi="Times New Roman"/>
          <w:color w:val="auto"/>
          <w:sz w:val="24"/>
          <w:szCs w:val="24"/>
        </w:rPr>
        <w:lastRenderedPageBreak/>
        <w:t xml:space="preserve">На територията на община Разград са разположени </w:t>
      </w:r>
      <w:r w:rsidR="009E6DC6">
        <w:rPr>
          <w:rFonts w:ascii="Times New Roman" w:hAnsi="Times New Roman"/>
          <w:color w:val="auto"/>
          <w:sz w:val="24"/>
          <w:szCs w:val="24"/>
          <w:lang w:val="bg-BG"/>
        </w:rPr>
        <w:t>чети</w:t>
      </w:r>
      <w:r w:rsidRPr="001A4583">
        <w:rPr>
          <w:rFonts w:ascii="Times New Roman" w:hAnsi="Times New Roman"/>
          <w:color w:val="auto"/>
          <w:sz w:val="24"/>
          <w:szCs w:val="24"/>
        </w:rPr>
        <w:t xml:space="preserve">ри склада за съхранение на негодни за употреба пестициди. Складовете са регистрирани в ИАОС към МОСВ. </w:t>
      </w:r>
    </w:p>
    <w:p w:rsidR="00363162" w:rsidRPr="009E6DC6" w:rsidRDefault="00363162" w:rsidP="008D2185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</w:rPr>
      </w:pPr>
      <w:r w:rsidRPr="009E6DC6">
        <w:rPr>
          <w:rFonts w:ascii="Times New Roman" w:hAnsi="Times New Roman"/>
          <w:color w:val="auto"/>
          <w:sz w:val="24"/>
          <w:szCs w:val="24"/>
        </w:rPr>
        <w:t xml:space="preserve">Централен общински склад (ID 39) – съхраняват се </w:t>
      </w:r>
      <w:r w:rsidR="009E6DC6">
        <w:rPr>
          <w:rFonts w:ascii="Times New Roman" w:hAnsi="Times New Roman"/>
          <w:color w:val="auto"/>
          <w:sz w:val="24"/>
          <w:szCs w:val="24"/>
          <w:lang w:val="bg-BG"/>
        </w:rPr>
        <w:t>20 9</w:t>
      </w:r>
      <w:r w:rsidRPr="009E6DC6">
        <w:rPr>
          <w:rFonts w:ascii="Times New Roman" w:hAnsi="Times New Roman"/>
          <w:color w:val="auto"/>
          <w:sz w:val="24"/>
          <w:szCs w:val="24"/>
        </w:rPr>
        <w:t>86 кг пестициди с изтекъл срок на годност;</w:t>
      </w:r>
    </w:p>
    <w:p w:rsidR="00363162" w:rsidRPr="009E6DC6" w:rsidRDefault="00363162" w:rsidP="008D2185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</w:rPr>
      </w:pPr>
      <w:r w:rsidRPr="009E6DC6">
        <w:rPr>
          <w:rFonts w:ascii="Times New Roman" w:hAnsi="Times New Roman"/>
          <w:color w:val="auto"/>
          <w:sz w:val="24"/>
          <w:szCs w:val="24"/>
        </w:rPr>
        <w:t>Общински склад с. Балкански (ID 172) – съхраняват се 13 000 кг пестициди;</w:t>
      </w:r>
    </w:p>
    <w:p w:rsidR="00363162" w:rsidRDefault="00363162" w:rsidP="008D2185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9E6DC6">
        <w:rPr>
          <w:rFonts w:ascii="Times New Roman" w:hAnsi="Times New Roman"/>
          <w:color w:val="auto"/>
          <w:sz w:val="24"/>
          <w:szCs w:val="24"/>
        </w:rPr>
        <w:t xml:space="preserve">Общински склад с. Просторно (ID 171) – </w:t>
      </w:r>
      <w:r w:rsidR="009E6DC6" w:rsidRPr="009E6DC6">
        <w:rPr>
          <w:rFonts w:ascii="Times New Roman" w:hAnsi="Times New Roman"/>
          <w:color w:val="auto"/>
          <w:sz w:val="24"/>
          <w:szCs w:val="24"/>
          <w:lang w:val="bg-BG"/>
        </w:rPr>
        <w:t xml:space="preserve">в склада не са налични </w:t>
      </w:r>
      <w:r w:rsidRPr="009E6DC6">
        <w:rPr>
          <w:rFonts w:ascii="Times New Roman" w:hAnsi="Times New Roman"/>
          <w:color w:val="auto"/>
          <w:sz w:val="24"/>
          <w:szCs w:val="24"/>
        </w:rPr>
        <w:t>пестициди.</w:t>
      </w:r>
      <w:r w:rsidR="009E6DC6">
        <w:rPr>
          <w:rFonts w:ascii="Times New Roman" w:hAnsi="Times New Roman"/>
          <w:color w:val="auto"/>
          <w:sz w:val="24"/>
          <w:szCs w:val="24"/>
          <w:lang w:val="bg-BG"/>
        </w:rPr>
        <w:t xml:space="preserve"> През 2015 г. са преместени в централен общински склад Разград.</w:t>
      </w:r>
    </w:p>
    <w:p w:rsidR="008D2185" w:rsidRPr="001A4583" w:rsidRDefault="008D2185" w:rsidP="008D2185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</w:rPr>
      </w:pPr>
      <w:r w:rsidRPr="001A4583">
        <w:rPr>
          <w:rFonts w:ascii="Times New Roman" w:hAnsi="Times New Roman"/>
          <w:color w:val="auto"/>
          <w:sz w:val="24"/>
          <w:szCs w:val="24"/>
        </w:rPr>
        <w:t xml:space="preserve">Община Разград е предприела действия за безопасното съхранение на пестицидите с изтекъл срок на годност. </w:t>
      </w:r>
    </w:p>
    <w:p w:rsidR="009E6DC6" w:rsidRPr="008D2185" w:rsidRDefault="009E6DC6" w:rsidP="008D2185">
      <w:pPr>
        <w:spacing w:before="120" w:after="0" w:line="276" w:lineRule="auto"/>
        <w:ind w:left="0"/>
        <w:rPr>
          <w:rFonts w:ascii="Times New Roman" w:hAnsi="Times New Roman"/>
          <w:color w:val="auto"/>
          <w:sz w:val="24"/>
          <w:szCs w:val="24"/>
          <w:lang w:val="bg-BG"/>
        </w:rPr>
      </w:pP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>На територията на Община Разград се наблюдава един пункт за почвен мониторинг- № 338-село Ясеновец.</w:t>
      </w:r>
    </w:p>
    <w:p w:rsidR="009E6DC6" w:rsidRPr="008D2185" w:rsidRDefault="009E6DC6" w:rsidP="008D2185">
      <w:pPr>
        <w:spacing w:before="120" w:after="0" w:line="276" w:lineRule="auto"/>
        <w:ind w:left="0"/>
        <w:rPr>
          <w:rFonts w:ascii="Times New Roman" w:hAnsi="Times New Roman"/>
          <w:color w:val="auto"/>
          <w:sz w:val="24"/>
          <w:szCs w:val="24"/>
          <w:lang w:val="ru-RU"/>
        </w:rPr>
      </w:pPr>
      <w:r w:rsidRPr="008D2185">
        <w:rPr>
          <w:rFonts w:ascii="Times New Roman" w:hAnsi="Times New Roman"/>
          <w:color w:val="auto"/>
          <w:sz w:val="24"/>
          <w:szCs w:val="24"/>
          <w:lang w:val="ru-RU"/>
        </w:rPr>
        <w:t xml:space="preserve">При извършените анализи до момента не са регистрирани наличия на тежки метали над ПДК, както засоляване и вкисляване на почвите. Това се дължи на воденето от земеделските кооперации и арендатори на добри земеделски практики, правилна употреба на пестициди и торове, и сеитбооборот. </w:t>
      </w:r>
    </w:p>
    <w:p w:rsidR="009E6DC6" w:rsidRPr="008D2185" w:rsidRDefault="009E6DC6" w:rsidP="008D2185">
      <w:pPr>
        <w:spacing w:before="120" w:after="0" w:line="276" w:lineRule="auto"/>
        <w:ind w:left="0"/>
        <w:rPr>
          <w:rFonts w:ascii="Times New Roman" w:hAnsi="Times New Roman"/>
          <w:color w:val="auto"/>
          <w:sz w:val="24"/>
          <w:szCs w:val="24"/>
          <w:lang w:val="bg-BG"/>
        </w:rPr>
      </w:pP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 xml:space="preserve">Проследявайки динамиката на наблюдаваните индикатори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Cd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 xml:space="preserve">,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Pb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 xml:space="preserve">,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Cu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,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 xml:space="preserve">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Zn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,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 xml:space="preserve">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Ni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,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 xml:space="preserve">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Cr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,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 xml:space="preserve">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C</w:t>
      </w: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о,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 xml:space="preserve"> </w:t>
      </w:r>
      <w:r w:rsidRPr="008D2185">
        <w:rPr>
          <w:rFonts w:ascii="Times New Roman" w:hAnsi="Times New Roman"/>
          <w:b/>
          <w:color w:val="auto"/>
          <w:sz w:val="24"/>
          <w:szCs w:val="24"/>
        </w:rPr>
        <w:t>As</w:t>
      </w:r>
      <w:r w:rsidRPr="008D2185">
        <w:rPr>
          <w:rFonts w:ascii="Times New Roman" w:hAnsi="Times New Roman"/>
          <w:b/>
          <w:color w:val="auto"/>
          <w:sz w:val="24"/>
          <w:szCs w:val="24"/>
          <w:lang w:val="ru-RU"/>
        </w:rPr>
        <w:t>,</w:t>
      </w: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 xml:space="preserve"> се установява, че те са в границата на нормите, много под МДК  /максимално допустима концентрация/, съгласно Наредба № 3 </w:t>
      </w:r>
      <w:r w:rsidRPr="008D2185">
        <w:rPr>
          <w:rFonts w:ascii="Times New Roman" w:hAnsi="Times New Roman"/>
          <w:i/>
          <w:color w:val="auto"/>
          <w:sz w:val="24"/>
          <w:szCs w:val="24"/>
          <w:lang w:val="bg-BG"/>
        </w:rPr>
        <w:t>за нормите за допустимо съдържание на вредни вещества в почвата</w:t>
      </w: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8D2185">
        <w:rPr>
          <w:rFonts w:ascii="Times New Roman" w:hAnsi="Times New Roman"/>
          <w:color w:val="auto"/>
          <w:sz w:val="24"/>
          <w:szCs w:val="24"/>
          <w:lang w:val="ru-RU"/>
        </w:rPr>
        <w:t>(</w:t>
      </w: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>ДВ, бр. 71/2008 г.</w:t>
      </w:r>
      <w:r w:rsidRPr="008D2185">
        <w:rPr>
          <w:rFonts w:ascii="Times New Roman" w:hAnsi="Times New Roman"/>
          <w:color w:val="auto"/>
          <w:sz w:val="24"/>
          <w:szCs w:val="24"/>
          <w:lang w:val="ru-RU"/>
        </w:rPr>
        <w:t>)</w:t>
      </w: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>.</w:t>
      </w:r>
    </w:p>
    <w:p w:rsidR="00363162" w:rsidRPr="008D2185" w:rsidRDefault="00363162" w:rsidP="00363162">
      <w:pPr>
        <w:spacing w:after="120" w:line="276" w:lineRule="auto"/>
        <w:ind w:left="0"/>
        <w:rPr>
          <w:rFonts w:ascii="Times New Roman" w:hAnsi="Times New Roman"/>
          <w:color w:val="auto"/>
          <w:sz w:val="24"/>
          <w:szCs w:val="24"/>
          <w:lang w:val="bg-BG"/>
        </w:rPr>
      </w:pP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>В пункт</w:t>
      </w:r>
      <w:r w:rsidR="008D2185" w:rsidRPr="008D2185">
        <w:rPr>
          <w:rFonts w:ascii="Times New Roman" w:hAnsi="Times New Roman"/>
          <w:color w:val="auto"/>
          <w:sz w:val="24"/>
          <w:szCs w:val="24"/>
          <w:lang w:val="bg-BG"/>
        </w:rPr>
        <w:t xml:space="preserve">а </w:t>
      </w:r>
      <w:r w:rsidRPr="008D2185">
        <w:rPr>
          <w:rFonts w:ascii="Times New Roman" w:hAnsi="Times New Roman"/>
          <w:color w:val="auto"/>
          <w:sz w:val="24"/>
          <w:szCs w:val="24"/>
          <w:lang w:val="bg-BG"/>
        </w:rPr>
        <w:t>са наблюдавани следните показатели:</w:t>
      </w:r>
    </w:p>
    <w:p w:rsidR="00363162" w:rsidRPr="001A4583" w:rsidRDefault="00363162" w:rsidP="00363162">
      <w:pPr>
        <w:pStyle w:val="ac"/>
        <w:spacing w:after="120" w:line="276" w:lineRule="auto"/>
        <w:ind w:left="284"/>
        <w:contextualSpacing w:val="0"/>
        <w:jc w:val="right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b/>
          <w:color w:val="auto"/>
          <w:sz w:val="24"/>
          <w:szCs w:val="24"/>
        </w:rPr>
        <w:t>Пункт № 338 – с.Ясеновец, Община Разград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38"/>
        <w:gridCol w:w="3203"/>
        <w:gridCol w:w="1971"/>
        <w:gridCol w:w="1971"/>
        <w:gridCol w:w="1971"/>
      </w:tblGrid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b/>
                <w:color w:val="auto"/>
                <w:sz w:val="22"/>
                <w:szCs w:val="22"/>
                <w:lang w:val="bg-BG"/>
              </w:rPr>
            </w:pP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Наименование</w:t>
            </w:r>
          </w:p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на  показателя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Мерна единица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Резултати от изпитването</w:t>
            </w:r>
          </w:p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(</w:t>
            </w: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  <w:lang w:val="bg-BG"/>
              </w:rPr>
              <w:t xml:space="preserve">минмална </w:t>
            </w: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стойност÷</w:t>
            </w:r>
          </w:p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  <w:lang w:val="bg-BG"/>
              </w:rPr>
              <w:t>максимална стойност</w:t>
            </w: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</w:rPr>
              <w:t>)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b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b/>
                <w:color w:val="auto"/>
                <w:sz w:val="22"/>
                <w:szCs w:val="22"/>
                <w:lang w:val="ru-RU"/>
              </w:rPr>
              <w:t>Допустима стойност на показателя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Активна реакция, рН (H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vertAlign w:val="subscript"/>
              </w:rPr>
              <w:t>2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O)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gramStart"/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рН</w:t>
            </w:r>
            <w:proofErr w:type="gramEnd"/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един.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5.26 ÷ 5.49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2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Активна реакция, рН (CaCI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vertAlign w:val="subscript"/>
              </w:rPr>
              <w:t>2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)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gramStart"/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рН</w:t>
            </w:r>
            <w:proofErr w:type="gramEnd"/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един.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4.49 ÷ 4.54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3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Специфична ел. Проводимост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mS/m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4.82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÷ 6.45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4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Органичен въглерод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g 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9.98 ÷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0.8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5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Общ азот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.18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÷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1.24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6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Общ фосфор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571 ÷616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7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Кобалт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ru-RU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mg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ru-RU"/>
              </w:rPr>
              <w:t>/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2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,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2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÷ 12.8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8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Никел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27.3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÷ 31.7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110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9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Мед 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18.9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÷20.0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150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lastRenderedPageBreak/>
              <w:t>10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Цинк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57.3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÷ 63.7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320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11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Кадмий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&lt;0,33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2,0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12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Олово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11.5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÷ 12.8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100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13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Обемна плътност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vertAlign w:val="superscript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g / cm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1.34÷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.47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14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Общ въглерод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16.8   ÷  17.6    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15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Хром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41.0 ÷ 43.6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200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16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Арсен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6.16  ÷ 6.96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25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17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Живак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mg / kg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&lt;0,4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1,5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18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Гранулометричен състав: глина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%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1.5  ÷ 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.7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19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Гранулометричен състав: нанос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%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18.2 ÷ 19.8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  <w:tr w:rsidR="00363162" w:rsidRPr="00363162" w:rsidTr="00D21665">
        <w:tc>
          <w:tcPr>
            <w:tcW w:w="738" w:type="dxa"/>
          </w:tcPr>
          <w:p w:rsidR="00363162" w:rsidRPr="00363162" w:rsidRDefault="00363162" w:rsidP="00D21665">
            <w:pPr>
              <w:pStyle w:val="ac"/>
              <w:spacing w:after="120" w:line="276" w:lineRule="auto"/>
              <w:ind w:left="57" w:right="57"/>
              <w:contextualSpacing w:val="0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20</w:t>
            </w:r>
          </w:p>
        </w:tc>
        <w:tc>
          <w:tcPr>
            <w:tcW w:w="3203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Гранулометричен състав: пясък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spacing w:after="120" w:line="276" w:lineRule="auto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%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>78.5 ÷ 80.2</w:t>
            </w:r>
          </w:p>
        </w:tc>
        <w:tc>
          <w:tcPr>
            <w:tcW w:w="1971" w:type="dxa"/>
            <w:vAlign w:val="center"/>
          </w:tcPr>
          <w:p w:rsidR="00363162" w:rsidRPr="00363162" w:rsidRDefault="00363162" w:rsidP="00D21665">
            <w:pPr>
              <w:autoSpaceDE w:val="0"/>
              <w:autoSpaceDN w:val="0"/>
              <w:spacing w:after="120"/>
              <w:ind w:left="57" w:right="57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363162">
              <w:rPr>
                <w:rFonts w:ascii="Times New Roman" w:hAnsi="Times New Roman"/>
                <w:color w:val="auto"/>
                <w:sz w:val="22"/>
                <w:szCs w:val="22"/>
              </w:rPr>
              <w:t>не се нормира</w:t>
            </w:r>
          </w:p>
        </w:tc>
      </w:tr>
    </w:tbl>
    <w:p w:rsidR="00363162" w:rsidRDefault="00363162" w:rsidP="00363162">
      <w:pPr>
        <w:pStyle w:val="ac"/>
        <w:spacing w:after="12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1A4583">
        <w:rPr>
          <w:rFonts w:ascii="Times New Roman" w:hAnsi="Times New Roman"/>
          <w:color w:val="auto"/>
          <w:sz w:val="24"/>
          <w:szCs w:val="24"/>
          <w:lang w:val="bg-BG"/>
        </w:rPr>
        <w:t>От представените данни следва, че на територията на Община Разград не е установено замърсяване на почвите.</w:t>
      </w:r>
    </w:p>
    <w:p w:rsidR="00363162" w:rsidRPr="001A4583" w:rsidRDefault="00363162" w:rsidP="00363162">
      <w:pPr>
        <w:pStyle w:val="ac"/>
        <w:spacing w:after="12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</w:p>
    <w:p w:rsidR="00363162" w:rsidRPr="00363162" w:rsidRDefault="00363162" w:rsidP="00DE1588">
      <w:pPr>
        <w:pStyle w:val="ac"/>
        <w:numPr>
          <w:ilvl w:val="2"/>
          <w:numId w:val="18"/>
        </w:numPr>
        <w:spacing w:after="120"/>
        <w:ind w:left="284" w:firstLine="0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r w:rsidRPr="00363162">
        <w:rPr>
          <w:rFonts w:ascii="Times New Roman" w:hAnsi="Times New Roman"/>
          <w:b/>
          <w:color w:val="auto"/>
          <w:sz w:val="24"/>
          <w:szCs w:val="24"/>
          <w:lang w:val="bg-BG"/>
        </w:rPr>
        <w:t>Заблатени почви – причини.</w:t>
      </w:r>
    </w:p>
    <w:p w:rsidR="00363162" w:rsidRPr="0050156B" w:rsidRDefault="00363162" w:rsidP="00363162">
      <w:pPr>
        <w:spacing w:after="120" w:line="276" w:lineRule="auto"/>
        <w:ind w:left="284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color w:val="auto"/>
          <w:sz w:val="24"/>
          <w:szCs w:val="24"/>
          <w:lang w:val="bg-BG" w:bidi="ar-SA"/>
        </w:rPr>
        <w:t>И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злишъкът на вода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val="bg-BG" w:bidi="ar-SA"/>
        </w:rPr>
        <w:t xml:space="preserve"> в почвата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 xml:space="preserve"> може да се създаде в резултат на продължителни силни валежи, на топенето на дълбок сняг, при заливане на обработваемите площи от придошлите реки, а също така от пренапояване. Много често в такива случаи се създава обстановка на заблатяване. Тя влошава условията в почвата поради две основни причини:</w:t>
      </w:r>
    </w:p>
    <w:p w:rsidR="00363162" w:rsidRPr="0050156B" w:rsidRDefault="00363162" w:rsidP="00DE1588">
      <w:pPr>
        <w:numPr>
          <w:ilvl w:val="0"/>
          <w:numId w:val="4"/>
        </w:numPr>
        <w:spacing w:after="120" w:line="276" w:lineRule="auto"/>
        <w:ind w:left="284" w:firstLine="0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влошаване на газовия състав на почвения въздух</w:t>
      </w:r>
    </w:p>
    <w:p w:rsidR="00363162" w:rsidRPr="0050156B" w:rsidRDefault="00363162" w:rsidP="00DE1588">
      <w:pPr>
        <w:numPr>
          <w:ilvl w:val="0"/>
          <w:numId w:val="4"/>
        </w:numPr>
        <w:spacing w:after="120" w:line="276" w:lineRule="auto"/>
        <w:ind w:left="284" w:firstLine="0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proofErr w:type="gramStart"/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намаляване</w:t>
      </w:r>
      <w:proofErr w:type="gramEnd"/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 xml:space="preserve"> на запаса и достъпността на хранителните вещества.</w:t>
      </w:r>
    </w:p>
    <w:p w:rsidR="00363162" w:rsidRPr="0050156B" w:rsidRDefault="00363162" w:rsidP="00363162">
      <w:pPr>
        <w:spacing w:after="120" w:line="276" w:lineRule="auto"/>
        <w:ind w:left="284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Влошаването на газовия състав на почвения въздух се изразява в намаляване на количеството на кислорода, вследствие на което се образува голямо количество възстановени съединения и особено съединения на мангана и желязото. Увеличава се количеството на СO</w:t>
      </w:r>
      <w:r w:rsidRPr="0050156B">
        <w:rPr>
          <w:rFonts w:ascii="Times New Roman" w:eastAsia="Times New Roman" w:hAnsi="Times New Roman"/>
          <w:color w:val="auto"/>
          <w:sz w:val="24"/>
          <w:szCs w:val="24"/>
          <w:vertAlign w:val="subscript"/>
          <w:lang w:bidi="ar-SA"/>
        </w:rPr>
        <w:t>2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.</w:t>
      </w:r>
    </w:p>
    <w:p w:rsidR="00363162" w:rsidRPr="0050156B" w:rsidRDefault="00363162" w:rsidP="00363162">
      <w:pPr>
        <w:spacing w:after="120" w:line="276" w:lineRule="auto"/>
        <w:ind w:left="284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>Излишъкът на вода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 xml:space="preserve"> оказва влияние върху запаса и достъпността на хранителните елементи. Излишъкът на вода</w:t>
      </w:r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 xml:space="preserve"> 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е свързан с три явления:</w:t>
      </w:r>
    </w:p>
    <w:p w:rsidR="00363162" w:rsidRPr="0050156B" w:rsidRDefault="00363162" w:rsidP="00DE1588">
      <w:pPr>
        <w:numPr>
          <w:ilvl w:val="0"/>
          <w:numId w:val="5"/>
        </w:numPr>
        <w:spacing w:after="120" w:line="276" w:lineRule="auto"/>
        <w:ind w:left="284" w:firstLine="0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>повърхностното измиване;</w:t>
      </w:r>
    </w:p>
    <w:p w:rsidR="00363162" w:rsidRPr="0050156B" w:rsidRDefault="00363162" w:rsidP="00DE1588">
      <w:pPr>
        <w:numPr>
          <w:ilvl w:val="0"/>
          <w:numId w:val="5"/>
        </w:numPr>
        <w:spacing w:after="120" w:line="276" w:lineRule="auto"/>
        <w:ind w:left="284" w:firstLine="0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>излужването;</w:t>
      </w:r>
    </w:p>
    <w:p w:rsidR="00363162" w:rsidRPr="0050156B" w:rsidRDefault="00363162" w:rsidP="00DE1588">
      <w:pPr>
        <w:numPr>
          <w:ilvl w:val="0"/>
          <w:numId w:val="5"/>
        </w:numPr>
        <w:spacing w:after="120" w:line="276" w:lineRule="auto"/>
        <w:ind w:left="284" w:firstLine="0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proofErr w:type="gramStart"/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>високо</w:t>
      </w:r>
      <w:proofErr w:type="gramEnd"/>
      <w:r w:rsidRPr="0050156B">
        <w:rPr>
          <w:rFonts w:ascii="Times New Roman" w:eastAsia="Times New Roman" w:hAnsi="Times New Roman"/>
          <w:bCs/>
          <w:color w:val="auto"/>
          <w:sz w:val="24"/>
          <w:szCs w:val="24"/>
          <w:lang w:bidi="ar-SA"/>
        </w:rPr>
        <w:t xml:space="preserve"> ниво на подпочвените води или други условия, поддържащи относително висока влажност в почвата.</w:t>
      </w:r>
    </w:p>
    <w:p w:rsidR="00363162" w:rsidRPr="0050156B" w:rsidRDefault="00363162" w:rsidP="00363162">
      <w:pPr>
        <w:spacing w:after="120" w:line="276" w:lineRule="auto"/>
        <w:ind w:left="284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 xml:space="preserve">За борба срещу заблатяването могат да се използват както предпазни мероприятия, така и такива за възстановяване на повредени от този неблагоприятен за растенията фактор. 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lastRenderedPageBreak/>
        <w:t>Предпазни мероприятия са дренирането на почвите и внасянето в тях на въглища, подходящи торове и др. С дрениране се цели да се създадат условия, при които водата да не се задържа и по такъв начин да се подобри въздушният режим на почвата. Въглищата се използуват с цел да се погълне част от СО</w:t>
      </w:r>
      <w:r w:rsidRPr="0050156B">
        <w:rPr>
          <w:rFonts w:ascii="Times New Roman" w:eastAsia="Times New Roman" w:hAnsi="Times New Roman"/>
          <w:color w:val="auto"/>
          <w:sz w:val="24"/>
          <w:szCs w:val="24"/>
          <w:vertAlign w:val="subscript"/>
          <w:lang w:bidi="ar-SA"/>
        </w:rPr>
        <w:t>2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 xml:space="preserve"> от почвения въздух и така да се подобри съотношението между него и О</w:t>
      </w:r>
      <w:r w:rsidRPr="0050156B">
        <w:rPr>
          <w:rFonts w:ascii="Times New Roman" w:eastAsia="Times New Roman" w:hAnsi="Times New Roman"/>
          <w:color w:val="auto"/>
          <w:sz w:val="24"/>
          <w:szCs w:val="24"/>
          <w:vertAlign w:val="subscript"/>
          <w:lang w:bidi="ar-SA"/>
        </w:rPr>
        <w:t>2</w:t>
      </w: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, което има важно значение за поведението на корените при влошена аерация. Характерът на използваните торове може да влияе за повишение на устойчивостта на растенията срещу излишъка на вода. Във връзка с това се изтъква положителното влияние на нитратните торове.</w:t>
      </w:r>
    </w:p>
    <w:p w:rsidR="00363162" w:rsidRPr="0050156B" w:rsidRDefault="00363162" w:rsidP="00363162">
      <w:pPr>
        <w:spacing w:after="120" w:line="276" w:lineRule="auto"/>
        <w:ind w:left="284"/>
        <w:jc w:val="both"/>
        <w:rPr>
          <w:rFonts w:ascii="Times New Roman" w:eastAsia="Times New Roman" w:hAnsi="Times New Roman"/>
          <w:color w:val="auto"/>
          <w:sz w:val="24"/>
          <w:szCs w:val="24"/>
          <w:lang w:bidi="ar-SA"/>
        </w:rPr>
      </w:pPr>
      <w:r w:rsidRPr="0050156B">
        <w:rPr>
          <w:rFonts w:ascii="Times New Roman" w:eastAsia="Times New Roman" w:hAnsi="Times New Roman"/>
          <w:color w:val="auto"/>
          <w:sz w:val="24"/>
          <w:szCs w:val="24"/>
          <w:lang w:bidi="ar-SA"/>
        </w:rPr>
        <w:t>Излишъкът на вода в почвата (заблатяването) нанася много по-малки щети на растениевъдството, но въпреки това той не бива да се подценява не само като природно явления, но и като резултат от неправилното напояване.</w:t>
      </w:r>
    </w:p>
    <w:p w:rsidR="00363162" w:rsidRPr="0050156B" w:rsidRDefault="00363162" w:rsidP="00363162">
      <w:pPr>
        <w:pStyle w:val="ac"/>
        <w:spacing w:after="12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На територията на община Разград не съществуват условия за трайно формиране на заблатени почви. </w:t>
      </w:r>
    </w:p>
    <w:p w:rsidR="00363162" w:rsidRDefault="00363162" w:rsidP="00363162">
      <w:pPr>
        <w:pStyle w:val="ac"/>
        <w:spacing w:after="120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Съгласно данни, публикувани в Доклад</w:t>
      </w:r>
      <w:r w:rsidR="008D2185">
        <w:rPr>
          <w:rFonts w:ascii="Times New Roman" w:hAnsi="Times New Roman"/>
          <w:color w:val="auto"/>
          <w:sz w:val="24"/>
          <w:szCs w:val="24"/>
          <w:lang w:val="bg-BG"/>
        </w:rPr>
        <w:t>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за състоянието на околната среда на РИОСВ-Русе не са установени заблатени почви на територията на община Разград.</w:t>
      </w:r>
    </w:p>
    <w:p w:rsidR="008D2185" w:rsidRPr="0050156B" w:rsidRDefault="008D2185" w:rsidP="008D2185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</w:p>
    <w:p w:rsidR="00363162" w:rsidRPr="008D2185" w:rsidRDefault="00363162" w:rsidP="00DE1588">
      <w:pPr>
        <w:pStyle w:val="ac"/>
        <w:numPr>
          <w:ilvl w:val="2"/>
          <w:numId w:val="18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r w:rsidRPr="008D2185">
        <w:rPr>
          <w:rFonts w:ascii="Times New Roman" w:hAnsi="Times New Roman"/>
          <w:b/>
          <w:color w:val="auto"/>
          <w:sz w:val="24"/>
          <w:szCs w:val="24"/>
          <w:lang w:val="bg-BG"/>
        </w:rPr>
        <w:t>Ерозирали почви – причини.</w:t>
      </w:r>
    </w:p>
    <w:p w:rsidR="00363162" w:rsidRPr="0050156B" w:rsidRDefault="00363162" w:rsidP="008D2185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Ерозията на почвата е физично явление, свързано с отделяне и пренасяне на почвени частици чрез вятър, дъждовни и поливни води, при протичане на поредица от естествени и/или антропогенни процеси. </w:t>
      </w:r>
    </w:p>
    <w:p w:rsidR="00363162" w:rsidRPr="0050156B" w:rsidRDefault="00363162" w:rsidP="008D2185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Ерозията на почвата е един от най-сериозните глобални проблеми на природната среда и се  проявява в различни </w:t>
      </w:r>
      <w:r w:rsidRPr="0050156B">
        <w:rPr>
          <w:b/>
          <w:bCs/>
          <w:i/>
          <w:iCs/>
          <w:color w:val="auto"/>
          <w:lang w:val="ru-RU"/>
        </w:rPr>
        <w:t>форми</w:t>
      </w:r>
      <w:r w:rsidRPr="0050156B">
        <w:rPr>
          <w:color w:val="auto"/>
          <w:lang w:val="ru-RU"/>
        </w:rPr>
        <w:t xml:space="preserve">: (1) </w:t>
      </w:r>
      <w:r w:rsidRPr="0050156B">
        <w:rPr>
          <w:i/>
          <w:iCs/>
          <w:color w:val="auto"/>
          <w:lang w:val="ru-RU"/>
        </w:rPr>
        <w:t xml:space="preserve">водна </w:t>
      </w:r>
      <w:r w:rsidRPr="0050156B">
        <w:rPr>
          <w:color w:val="auto"/>
          <w:lang w:val="ru-RU"/>
        </w:rPr>
        <w:t xml:space="preserve">– площна (струйчеста и междуструйчеста); ровинна; ерозия при снеготопене; брегова ерозия в реки и езера; (2) </w:t>
      </w:r>
      <w:r w:rsidRPr="0050156B">
        <w:rPr>
          <w:i/>
          <w:iCs/>
          <w:color w:val="auto"/>
          <w:lang w:val="ru-RU"/>
        </w:rPr>
        <w:t>ветрова</w:t>
      </w:r>
      <w:r w:rsidRPr="0050156B">
        <w:rPr>
          <w:color w:val="auto"/>
          <w:lang w:val="ru-RU"/>
        </w:rPr>
        <w:t xml:space="preserve">; (3) </w:t>
      </w:r>
      <w:r w:rsidRPr="0050156B">
        <w:rPr>
          <w:i/>
          <w:iCs/>
          <w:color w:val="auto"/>
          <w:lang w:val="ru-RU"/>
        </w:rPr>
        <w:t>иригационна</w:t>
      </w:r>
      <w:r w:rsidRPr="0050156B">
        <w:rPr>
          <w:color w:val="auto"/>
          <w:lang w:val="ru-RU"/>
        </w:rPr>
        <w:t xml:space="preserve">; (4) </w:t>
      </w:r>
      <w:r w:rsidRPr="0050156B">
        <w:rPr>
          <w:i/>
          <w:iCs/>
          <w:color w:val="auto"/>
          <w:lang w:val="ru-RU"/>
        </w:rPr>
        <w:t>следствие на дислокация и транслокация</w:t>
      </w:r>
      <w:r w:rsidRPr="0050156B">
        <w:rPr>
          <w:color w:val="auto"/>
          <w:lang w:val="ru-RU"/>
        </w:rPr>
        <w:t xml:space="preserve">: при почвообработки; при подравняване на терена; при утъпкване и разравяне; (5) </w:t>
      </w:r>
      <w:r w:rsidRPr="0050156B">
        <w:rPr>
          <w:i/>
          <w:iCs/>
          <w:color w:val="auto"/>
          <w:lang w:val="ru-RU"/>
        </w:rPr>
        <w:t>абразия</w:t>
      </w:r>
      <w:r w:rsidRPr="0050156B">
        <w:rPr>
          <w:color w:val="auto"/>
          <w:lang w:val="ru-RU"/>
        </w:rPr>
        <w:t xml:space="preserve">; (6) свлачищни и наносни потоци; (7) вътрешна ерозия, предизвикана от подземни потоци. </w:t>
      </w:r>
    </w:p>
    <w:p w:rsidR="00363162" w:rsidRPr="0050156B" w:rsidRDefault="00363162" w:rsidP="008D2185">
      <w:pPr>
        <w:pStyle w:val="Default"/>
        <w:spacing w:before="120" w:line="276" w:lineRule="auto"/>
        <w:ind w:left="284"/>
        <w:jc w:val="both"/>
        <w:rPr>
          <w:color w:val="auto"/>
        </w:rPr>
      </w:pPr>
      <w:r w:rsidRPr="0050156B">
        <w:rPr>
          <w:color w:val="auto"/>
          <w:lang w:val="ru-RU"/>
        </w:rPr>
        <w:t>Според официалните статистически данни на ИАОС:</w:t>
      </w:r>
    </w:p>
    <w:p w:rsidR="00363162" w:rsidRPr="0050156B" w:rsidRDefault="00363162" w:rsidP="00DE1588">
      <w:pPr>
        <w:numPr>
          <w:ilvl w:val="0"/>
          <w:numId w:val="6"/>
        </w:numPr>
        <w:tabs>
          <w:tab w:val="clear" w:pos="150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около 70 % от обработваемите земеделски земи в Северна 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Южна България са подложени на водна ерозия, а 29 % -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ветрова ерозия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;</w:t>
      </w:r>
    </w:p>
    <w:p w:rsidR="00363162" w:rsidRPr="0050156B" w:rsidRDefault="00363162" w:rsidP="00DE1588">
      <w:pPr>
        <w:numPr>
          <w:ilvl w:val="0"/>
          <w:numId w:val="6"/>
        </w:numPr>
        <w:tabs>
          <w:tab w:val="clear" w:pos="150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около 50 % от напояваните земи са застрашени от ерозия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;</w:t>
      </w:r>
    </w:p>
    <w:p w:rsidR="00363162" w:rsidRPr="0050156B" w:rsidRDefault="00363162" w:rsidP="00DE1588">
      <w:pPr>
        <w:numPr>
          <w:ilvl w:val="0"/>
          <w:numId w:val="6"/>
        </w:numPr>
        <w:tabs>
          <w:tab w:val="clear" w:pos="150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оценката на действителния риск от водна ерозия показва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риск от ерозия на повече от 5 тона/ха/годишно за 24 % от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обработваемите земи и 65 % от овощните градини и лозята.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Средногодишната интензивност на ерозията варира в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зависимост от земеползването, но може да надхвърли 12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тона/ха/годишно за овощни градини и лозя;</w:t>
      </w:r>
    </w:p>
    <w:p w:rsidR="00363162" w:rsidRPr="0050156B" w:rsidRDefault="00363162" w:rsidP="00DE1588">
      <w:pPr>
        <w:numPr>
          <w:ilvl w:val="0"/>
          <w:numId w:val="6"/>
        </w:numPr>
        <w:tabs>
          <w:tab w:val="clear" w:pos="150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Средногодишната загуба от почвената ерозия е около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32000000 тона, 2/3 от които са загубите от обработваемите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земи.</w:t>
      </w:r>
    </w:p>
    <w:p w:rsidR="00363162" w:rsidRPr="0050156B" w:rsidRDefault="00363162" w:rsidP="008D2185">
      <w:pPr>
        <w:autoSpaceDE w:val="0"/>
        <w:autoSpaceDN w:val="0"/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Съгласно справка от РИОСВ – Русе по закона за достъп до обществена информация, ер</w:t>
      </w:r>
      <w:r w:rsidRPr="0050156B">
        <w:rPr>
          <w:rFonts w:ascii="Times New Roman" w:hAnsi="Times New Roman"/>
          <w:color w:val="auto"/>
          <w:sz w:val="24"/>
          <w:szCs w:val="24"/>
        </w:rPr>
        <w:t>озирали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те</w:t>
      </w:r>
      <w:r w:rsidRPr="0050156B">
        <w:rPr>
          <w:rFonts w:ascii="Times New Roman" w:hAnsi="Times New Roman"/>
          <w:color w:val="auto"/>
          <w:sz w:val="24"/>
          <w:szCs w:val="24"/>
        </w:rPr>
        <w:t xml:space="preserve"> почви на територията на Община Разград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обхващат землищата на следните населени места:</w:t>
      </w:r>
    </w:p>
    <w:p w:rsidR="00363162" w:rsidRPr="0050156B" w:rsidRDefault="00363162" w:rsidP="008D2185">
      <w:pPr>
        <w:spacing w:before="120" w:after="0" w:line="276" w:lineRule="auto"/>
        <w:ind w:left="284"/>
        <w:jc w:val="both"/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</w:pPr>
      <w:r w:rsidRPr="0050156B"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  <w:lastRenderedPageBreak/>
        <w:t>Ветрова ерозия</w:t>
      </w:r>
    </w:p>
    <w:p w:rsidR="00363162" w:rsidRPr="0050156B" w:rsidRDefault="00363162" w:rsidP="008D2185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</w:rPr>
      </w:pPr>
      <w:r w:rsidRPr="0050156B">
        <w:rPr>
          <w:rFonts w:ascii="Times New Roman" w:hAnsi="Times New Roman"/>
          <w:color w:val="auto"/>
          <w:sz w:val="24"/>
          <w:szCs w:val="24"/>
        </w:rPr>
        <w:t>Ветровата почвена ерозия се изразява в отнасяне на почвените частици от силни въздушни течения. В района на Разград тя се проявява в слаба степен, поради незначителни движения на въздуха. Това е така наречената ежедневна ветрова ерозия, която в засушливите райони се наблюдава постоянно. Прашните бури, които са най-страшното и опасно проявление на ветровата ерозия нанасят огромна вреда на земеделските земи. Те често се проявяват на територията на Община Разград.</w:t>
      </w:r>
    </w:p>
    <w:tbl>
      <w:tblPr>
        <w:tblW w:w="97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25"/>
        <w:gridCol w:w="8190"/>
      </w:tblGrid>
      <w:tr w:rsidR="00363162" w:rsidRPr="008D2185" w:rsidTr="00D21665">
        <w:trPr>
          <w:trHeight w:val="255"/>
          <w:jc w:val="center"/>
        </w:trPr>
        <w:tc>
          <w:tcPr>
            <w:tcW w:w="9715" w:type="dxa"/>
            <w:gridSpan w:val="2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Ветрова ерозия на територията на землищата: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9715" w:type="dxa"/>
            <w:gridSpan w:val="2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  <w:t>Източник: Математически модел за изчисляване на ерозионния риск по WEQ (http://www.weru.ksu.edu/nrcs/weq.html)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9715" w:type="dxa"/>
            <w:gridSpan w:val="2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  <w:t>* Изчисленията са за обработваемите и земеделските земи (не се включват населени места</w:t>
            </w:r>
            <w:proofErr w:type="gramStart"/>
            <w:r w:rsidRPr="008D2185"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  <w:t>,скали</w:t>
            </w:r>
            <w:proofErr w:type="gramEnd"/>
            <w:r w:rsidRPr="008D2185">
              <w:rPr>
                <w:rFonts w:ascii="Times New Roman" w:hAnsi="Times New Roman"/>
                <w:i/>
                <w:iCs/>
                <w:color w:val="auto"/>
                <w:sz w:val="22"/>
                <w:szCs w:val="22"/>
              </w:rPr>
              <w:t xml:space="preserve"> водни площи).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Балкански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38%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ерозия.</w:t>
            </w:r>
          </w:p>
        </w:tc>
      </w:tr>
      <w:tr w:rsidR="00363162" w:rsidRPr="008D2185" w:rsidTr="00D21665">
        <w:trPr>
          <w:trHeight w:val="660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Благоево</w:t>
            </w:r>
          </w:p>
        </w:tc>
        <w:tc>
          <w:tcPr>
            <w:tcW w:w="8190" w:type="dxa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67%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и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Черковна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78%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и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840"/>
          <w:jc w:val="center"/>
        </w:trPr>
        <w:tc>
          <w:tcPr>
            <w:tcW w:w="1525" w:type="dxa"/>
            <w:shd w:val="clear" w:color="auto" w:fill="DDD9C3"/>
            <w:noWrap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Дряновец</w:t>
            </w:r>
          </w:p>
        </w:tc>
        <w:tc>
          <w:tcPr>
            <w:tcW w:w="8190" w:type="dxa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48%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интензитет до 0.5 т/ха/г.; в 7.5%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и има интензитет от 0.5 до 1.0 т/ха/г.; в 6.2%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слаб до умерен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 интензитет до 1.0 до 5.0 т/ха/г. Останалата територия е без риск от ветрова ерозия.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Дянково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76%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Гецово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51%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Киченица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87%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Липник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79%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Мортагоново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66%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Недоклан</w:t>
            </w:r>
          </w:p>
        </w:tc>
        <w:tc>
          <w:tcPr>
            <w:tcW w:w="8190" w:type="dxa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71%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990"/>
          <w:jc w:val="center"/>
        </w:trPr>
        <w:tc>
          <w:tcPr>
            <w:tcW w:w="1525" w:type="dxa"/>
            <w:shd w:val="clear" w:color="auto" w:fill="DDD9C3"/>
            <w:noWrap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Осенец</w:t>
            </w:r>
          </w:p>
        </w:tc>
        <w:tc>
          <w:tcPr>
            <w:tcW w:w="8190" w:type="dxa"/>
            <w:shd w:val="clear" w:color="auto" w:fill="auto"/>
            <w:vAlign w:val="center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30%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т/ха/г.; в 9% от територията на землищeто ерозионният риск е слаб и има интензитет от 0.5 до 1.0 т/ха/г.; в 17% от територията на землищeто ерозионният риск е слаб до умерен с интензитет до 1.0 до 5.0 т/ха/г.  Останалата територия е без риск от ветрова ерозия.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Островче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26%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Побит камък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43%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Пороище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72%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lastRenderedPageBreak/>
              <w:t>Радинград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60%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Раковски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45%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Разград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77%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Топчии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83%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Ушинци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61%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  <w:tr w:rsidR="00363162" w:rsidRPr="008D2185" w:rsidTr="00D21665">
        <w:trPr>
          <w:trHeight w:val="255"/>
          <w:jc w:val="center"/>
        </w:trPr>
        <w:tc>
          <w:tcPr>
            <w:tcW w:w="1525" w:type="dxa"/>
            <w:shd w:val="clear" w:color="auto" w:fill="DDD9C3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Ясеновец</w:t>
            </w:r>
          </w:p>
        </w:tc>
        <w:tc>
          <w:tcPr>
            <w:tcW w:w="8190" w:type="dxa"/>
            <w:shd w:val="clear" w:color="auto" w:fill="auto"/>
            <w:noWrap/>
            <w:vAlign w:val="bottom"/>
          </w:tcPr>
          <w:p w:rsidR="00363162" w:rsidRPr="008D2185" w:rsidRDefault="00363162" w:rsidP="008D2185">
            <w:pPr>
              <w:spacing w:after="0" w:line="276" w:lineRule="auto"/>
              <w:ind w:left="57" w:right="57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В 81% от територията на землищeто ерозионният риск е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много слаб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 има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интензитет до 0.5 т/ха/г. Останалата територия е без риск от ветрова ерозия</w:t>
            </w:r>
          </w:p>
        </w:tc>
      </w:tr>
    </w:tbl>
    <w:p w:rsidR="00363162" w:rsidRPr="0050156B" w:rsidRDefault="00363162" w:rsidP="008D2185">
      <w:pPr>
        <w:spacing w:before="120" w:after="0" w:line="276" w:lineRule="auto"/>
        <w:ind w:left="284"/>
        <w:jc w:val="both"/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</w:pPr>
      <w:r w:rsidRPr="0050156B">
        <w:rPr>
          <w:rFonts w:ascii="Times New Roman" w:hAnsi="Times New Roman"/>
          <w:b/>
          <w:color w:val="auto"/>
          <w:sz w:val="24"/>
          <w:szCs w:val="24"/>
          <w:u w:val="single"/>
          <w:lang w:val="bg-BG"/>
        </w:rPr>
        <w:t>Водна ерозия</w:t>
      </w:r>
    </w:p>
    <w:p w:rsidR="00363162" w:rsidRPr="0050156B" w:rsidRDefault="00363162" w:rsidP="008D2185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</w:rPr>
        <w:t>Водната почвена ерозия възниква под влияние на течащите по земната повърхност води. Водата като ерозионен фактор се изразява главно в отделяне и транспортиране на почвените частици, с което тя подпомага силата на тежестта при денудацията.</w:t>
      </w:r>
    </w:p>
    <w:p w:rsidR="00363162" w:rsidRPr="0050156B" w:rsidRDefault="00363162" w:rsidP="008D2185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Факторите, които контролират проявяването и интензитета на водната ерозия на почвата, са дъждовете, почвите, топографските особености на терена, видът на растителността и начинът на стопанско ползване на земята</w:t>
      </w:r>
      <w:r w:rsidRPr="0050156B">
        <w:rPr>
          <w:color w:val="auto"/>
        </w:rPr>
        <w:t xml:space="preserve"> – климат, релеф, растителност.</w:t>
      </w:r>
    </w:p>
    <w:p w:rsidR="00363162" w:rsidRPr="0050156B" w:rsidRDefault="00363162" w:rsidP="008D2185">
      <w:pPr>
        <w:spacing w:before="120" w:after="0" w:line="276" w:lineRule="auto"/>
        <w:ind w:left="284"/>
        <w:jc w:val="right"/>
        <w:rPr>
          <w:rFonts w:ascii="Times New Roman" w:hAnsi="Times New Roman"/>
          <w:b/>
          <w:bCs/>
          <w:color w:val="auto"/>
          <w:sz w:val="24"/>
          <w:szCs w:val="24"/>
        </w:rPr>
      </w:pPr>
      <w:r w:rsidRPr="0050156B">
        <w:rPr>
          <w:rFonts w:ascii="Times New Roman" w:hAnsi="Times New Roman"/>
          <w:b/>
          <w:bCs/>
          <w:color w:val="auto"/>
          <w:sz w:val="24"/>
          <w:szCs w:val="24"/>
        </w:rPr>
        <w:t>Водоплощна ерозия на територията на землищата:</w:t>
      </w: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Балкански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878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101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487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614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765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732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641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879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298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167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133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24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626.00</w:t>
            </w:r>
          </w:p>
        </w:tc>
      </w:tr>
      <w:tr w:rsidR="00363162" w:rsidRPr="008D2185" w:rsidTr="00D21665">
        <w:trPr>
          <w:trHeight w:val="49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7.76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Благоевово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1170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209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lastRenderedPageBreak/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1021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3668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1122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10373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719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9151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3677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304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27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382.00</w:t>
            </w:r>
          </w:p>
        </w:tc>
      </w:tr>
      <w:tr w:rsidR="00363162" w:rsidRPr="008D2185" w:rsidTr="00D21665">
        <w:trPr>
          <w:trHeight w:val="52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6.24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Черковна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913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26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668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1973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1101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2741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425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46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312</w:t>
            </w:r>
          </w:p>
        </w:tc>
      </w:tr>
      <w:tr w:rsidR="00363162" w:rsidRPr="008D2185" w:rsidTr="00D21665">
        <w:trPr>
          <w:trHeight w:val="600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3.26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Дряновец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1215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405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405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1442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4548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1366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1305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19230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5775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4769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093</w:t>
            </w:r>
          </w:p>
        </w:tc>
      </w:tr>
      <w:tr w:rsidR="00363162" w:rsidRPr="008D2185" w:rsidTr="00D21665">
        <w:trPr>
          <w:trHeight w:val="630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 xml:space="preserve">Средно годишна интензивност на водоплощната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lastRenderedPageBreak/>
              <w:t>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lastRenderedPageBreak/>
              <w:t>7.49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Дянково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1999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896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896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1627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4314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287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2283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2932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425</w:t>
            </w:r>
          </w:p>
        </w:tc>
      </w:tr>
      <w:tr w:rsidR="00363162" w:rsidRPr="008D2185" w:rsidTr="00D21665">
        <w:trPr>
          <w:trHeight w:val="49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2.08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Гецово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843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198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1019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3544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670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5329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975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15240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6431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918</w:t>
            </w:r>
          </w:p>
        </w:tc>
      </w:tr>
      <w:tr w:rsidR="00363162" w:rsidRPr="008D2185" w:rsidTr="00D21665">
        <w:trPr>
          <w:trHeight w:val="25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31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660.00</w:t>
            </w:r>
          </w:p>
        </w:tc>
      </w:tr>
      <w:tr w:rsidR="00363162" w:rsidRPr="008D2185" w:rsidTr="00D21665">
        <w:trPr>
          <w:trHeight w:val="49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8.06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4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Киченица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335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253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617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248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1960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1719</w:t>
            </w:r>
          </w:p>
        </w:tc>
      </w:tr>
      <w:tr w:rsidR="00363162" w:rsidRPr="008D2185" w:rsidTr="00D21665">
        <w:trPr>
          <w:trHeight w:val="245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lastRenderedPageBreak/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631.00</w:t>
            </w:r>
          </w:p>
        </w:tc>
      </w:tr>
      <w:tr w:rsidR="00363162" w:rsidRPr="008D2185" w:rsidTr="00D21665">
        <w:trPr>
          <w:trHeight w:val="476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3.46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66"/>
        <w:gridCol w:w="2129"/>
        <w:gridCol w:w="2340"/>
      </w:tblGrid>
      <w:tr w:rsidR="00363162" w:rsidRPr="008D2185" w:rsidTr="00D21665">
        <w:trPr>
          <w:trHeight w:val="256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Липник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274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123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430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921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879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312</w:t>
            </w:r>
          </w:p>
        </w:tc>
      </w:tr>
      <w:tr w:rsidR="00363162" w:rsidRPr="008D2185" w:rsidTr="00D21665">
        <w:trPr>
          <w:trHeight w:val="256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235</w:t>
            </w:r>
          </w:p>
        </w:tc>
      </w:tr>
      <w:tr w:rsidR="00363162" w:rsidRPr="008D2185" w:rsidTr="00D21665">
        <w:trPr>
          <w:trHeight w:val="498"/>
        </w:trPr>
        <w:tc>
          <w:tcPr>
            <w:tcW w:w="526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69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2.33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58"/>
        <w:gridCol w:w="2137"/>
        <w:gridCol w:w="2340"/>
      </w:tblGrid>
      <w:tr w:rsidR="00363162" w:rsidRPr="008D2185" w:rsidTr="00D21665">
        <w:trPr>
          <w:trHeight w:val="234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Мортагоново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854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37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420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1727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291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2603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750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11780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4189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3606</w:t>
            </w:r>
          </w:p>
        </w:tc>
      </w:tr>
      <w:tr w:rsidR="00363162" w:rsidRPr="008D2185" w:rsidTr="00D21665">
        <w:trPr>
          <w:trHeight w:val="234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942.00</w:t>
            </w:r>
          </w:p>
        </w:tc>
      </w:tr>
      <w:tr w:rsidR="00363162" w:rsidRPr="008D2185" w:rsidTr="00D21665">
        <w:trPr>
          <w:trHeight w:val="453"/>
        </w:trPr>
        <w:tc>
          <w:tcPr>
            <w:tcW w:w="525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77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9.40</w:t>
            </w:r>
          </w:p>
        </w:tc>
      </w:tr>
    </w:tbl>
    <w:p w:rsidR="00363162" w:rsidRPr="008D2185" w:rsidRDefault="00363162" w:rsidP="00363162">
      <w:pPr>
        <w:spacing w:after="120"/>
        <w:ind w:left="284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40"/>
      </w:tblGrid>
      <w:tr w:rsidR="00363162" w:rsidRPr="008D2185" w:rsidTr="00D21665">
        <w:trPr>
          <w:trHeight w:val="255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Недоклан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352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479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140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lastRenderedPageBreak/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781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100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3469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233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2376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76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541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920.00</w:t>
            </w:r>
          </w:p>
        </w:tc>
      </w:tr>
      <w:tr w:rsidR="00363162" w:rsidRPr="008D2185" w:rsidTr="00D21665">
        <w:trPr>
          <w:trHeight w:val="49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0.12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40"/>
      </w:tblGrid>
      <w:tr w:rsidR="00363162" w:rsidRPr="008D2185" w:rsidTr="00D21665">
        <w:trPr>
          <w:trHeight w:val="257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Осенец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1205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331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1294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4452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4189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1102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14737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501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12937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6411</w:t>
            </w:r>
          </w:p>
        </w:tc>
      </w:tr>
      <w:tr w:rsidR="00363162" w:rsidRPr="008D2185" w:rsidTr="00D21665">
        <w:trPr>
          <w:trHeight w:val="257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43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057.00</w:t>
            </w:r>
          </w:p>
        </w:tc>
      </w:tr>
      <w:tr w:rsidR="00363162" w:rsidRPr="008D2185" w:rsidTr="00D21665">
        <w:trPr>
          <w:trHeight w:val="500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8.49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40"/>
      </w:tblGrid>
      <w:tr w:rsidR="00363162" w:rsidRPr="008D2185" w:rsidTr="00D21665">
        <w:trPr>
          <w:trHeight w:val="244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Островче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826.0000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0.0000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79.0000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79.0000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639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2374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173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1380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737.0000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231.0000</w:t>
            </w:r>
          </w:p>
        </w:tc>
      </w:tr>
      <w:tr w:rsidR="00363162" w:rsidRPr="008D2185" w:rsidTr="00D21665">
        <w:trPr>
          <w:trHeight w:val="24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801.00</w:t>
            </w:r>
          </w:p>
        </w:tc>
      </w:tr>
      <w:tr w:rsidR="00363162" w:rsidRPr="008D2185" w:rsidTr="00D21665">
        <w:trPr>
          <w:trHeight w:val="474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2.67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23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28"/>
      </w:tblGrid>
      <w:tr w:rsidR="00363162" w:rsidRPr="008D2185" w:rsidTr="00D21665">
        <w:trPr>
          <w:trHeight w:val="255"/>
        </w:trPr>
        <w:tc>
          <w:tcPr>
            <w:tcW w:w="9723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lastRenderedPageBreak/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Побит камък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1170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209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209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1021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3668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1122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10373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719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9151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140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3677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</w:t>
            </w:r>
          </w:p>
        </w:tc>
        <w:tc>
          <w:tcPr>
            <w:tcW w:w="232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304</w:t>
            </w:r>
          </w:p>
        </w:tc>
      </w:tr>
      <w:tr w:rsidR="00363162" w:rsidRPr="008D2185" w:rsidTr="00D21665">
        <w:trPr>
          <w:trHeight w:val="25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673.00</w:t>
            </w:r>
          </w:p>
        </w:tc>
      </w:tr>
      <w:tr w:rsidR="00363162" w:rsidRPr="008D2185" w:rsidTr="00D21665">
        <w:trPr>
          <w:trHeight w:val="495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88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3.15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65"/>
        <w:gridCol w:w="2130"/>
        <w:gridCol w:w="2340"/>
      </w:tblGrid>
      <w:tr w:rsidR="00363162" w:rsidRPr="008D2185" w:rsidTr="00D21665">
        <w:trPr>
          <w:trHeight w:val="244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Пор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>о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ище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551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107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455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1576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824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6950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388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5979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1816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325</w:t>
            </w:r>
          </w:p>
        </w:tc>
      </w:tr>
      <w:tr w:rsidR="00363162" w:rsidRPr="008D2185" w:rsidTr="00D21665">
        <w:trPr>
          <w:trHeight w:val="24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753.00</w:t>
            </w:r>
          </w:p>
        </w:tc>
      </w:tr>
      <w:tr w:rsidR="00363162" w:rsidRPr="008D2185" w:rsidTr="00D21665">
        <w:trPr>
          <w:trHeight w:val="474"/>
        </w:trPr>
        <w:tc>
          <w:tcPr>
            <w:tcW w:w="526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7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6.99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9"/>
        <w:gridCol w:w="2096"/>
        <w:gridCol w:w="2340"/>
      </w:tblGrid>
      <w:tr w:rsidR="00363162" w:rsidRPr="008D2185" w:rsidTr="00D21665">
        <w:trPr>
          <w:trHeight w:val="259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Радинград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225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837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726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4614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lastRenderedPageBreak/>
              <w:t>Висок (20.01 - 40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1208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450</w:t>
            </w:r>
          </w:p>
        </w:tc>
      </w:tr>
      <w:tr w:rsidR="00363162" w:rsidRPr="008D2185" w:rsidTr="00D21665">
        <w:trPr>
          <w:trHeight w:val="259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7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840.00</w:t>
            </w:r>
          </w:p>
        </w:tc>
      </w:tr>
      <w:tr w:rsidR="00363162" w:rsidRPr="008D2185" w:rsidTr="00D21665">
        <w:trPr>
          <w:trHeight w:val="503"/>
        </w:trPr>
        <w:tc>
          <w:tcPr>
            <w:tcW w:w="529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3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9.69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25"/>
        <w:gridCol w:w="2070"/>
        <w:gridCol w:w="2340"/>
      </w:tblGrid>
      <w:tr w:rsidR="00363162" w:rsidRPr="008D2185" w:rsidTr="00D21665">
        <w:trPr>
          <w:trHeight w:val="251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Раковски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1271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202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4123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4521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3254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63</w:t>
            </w:r>
          </w:p>
        </w:tc>
      </w:tr>
      <w:tr w:rsidR="00363162" w:rsidRPr="008D2185" w:rsidTr="00D21665">
        <w:trPr>
          <w:trHeight w:val="251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186</w:t>
            </w:r>
          </w:p>
        </w:tc>
      </w:tr>
      <w:tr w:rsidR="00363162" w:rsidRPr="008D2185" w:rsidTr="00D21665">
        <w:trPr>
          <w:trHeight w:val="487"/>
        </w:trPr>
        <w:tc>
          <w:tcPr>
            <w:tcW w:w="532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1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3.21</w:t>
            </w:r>
          </w:p>
        </w:tc>
      </w:tr>
    </w:tbl>
    <w:p w:rsidR="00363162" w:rsidRPr="008D2185" w:rsidRDefault="00363162" w:rsidP="00363162">
      <w:pPr>
        <w:spacing w:after="120" w:line="276" w:lineRule="auto"/>
        <w:ind w:left="284"/>
        <w:jc w:val="right"/>
        <w:rPr>
          <w:rFonts w:ascii="Times New Roman" w:hAnsi="Times New Roman"/>
          <w:color w:val="632423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73"/>
        <w:gridCol w:w="2122"/>
        <w:gridCol w:w="2340"/>
      </w:tblGrid>
      <w:tr w:rsidR="00363162" w:rsidRPr="008D2185" w:rsidTr="00D21665">
        <w:trPr>
          <w:trHeight w:val="258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гр.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Разград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2339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515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2561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8503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2406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18626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1228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17686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286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8014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503</w:t>
            </w:r>
          </w:p>
        </w:tc>
      </w:tr>
      <w:tr w:rsidR="00363162" w:rsidRPr="008D2185" w:rsidTr="00D21665">
        <w:trPr>
          <w:trHeight w:val="258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4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53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847.00</w:t>
            </w:r>
          </w:p>
        </w:tc>
      </w:tr>
      <w:tr w:rsidR="00363162" w:rsidRPr="008D2185" w:rsidTr="00D21665">
        <w:trPr>
          <w:trHeight w:val="501"/>
        </w:trPr>
        <w:tc>
          <w:tcPr>
            <w:tcW w:w="527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6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5.76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40"/>
      </w:tblGrid>
      <w:tr w:rsidR="00363162" w:rsidRPr="008D2185" w:rsidTr="00D21665">
        <w:trPr>
          <w:trHeight w:val="272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Топчии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lastRenderedPageBreak/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1218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341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1456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4490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285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2519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4482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221</w:t>
            </w:r>
          </w:p>
        </w:tc>
      </w:tr>
      <w:tr w:rsidR="00363162" w:rsidRPr="008D2185" w:rsidTr="00D21665">
        <w:trPr>
          <w:trHeight w:val="27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12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053.00</w:t>
            </w:r>
          </w:p>
        </w:tc>
      </w:tr>
      <w:tr w:rsidR="00363162" w:rsidRPr="008D2185" w:rsidTr="00D21665">
        <w:trPr>
          <w:trHeight w:val="528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3.30</w:t>
            </w:r>
          </w:p>
        </w:tc>
      </w:tr>
    </w:tbl>
    <w:p w:rsidR="00363162" w:rsidRPr="008D2185" w:rsidRDefault="00363162" w:rsidP="00363162">
      <w:pPr>
        <w:spacing w:after="120" w:line="276" w:lineRule="auto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2160"/>
        <w:gridCol w:w="2340"/>
      </w:tblGrid>
      <w:tr w:rsidR="00363162" w:rsidRPr="008D2185" w:rsidTr="00D21665">
        <w:trPr>
          <w:trHeight w:val="262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Ушинци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266.0000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0.0000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162.0000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162.0000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544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1935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1487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357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5184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3971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1833</w:t>
            </w:r>
          </w:p>
        </w:tc>
      </w:tr>
      <w:tr w:rsidR="00363162" w:rsidRPr="008D2185" w:rsidTr="00D21665">
        <w:trPr>
          <w:trHeight w:val="262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Количество ерозирана почва (t/ha/y)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14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572.00</w:t>
            </w:r>
          </w:p>
        </w:tc>
      </w:tr>
      <w:tr w:rsidR="00363162" w:rsidRPr="008D2185" w:rsidTr="00D21665">
        <w:trPr>
          <w:trHeight w:val="509"/>
        </w:trPr>
        <w:tc>
          <w:tcPr>
            <w:tcW w:w="52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8.68</w:t>
            </w:r>
          </w:p>
        </w:tc>
      </w:tr>
    </w:tbl>
    <w:p w:rsidR="00363162" w:rsidRPr="008D2185" w:rsidRDefault="00363162" w:rsidP="00363162">
      <w:pPr>
        <w:spacing w:after="120"/>
        <w:ind w:left="284"/>
        <w:jc w:val="right"/>
        <w:rPr>
          <w:rFonts w:ascii="Times New Roman" w:hAnsi="Times New Roman"/>
          <w:sz w:val="22"/>
          <w:szCs w:val="22"/>
        </w:rPr>
      </w:pPr>
    </w:p>
    <w:tbl>
      <w:tblPr>
        <w:tblW w:w="973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72"/>
        <w:gridCol w:w="2123"/>
        <w:gridCol w:w="2340"/>
      </w:tblGrid>
      <w:tr w:rsidR="00363162" w:rsidRPr="008D2185" w:rsidTr="00D21665">
        <w:trPr>
          <w:trHeight w:val="266"/>
        </w:trPr>
        <w:tc>
          <w:tcPr>
            <w:tcW w:w="9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  <w:lang w:val="bg-BG"/>
              </w:rPr>
              <w:t xml:space="preserve">с. </w:t>
            </w: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Ясеновец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Степен на ерозионен риск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Площ (ha)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Загубa почва (t)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Без риск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589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(&lt; 1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193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Слаб до умерен (1.01 - 5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1683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5369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(5.01 - 10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152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924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Умерен до висок (10.01 - 20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5156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Висок (20.01 - 40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1066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Много висок (&gt; 40.01 t/ha/y)</w:t>
            </w:r>
          </w:p>
        </w:tc>
        <w:tc>
          <w:tcPr>
            <w:tcW w:w="2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345</w:t>
            </w:r>
          </w:p>
        </w:tc>
      </w:tr>
      <w:tr w:rsidR="00363162" w:rsidRPr="008D2185" w:rsidTr="00D21665">
        <w:trPr>
          <w:trHeight w:val="26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lastRenderedPageBreak/>
              <w:t>Количество ерозирана почва (t/ha/y)</w:t>
            </w:r>
          </w:p>
        </w:tc>
        <w:tc>
          <w:tcPr>
            <w:tcW w:w="44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DD9C3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13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  <w:lang w:val="bg-BG"/>
              </w:rPr>
              <w:t xml:space="preserve"> </w:t>
            </w:r>
            <w:r w:rsidRPr="008D2185">
              <w:rPr>
                <w:rFonts w:ascii="Times New Roman" w:hAnsi="Times New Roman"/>
                <w:color w:val="auto"/>
                <w:sz w:val="22"/>
                <w:szCs w:val="22"/>
              </w:rPr>
              <w:t>053.00</w:t>
            </w:r>
          </w:p>
        </w:tc>
      </w:tr>
      <w:tr w:rsidR="00363162" w:rsidRPr="008D2185" w:rsidTr="00D21665">
        <w:trPr>
          <w:trHeight w:val="516"/>
        </w:trPr>
        <w:tc>
          <w:tcPr>
            <w:tcW w:w="527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right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Средно годишна интензивност на водоплощната ерозия (t/ha/yr)</w:t>
            </w:r>
          </w:p>
        </w:tc>
        <w:tc>
          <w:tcPr>
            <w:tcW w:w="4463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DD9C3"/>
            <w:vAlign w:val="center"/>
          </w:tcPr>
          <w:p w:rsidR="00363162" w:rsidRPr="008D2185" w:rsidRDefault="00363162" w:rsidP="00D21665">
            <w:pPr>
              <w:spacing w:after="120" w:line="276" w:lineRule="auto"/>
              <w:ind w:left="284"/>
              <w:jc w:val="center"/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</w:pPr>
            <w:r w:rsidRPr="008D2185">
              <w:rPr>
                <w:rFonts w:ascii="Times New Roman" w:hAnsi="Times New Roman"/>
                <w:b/>
                <w:bCs/>
                <w:color w:val="auto"/>
                <w:sz w:val="22"/>
                <w:szCs w:val="22"/>
              </w:rPr>
              <w:t>4.36</w:t>
            </w:r>
          </w:p>
        </w:tc>
      </w:tr>
    </w:tbl>
    <w:p w:rsidR="008D2185" w:rsidRDefault="008D2185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91637F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  <w:r>
        <w:rPr>
          <w:b/>
          <w:i/>
          <w:iCs/>
          <w:noProof/>
          <w:color w:val="auto"/>
        </w:rPr>
        <w:drawing>
          <wp:anchor distT="0" distB="0" distL="114300" distR="114300" simplePos="0" relativeHeight="251665408" behindDoc="0" locked="0" layoutInCell="1" allowOverlap="1" wp14:anchorId="518BDBA0" wp14:editId="7D75747E">
            <wp:simplePos x="0" y="0"/>
            <wp:positionH relativeFrom="column">
              <wp:posOffset>394335</wp:posOffset>
            </wp:positionH>
            <wp:positionV relativeFrom="paragraph">
              <wp:posOffset>5080</wp:posOffset>
            </wp:positionV>
            <wp:extent cx="5832475" cy="4343400"/>
            <wp:effectExtent l="19050" t="19050" r="15875" b="19050"/>
            <wp:wrapSquare wrapText="bothSides"/>
            <wp:docPr id="7" name="Picture 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32475" cy="43434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C35D79" w:rsidRDefault="00C35D79" w:rsidP="00C35D79">
      <w:pPr>
        <w:spacing w:after="120" w:line="240" w:lineRule="auto"/>
        <w:jc w:val="center"/>
        <w:rPr>
          <w:rFonts w:ascii="Times New Roman" w:hAnsi="Times New Roman"/>
          <w:b/>
          <w:i/>
          <w:iCs/>
          <w:color w:val="auto"/>
          <w:sz w:val="22"/>
          <w:szCs w:val="22"/>
          <w:lang w:val="bg-BG"/>
        </w:rPr>
      </w:pPr>
    </w:p>
    <w:p w:rsidR="00C35D79" w:rsidRPr="00C35D79" w:rsidRDefault="00C35D79" w:rsidP="00C35D79">
      <w:pPr>
        <w:spacing w:after="120" w:line="240" w:lineRule="auto"/>
        <w:ind w:left="0"/>
        <w:jc w:val="center"/>
        <w:rPr>
          <w:rFonts w:ascii="Times New Roman" w:hAnsi="Times New Roman"/>
          <w:b/>
          <w:color w:val="auto"/>
          <w:sz w:val="22"/>
          <w:szCs w:val="22"/>
          <w:lang w:val="bg-BG"/>
        </w:rPr>
      </w:pPr>
      <w:r w:rsidRPr="00C35D79">
        <w:rPr>
          <w:rFonts w:ascii="Times New Roman" w:hAnsi="Times New Roman"/>
          <w:b/>
          <w:i/>
          <w:iCs/>
          <w:color w:val="auto"/>
          <w:sz w:val="22"/>
          <w:szCs w:val="22"/>
          <w:lang w:val="bg-BG"/>
        </w:rPr>
        <w:t>Фиг. 2. Действителен риск от водоплощна ерозия на територията на област Разград</w:t>
      </w:r>
    </w:p>
    <w:p w:rsidR="00C35D79" w:rsidRDefault="00C35D79" w:rsidP="00363162">
      <w:pPr>
        <w:pStyle w:val="Default"/>
        <w:spacing w:after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91637F" w:rsidRDefault="0091637F" w:rsidP="00C35D79">
      <w:pPr>
        <w:pStyle w:val="Default"/>
        <w:spacing w:before="120" w:line="276" w:lineRule="auto"/>
        <w:ind w:left="284"/>
        <w:jc w:val="both"/>
        <w:rPr>
          <w:b/>
          <w:i/>
          <w:iCs/>
          <w:color w:val="auto"/>
          <w:lang w:val="ru-RU"/>
        </w:rPr>
      </w:pP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b/>
          <w:i/>
          <w:iCs/>
          <w:color w:val="auto"/>
          <w:lang w:val="ru-RU"/>
        </w:rPr>
      </w:pPr>
      <w:r w:rsidRPr="0050156B">
        <w:rPr>
          <w:b/>
          <w:i/>
          <w:iCs/>
          <w:color w:val="auto"/>
          <w:lang w:val="ru-RU"/>
        </w:rPr>
        <w:t>Противоерозионни практики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Това са мерки с почвозащитно и оттокорегулиращо действие за интегрирано опазване на почвите и водите, специфично за дадени почвено-климатични и топографски условия, с цел: </w:t>
      </w:r>
    </w:p>
    <w:p w:rsidR="00363162" w:rsidRPr="0050156B" w:rsidRDefault="00363162" w:rsidP="00DE1588">
      <w:pPr>
        <w:pStyle w:val="Default"/>
        <w:numPr>
          <w:ilvl w:val="0"/>
          <w:numId w:val="7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осигуряване на защитна покривка на почвената повърхност от растителност или растителни остатъци в периодите с висока ерозионност на валежите и вятъра; </w:t>
      </w:r>
    </w:p>
    <w:p w:rsidR="00363162" w:rsidRPr="0050156B" w:rsidRDefault="00363162" w:rsidP="00DE1588">
      <w:pPr>
        <w:pStyle w:val="Default"/>
        <w:numPr>
          <w:ilvl w:val="0"/>
          <w:numId w:val="7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повишаване на инфилтрационната способност на почвата; </w:t>
      </w:r>
    </w:p>
    <w:p w:rsidR="00363162" w:rsidRPr="0050156B" w:rsidRDefault="00363162" w:rsidP="00DE1588">
      <w:pPr>
        <w:pStyle w:val="Default"/>
        <w:numPr>
          <w:ilvl w:val="0"/>
          <w:numId w:val="7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поддържане и възстановяване на структурата на почвата; </w:t>
      </w:r>
    </w:p>
    <w:p w:rsidR="00363162" w:rsidRPr="0050156B" w:rsidRDefault="00363162" w:rsidP="00DE1588">
      <w:pPr>
        <w:pStyle w:val="Default"/>
        <w:numPr>
          <w:ilvl w:val="0"/>
          <w:numId w:val="7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повишаване на запасите от почвено органично вещество; </w:t>
      </w:r>
    </w:p>
    <w:p w:rsidR="00363162" w:rsidRPr="0050156B" w:rsidRDefault="00363162" w:rsidP="00DE1588">
      <w:pPr>
        <w:pStyle w:val="Default"/>
        <w:numPr>
          <w:ilvl w:val="0"/>
          <w:numId w:val="7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lastRenderedPageBreak/>
        <w:t>използване на машини и технологии за почвообработки с минимален натиск върху почвената повърхност.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b/>
          <w:bCs/>
          <w:i/>
          <w:iCs/>
          <w:color w:val="auto"/>
          <w:lang w:val="ru-RU"/>
        </w:rPr>
      </w:pPr>
      <w:r w:rsidRPr="0050156B">
        <w:rPr>
          <w:color w:val="auto"/>
          <w:lang w:val="ru-RU"/>
        </w:rPr>
        <w:t xml:space="preserve"> </w:t>
      </w:r>
      <w:r w:rsidRPr="0050156B">
        <w:rPr>
          <w:b/>
          <w:bCs/>
          <w:i/>
          <w:iCs/>
          <w:color w:val="auto"/>
          <w:lang w:val="ru-RU"/>
        </w:rPr>
        <w:t xml:space="preserve">Индикатори 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Промените в природните условия и различни човешки дейности (движещи сили) упражняват натиск върху компонентите на околната среда и променят техните качества (състояние). 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</w:rPr>
      </w:pPr>
      <w:r w:rsidRPr="0050156B">
        <w:rPr>
          <w:color w:val="auto"/>
        </w:rPr>
        <w:t>Д</w:t>
      </w:r>
      <w:r w:rsidRPr="0050156B">
        <w:rPr>
          <w:i/>
          <w:iCs/>
          <w:color w:val="auto"/>
        </w:rPr>
        <w:t xml:space="preserve">вижещи сили: </w:t>
      </w:r>
    </w:p>
    <w:p w:rsidR="00363162" w:rsidRPr="0050156B" w:rsidRDefault="00363162" w:rsidP="00DE1588">
      <w:pPr>
        <w:pStyle w:val="Default"/>
        <w:numPr>
          <w:ilvl w:val="0"/>
          <w:numId w:val="8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плътност на населението; </w:t>
      </w:r>
    </w:p>
    <w:p w:rsidR="00363162" w:rsidRPr="0050156B" w:rsidRDefault="00363162" w:rsidP="00DE1588">
      <w:pPr>
        <w:pStyle w:val="Default"/>
        <w:numPr>
          <w:ilvl w:val="0"/>
          <w:numId w:val="8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земеделие; </w:t>
      </w:r>
    </w:p>
    <w:p w:rsidR="00363162" w:rsidRPr="0050156B" w:rsidRDefault="00363162" w:rsidP="00DE1588">
      <w:pPr>
        <w:pStyle w:val="Default"/>
        <w:numPr>
          <w:ilvl w:val="0"/>
          <w:numId w:val="8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туризъм; </w:t>
      </w:r>
    </w:p>
    <w:p w:rsidR="00363162" w:rsidRPr="0050156B" w:rsidRDefault="00363162" w:rsidP="00DE1588">
      <w:pPr>
        <w:pStyle w:val="Default"/>
        <w:numPr>
          <w:ilvl w:val="0"/>
          <w:numId w:val="8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транспорт; </w:t>
      </w:r>
    </w:p>
    <w:p w:rsidR="00363162" w:rsidRPr="0050156B" w:rsidRDefault="00363162" w:rsidP="00DE1588">
      <w:pPr>
        <w:pStyle w:val="Default"/>
        <w:numPr>
          <w:ilvl w:val="0"/>
          <w:numId w:val="8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природни условия (климат, почви, топография).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Натиск: </w:t>
      </w:r>
    </w:p>
    <w:p w:rsidR="00363162" w:rsidRPr="0050156B" w:rsidRDefault="00363162" w:rsidP="00DE1588">
      <w:pPr>
        <w:pStyle w:val="Default"/>
        <w:numPr>
          <w:ilvl w:val="0"/>
          <w:numId w:val="9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растителна покривка; 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промени в климатичните условия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Състояние: </w:t>
      </w:r>
    </w:p>
    <w:p w:rsidR="00363162" w:rsidRPr="0050156B" w:rsidRDefault="00363162" w:rsidP="00DE1588">
      <w:pPr>
        <w:pStyle w:val="Default"/>
        <w:numPr>
          <w:ilvl w:val="0"/>
          <w:numId w:val="10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ерозия; </w:t>
      </w:r>
    </w:p>
    <w:p w:rsidR="00363162" w:rsidRPr="0050156B" w:rsidRDefault="00363162" w:rsidP="00DE1588">
      <w:pPr>
        <w:pStyle w:val="Default"/>
        <w:numPr>
          <w:ilvl w:val="0"/>
          <w:numId w:val="10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загуба на почва;</w:t>
      </w:r>
    </w:p>
    <w:p w:rsidR="00363162" w:rsidRPr="0050156B" w:rsidRDefault="00363162" w:rsidP="00DE1588">
      <w:pPr>
        <w:pStyle w:val="Default"/>
        <w:numPr>
          <w:ilvl w:val="0"/>
          <w:numId w:val="10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промяна в качеството на почвата.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Въздействие – пряко: </w:t>
      </w:r>
    </w:p>
    <w:p w:rsidR="00363162" w:rsidRPr="0050156B" w:rsidRDefault="00363162" w:rsidP="00DE1588">
      <w:pPr>
        <w:pStyle w:val="Default"/>
        <w:numPr>
          <w:ilvl w:val="0"/>
          <w:numId w:val="11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промени в почвените функции; </w:t>
      </w:r>
    </w:p>
    <w:p w:rsidR="00363162" w:rsidRPr="0050156B" w:rsidRDefault="00363162" w:rsidP="00DE1588">
      <w:pPr>
        <w:pStyle w:val="Default"/>
        <w:numPr>
          <w:ilvl w:val="0"/>
          <w:numId w:val="11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замърсяване на повърхностни води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Въздействие – косвено: </w:t>
      </w:r>
    </w:p>
    <w:p w:rsidR="00363162" w:rsidRPr="0050156B" w:rsidRDefault="00363162" w:rsidP="00DE1588">
      <w:pPr>
        <w:pStyle w:val="Default"/>
        <w:numPr>
          <w:ilvl w:val="0"/>
          <w:numId w:val="12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промени в другите компоненти на околната среда; </w:t>
      </w:r>
    </w:p>
    <w:p w:rsidR="00363162" w:rsidRPr="0050156B" w:rsidRDefault="00363162" w:rsidP="00DE1588">
      <w:pPr>
        <w:pStyle w:val="Default"/>
        <w:numPr>
          <w:ilvl w:val="0"/>
          <w:numId w:val="12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промени в екосистемите; </w:t>
      </w:r>
    </w:p>
    <w:p w:rsidR="00363162" w:rsidRPr="0050156B" w:rsidRDefault="00363162" w:rsidP="00DE1588">
      <w:pPr>
        <w:pStyle w:val="Default"/>
        <w:numPr>
          <w:ilvl w:val="0"/>
          <w:numId w:val="12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социални промени. 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Отклик (мерки за опазване на почвите от ерозия): </w:t>
      </w:r>
    </w:p>
    <w:p w:rsidR="00363162" w:rsidRPr="0050156B" w:rsidRDefault="00363162" w:rsidP="00DE1588">
      <w:pPr>
        <w:pStyle w:val="Default"/>
        <w:numPr>
          <w:ilvl w:val="0"/>
          <w:numId w:val="13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първични (политика за опазване на почвата от ерозия);</w:t>
      </w:r>
    </w:p>
    <w:p w:rsidR="00363162" w:rsidRPr="0050156B" w:rsidRDefault="00363162" w:rsidP="00DE1588">
      <w:pPr>
        <w:pStyle w:val="Default"/>
        <w:numPr>
          <w:ilvl w:val="0"/>
          <w:numId w:val="13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вторични (мерки за опазване на почвата на почвата от ерозия).</w:t>
      </w:r>
    </w:p>
    <w:p w:rsidR="00363162" w:rsidRPr="0050156B" w:rsidRDefault="00363162" w:rsidP="00C35D79">
      <w:pPr>
        <w:pStyle w:val="Default"/>
        <w:spacing w:before="120" w:line="276" w:lineRule="auto"/>
        <w:ind w:left="284"/>
        <w:jc w:val="both"/>
        <w:rPr>
          <w:b/>
          <w:color w:val="auto"/>
          <w:lang w:val="ru-RU"/>
        </w:rPr>
      </w:pPr>
      <w:r w:rsidRPr="0050156B">
        <w:rPr>
          <w:b/>
          <w:i/>
          <w:iCs/>
          <w:color w:val="auto"/>
        </w:rPr>
        <w:t>Видове и</w:t>
      </w:r>
      <w:r w:rsidRPr="0050156B">
        <w:rPr>
          <w:b/>
          <w:i/>
          <w:iCs/>
          <w:color w:val="auto"/>
          <w:lang w:val="ru-RU"/>
        </w:rPr>
        <w:t>ндикатори</w:t>
      </w:r>
    </w:p>
    <w:p w:rsidR="00363162" w:rsidRPr="0050156B" w:rsidRDefault="00363162" w:rsidP="00DE1588">
      <w:pPr>
        <w:pStyle w:val="Default"/>
        <w:numPr>
          <w:ilvl w:val="0"/>
          <w:numId w:val="14"/>
        </w:numPr>
        <w:tabs>
          <w:tab w:val="clear" w:pos="144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за движещи сили: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начин на земеползване и управление на земите;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</w:rPr>
        <w:lastRenderedPageBreak/>
        <w:t xml:space="preserve">динамика на населението;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динамика на туризма;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валежи: сума, сезонно разпределение, честота на проливни валежи;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наклон на терена; </w:t>
      </w:r>
    </w:p>
    <w:p w:rsidR="00363162" w:rsidRPr="0050156B" w:rsidRDefault="00363162" w:rsidP="00DE1588">
      <w:pPr>
        <w:pStyle w:val="Default"/>
        <w:numPr>
          <w:ilvl w:val="1"/>
          <w:numId w:val="14"/>
        </w:numPr>
        <w:tabs>
          <w:tab w:val="clear" w:pos="216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податливост на почвите към ерозиране. </w:t>
      </w:r>
    </w:p>
    <w:p w:rsidR="00363162" w:rsidRPr="0050156B" w:rsidRDefault="00363162" w:rsidP="00DE1588">
      <w:pPr>
        <w:pStyle w:val="Default"/>
        <w:numPr>
          <w:ilvl w:val="2"/>
          <w:numId w:val="14"/>
        </w:numPr>
        <w:tabs>
          <w:tab w:val="clear" w:pos="288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за натиск: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трайна покривка – тип и промени;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</w:rPr>
      </w:pPr>
      <w:r w:rsidRPr="0050156B">
        <w:rPr>
          <w:color w:val="auto"/>
          <w:lang w:val="ru-RU"/>
        </w:rPr>
        <w:t xml:space="preserve">площи без растителна покривка;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земеползване – тип и промени;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агроекосистеми – състояние;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брой тревопасни животни на единица площ; </w:t>
      </w:r>
    </w:p>
    <w:p w:rsidR="00363162" w:rsidRPr="0050156B" w:rsidRDefault="00363162" w:rsidP="00DE1588">
      <w:pPr>
        <w:pStyle w:val="Default"/>
        <w:numPr>
          <w:ilvl w:val="3"/>
          <w:numId w:val="14"/>
        </w:numPr>
        <w:tabs>
          <w:tab w:val="clear" w:pos="360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валежи: сума, сезонно разпределение, честота на проливни валежи. </w:t>
      </w:r>
    </w:p>
    <w:p w:rsidR="00363162" w:rsidRPr="0050156B" w:rsidRDefault="00363162" w:rsidP="00DE1588">
      <w:pPr>
        <w:pStyle w:val="Default"/>
        <w:numPr>
          <w:ilvl w:val="4"/>
          <w:numId w:val="14"/>
        </w:numPr>
        <w:tabs>
          <w:tab w:val="clear" w:pos="432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за състояние: </w:t>
      </w:r>
    </w:p>
    <w:p w:rsidR="00363162" w:rsidRPr="0050156B" w:rsidRDefault="00363162" w:rsidP="00DE1588">
      <w:pPr>
        <w:pStyle w:val="Default"/>
        <w:numPr>
          <w:ilvl w:val="5"/>
          <w:numId w:val="14"/>
        </w:numPr>
        <w:tabs>
          <w:tab w:val="clear" w:pos="504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брой линейни ерозионни форми на единица площ; </w:t>
      </w:r>
    </w:p>
    <w:p w:rsidR="00363162" w:rsidRPr="0050156B" w:rsidRDefault="00363162" w:rsidP="00DE1588">
      <w:pPr>
        <w:pStyle w:val="Default"/>
        <w:numPr>
          <w:ilvl w:val="5"/>
          <w:numId w:val="14"/>
        </w:numPr>
        <w:tabs>
          <w:tab w:val="clear" w:pos="504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площ засегната от ерозия; </w:t>
      </w:r>
    </w:p>
    <w:p w:rsidR="00363162" w:rsidRPr="0050156B" w:rsidRDefault="00363162" w:rsidP="00DE1588">
      <w:pPr>
        <w:pStyle w:val="Default"/>
        <w:numPr>
          <w:ilvl w:val="5"/>
          <w:numId w:val="14"/>
        </w:numPr>
        <w:tabs>
          <w:tab w:val="clear" w:pos="504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интензитет на площната водна ерозия. </w:t>
      </w:r>
    </w:p>
    <w:p w:rsidR="00363162" w:rsidRPr="0050156B" w:rsidRDefault="00363162" w:rsidP="00DE1588">
      <w:pPr>
        <w:pStyle w:val="Default"/>
        <w:numPr>
          <w:ilvl w:val="6"/>
          <w:numId w:val="14"/>
        </w:numPr>
        <w:tabs>
          <w:tab w:val="clear" w:pos="576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за пряко въздействие: </w:t>
      </w:r>
    </w:p>
    <w:p w:rsidR="00363162" w:rsidRPr="0050156B" w:rsidRDefault="00363162" w:rsidP="00DE1588">
      <w:pPr>
        <w:pStyle w:val="Default"/>
        <w:numPr>
          <w:ilvl w:val="7"/>
          <w:numId w:val="14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намалена мощност на хумусния слой на почвата; </w:t>
      </w:r>
    </w:p>
    <w:p w:rsidR="00363162" w:rsidRPr="0050156B" w:rsidRDefault="00363162" w:rsidP="00DE1588">
      <w:pPr>
        <w:pStyle w:val="Default"/>
        <w:numPr>
          <w:ilvl w:val="7"/>
          <w:numId w:val="14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намалени продуктивни водни запаси; </w:t>
      </w:r>
    </w:p>
    <w:p w:rsidR="00363162" w:rsidRPr="0050156B" w:rsidRDefault="00363162" w:rsidP="00DE1588">
      <w:pPr>
        <w:pStyle w:val="Default"/>
        <w:numPr>
          <w:ilvl w:val="7"/>
          <w:numId w:val="14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натоварване на водоеми и водни течения със седименти; </w:t>
      </w:r>
    </w:p>
    <w:p w:rsidR="00363162" w:rsidRPr="0050156B" w:rsidRDefault="00363162" w:rsidP="00DE1588">
      <w:pPr>
        <w:pStyle w:val="Default"/>
        <w:numPr>
          <w:ilvl w:val="7"/>
          <w:numId w:val="14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намалено производство на биомаса. </w:t>
      </w:r>
    </w:p>
    <w:p w:rsidR="00363162" w:rsidRPr="0050156B" w:rsidRDefault="00363162" w:rsidP="00DE1588">
      <w:pPr>
        <w:pStyle w:val="Default"/>
        <w:numPr>
          <w:ilvl w:val="6"/>
          <w:numId w:val="14"/>
        </w:numPr>
        <w:tabs>
          <w:tab w:val="clear" w:pos="5760"/>
          <w:tab w:val="num" w:pos="108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i/>
          <w:iCs/>
          <w:color w:val="auto"/>
          <w:lang w:val="ru-RU"/>
        </w:rPr>
        <w:t xml:space="preserve">за косвено въздействие: </w:t>
      </w:r>
    </w:p>
    <w:p w:rsidR="00363162" w:rsidRPr="0050156B" w:rsidRDefault="00363162" w:rsidP="00DE1588">
      <w:pPr>
        <w:pStyle w:val="Default"/>
        <w:numPr>
          <w:ilvl w:val="7"/>
          <w:numId w:val="15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намаляване на плътността и разпределение на населението; </w:t>
      </w:r>
    </w:p>
    <w:p w:rsidR="00363162" w:rsidRPr="0050156B" w:rsidRDefault="00363162" w:rsidP="00DE1588">
      <w:pPr>
        <w:pStyle w:val="Default"/>
        <w:numPr>
          <w:ilvl w:val="7"/>
          <w:numId w:val="15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промени в биоразнообразието; </w:t>
      </w:r>
    </w:p>
    <w:p w:rsidR="00363162" w:rsidRPr="0050156B" w:rsidRDefault="00363162" w:rsidP="00DE1588">
      <w:pPr>
        <w:pStyle w:val="Default"/>
        <w:numPr>
          <w:ilvl w:val="7"/>
          <w:numId w:val="15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опустиняване; </w:t>
      </w:r>
    </w:p>
    <w:p w:rsidR="00363162" w:rsidRPr="0050156B" w:rsidRDefault="00363162" w:rsidP="00DE1588">
      <w:pPr>
        <w:pStyle w:val="Default"/>
        <w:numPr>
          <w:ilvl w:val="7"/>
          <w:numId w:val="15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 xml:space="preserve">воден стрес; </w:t>
      </w:r>
    </w:p>
    <w:p w:rsidR="00363162" w:rsidRPr="0050156B" w:rsidRDefault="00363162" w:rsidP="00DE1588">
      <w:pPr>
        <w:pStyle w:val="Default"/>
        <w:numPr>
          <w:ilvl w:val="7"/>
          <w:numId w:val="15"/>
        </w:numPr>
        <w:tabs>
          <w:tab w:val="clear" w:pos="6480"/>
          <w:tab w:val="num" w:pos="1440"/>
        </w:tabs>
        <w:spacing w:before="120" w:line="276" w:lineRule="auto"/>
        <w:ind w:left="284" w:firstLine="0"/>
        <w:jc w:val="both"/>
        <w:rPr>
          <w:color w:val="auto"/>
          <w:lang w:val="ru-RU"/>
        </w:rPr>
      </w:pPr>
      <w:r w:rsidRPr="0050156B">
        <w:rPr>
          <w:color w:val="auto"/>
          <w:lang w:val="ru-RU"/>
        </w:rPr>
        <w:t>отлагане на седименти</w:t>
      </w:r>
      <w:r w:rsidRPr="0050156B">
        <w:rPr>
          <w:color w:val="auto"/>
        </w:rPr>
        <w:t>.</w:t>
      </w:r>
      <w:r w:rsidRPr="0050156B">
        <w:rPr>
          <w:color w:val="auto"/>
          <w:lang w:val="ru-RU"/>
        </w:rPr>
        <w:t xml:space="preserve"> </w:t>
      </w:r>
    </w:p>
    <w:p w:rsidR="00363162" w:rsidRPr="0050156B" w:rsidRDefault="00363162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</w:rPr>
        <w:t xml:space="preserve">Съгласно разработените индикатори за оценка на състоянието на почвите, разработени на основание чл. 11, ал. 2 от Наредбата за мониторинг на почвите потенциалният риск от </w:t>
      </w:r>
      <w:proofErr w:type="gramStart"/>
      <w:r w:rsidRPr="0050156B">
        <w:rPr>
          <w:rFonts w:ascii="Times New Roman" w:hAnsi="Times New Roman"/>
          <w:color w:val="auto"/>
          <w:sz w:val="24"/>
          <w:szCs w:val="24"/>
        </w:rPr>
        <w:t xml:space="preserve">площна  </w:t>
      </w:r>
      <w:r w:rsidRPr="0050156B">
        <w:rPr>
          <w:rFonts w:ascii="Times New Roman" w:hAnsi="Times New Roman"/>
          <w:b/>
          <w:color w:val="auto"/>
          <w:sz w:val="24"/>
          <w:szCs w:val="24"/>
        </w:rPr>
        <w:t>ветрова</w:t>
      </w:r>
      <w:proofErr w:type="gramEnd"/>
      <w:r w:rsidRPr="0050156B">
        <w:rPr>
          <w:rFonts w:ascii="Times New Roman" w:hAnsi="Times New Roman"/>
          <w:b/>
          <w:color w:val="auto"/>
          <w:sz w:val="24"/>
          <w:szCs w:val="24"/>
        </w:rPr>
        <w:t xml:space="preserve"> ерозия</w:t>
      </w:r>
      <w:r w:rsidRPr="0050156B">
        <w:rPr>
          <w:rFonts w:ascii="Times New Roman" w:hAnsi="Times New Roman"/>
          <w:color w:val="auto"/>
          <w:sz w:val="24"/>
          <w:szCs w:val="24"/>
        </w:rPr>
        <w:t xml:space="preserve"> на територията на Община Разград е </w:t>
      </w:r>
      <w:r w:rsidRPr="0050156B">
        <w:rPr>
          <w:rFonts w:ascii="Times New Roman" w:hAnsi="Times New Roman"/>
          <w:b/>
          <w:color w:val="auto"/>
          <w:sz w:val="24"/>
          <w:szCs w:val="24"/>
        </w:rPr>
        <w:t>много слаб</w:t>
      </w:r>
      <w:r w:rsidRPr="0050156B">
        <w:rPr>
          <w:rFonts w:ascii="Times New Roman" w:hAnsi="Times New Roman"/>
          <w:color w:val="auto"/>
          <w:sz w:val="24"/>
          <w:szCs w:val="24"/>
        </w:rPr>
        <w:t xml:space="preserve">, а </w:t>
      </w:r>
      <w:r w:rsidRPr="0050156B">
        <w:rPr>
          <w:rFonts w:ascii="Times New Roman" w:hAnsi="Times New Roman"/>
          <w:b/>
          <w:color w:val="auto"/>
          <w:sz w:val="24"/>
          <w:szCs w:val="24"/>
        </w:rPr>
        <w:t>водната - слаб</w:t>
      </w:r>
      <w:r w:rsidRPr="0050156B">
        <w:rPr>
          <w:rFonts w:ascii="Times New Roman" w:hAnsi="Times New Roman"/>
          <w:color w:val="auto"/>
          <w:sz w:val="24"/>
          <w:szCs w:val="24"/>
        </w:rPr>
        <w:t>.</w:t>
      </w:r>
    </w:p>
    <w:p w:rsidR="00363162" w:rsidRPr="0050156B" w:rsidRDefault="00363162" w:rsidP="00C35D79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b/>
          <w:bCs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b/>
          <w:bCs/>
          <w:color w:val="auto"/>
          <w:sz w:val="24"/>
          <w:szCs w:val="24"/>
          <w:lang w:val="ru-RU"/>
        </w:rPr>
        <w:t>Практически цели:</w:t>
      </w:r>
    </w:p>
    <w:p w:rsidR="00363162" w:rsidRPr="0050156B" w:rsidRDefault="00363162" w:rsidP="00DE1588">
      <w:pPr>
        <w:numPr>
          <w:ilvl w:val="0"/>
          <w:numId w:val="16"/>
        </w:numPr>
        <w:tabs>
          <w:tab w:val="clear" w:pos="144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lastRenderedPageBreak/>
        <w:t>Подпомагане на земеделски стопани и групи от земеделски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 xml:space="preserve">производители 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при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изпълнение на подходящи мерки за намаляване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риска от почвена водна и ветрова ерозия върху „компактни”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блокове земя (т.е. група от съседни парцели)</w:t>
      </w:r>
    </w:p>
    <w:p w:rsidR="00363162" w:rsidRPr="0050156B" w:rsidRDefault="00363162" w:rsidP="00DE1588">
      <w:pPr>
        <w:numPr>
          <w:ilvl w:val="0"/>
          <w:numId w:val="16"/>
        </w:numPr>
        <w:tabs>
          <w:tab w:val="clear" w:pos="144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Прекратяване на деградационните процеси в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селскостопанските земи, застрашени или засегнати от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ерозия</w:t>
      </w:r>
    </w:p>
    <w:p w:rsidR="00363162" w:rsidRPr="0050156B" w:rsidRDefault="00363162" w:rsidP="00DE1588">
      <w:pPr>
        <w:numPr>
          <w:ilvl w:val="0"/>
          <w:numId w:val="16"/>
        </w:numPr>
        <w:tabs>
          <w:tab w:val="clear" w:pos="144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Принос към опазването, възстановяването и подобряване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почвеното плодородие и екологичните функции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почвения слой</w:t>
      </w:r>
    </w:p>
    <w:p w:rsidR="00363162" w:rsidRPr="0050156B" w:rsidRDefault="00363162" w:rsidP="00C35D79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/>
          <w:b/>
          <w:bCs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b/>
          <w:bCs/>
          <w:color w:val="auto"/>
          <w:sz w:val="24"/>
          <w:szCs w:val="24"/>
          <w:lang w:val="bg-BG"/>
        </w:rPr>
        <w:t>Мерки при управлението на земеделските земи</w:t>
      </w:r>
      <w:r w:rsidRPr="0050156B">
        <w:rPr>
          <w:rFonts w:ascii="Times New Roman" w:hAnsi="Times New Roman"/>
          <w:b/>
          <w:bCs/>
          <w:color w:val="auto"/>
          <w:sz w:val="24"/>
          <w:szCs w:val="24"/>
          <w:lang w:val="ru-RU"/>
        </w:rPr>
        <w:t>:</w:t>
      </w:r>
    </w:p>
    <w:p w:rsidR="00363162" w:rsidRPr="0050156B" w:rsidRDefault="00363162" w:rsidP="00DE1588">
      <w:pPr>
        <w:numPr>
          <w:ilvl w:val="0"/>
          <w:numId w:val="17"/>
        </w:numPr>
        <w:tabs>
          <w:tab w:val="clear" w:pos="1440"/>
          <w:tab w:val="num" w:pos="108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Участие на всички земеделски производители в:</w:t>
      </w:r>
    </w:p>
    <w:p w:rsidR="00363162" w:rsidRPr="0050156B" w:rsidRDefault="00363162" w:rsidP="00DE1588">
      <w:pPr>
        <w:numPr>
          <w:ilvl w:val="1"/>
          <w:numId w:val="17"/>
        </w:numPr>
        <w:tabs>
          <w:tab w:val="clear" w:pos="2160"/>
          <w:tab w:val="num" w:pos="144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определяне на ерозионните проблеми в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о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бщината;</w:t>
      </w:r>
    </w:p>
    <w:p w:rsidR="00363162" w:rsidRPr="0050156B" w:rsidRDefault="00363162" w:rsidP="00DE1588">
      <w:pPr>
        <w:numPr>
          <w:ilvl w:val="1"/>
          <w:numId w:val="17"/>
        </w:numPr>
        <w:tabs>
          <w:tab w:val="clear" w:pos="2160"/>
          <w:tab w:val="num" w:pos="144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определяне на причините за тази ерозия;</w:t>
      </w:r>
    </w:p>
    <w:p w:rsidR="00363162" w:rsidRPr="0050156B" w:rsidRDefault="00363162" w:rsidP="00DE1588">
      <w:pPr>
        <w:numPr>
          <w:ilvl w:val="1"/>
          <w:numId w:val="17"/>
        </w:numPr>
        <w:tabs>
          <w:tab w:val="clear" w:pos="2160"/>
          <w:tab w:val="num" w:pos="144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избор на агрономически и технически мерки за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контролиране на почвената ерозия от изброените по-долу: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разораването да се извършва по контурите;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поясно редуване на културите - поясите, широки 30-100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м, с редуващи се окопни и слятопокровни култури, се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разполагат напречно или контурно на склона, за борба с водната ерозия и напречно на преобладаващите ветрове,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за да контролират ветровата ерозия. Експериментално 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потвърдено, че чрез поясното редуване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производствените разходи нарастват с 10-15% в резултат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на непълния захват на машините по границите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поясите, увеличените празни ходове, частично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незасетите площи и др. Ефектът от поясната обработка 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многостранен и включва защита на почвите от ерозия,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увеличаване на добивите, подобряване на условията в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местообитанията на дивите животни и птици,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намаляване риска от пожари и т.н.;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буферни ивици - прокарват се напречно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склона на разстояние 20-80 м в зависимост от наклона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терена, почвения тип и други фактори. Ширината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ивиците е около 8 м. Те не само защитават почвата от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ерозия, но затревените буферни ивици осигуряват много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по-добри условия за местообитаване на различни диви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животни и птици. В зависимост от разстоянието между тях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и ширината им те заемат от 10-30% от обработваемата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площ;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превръщането на обработваемите земи в пасища;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подобрителни мероприятия в пасищата - почистване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пасищата от камъни, храсти и друга вредна растителност, освен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това може да се извърши частично засяване и подхранване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пасищата, което в някои райони носи реални приходи;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оттокоотвеждащи бразди - браздите се прокарват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напречно на склона с известен наклон сеитба на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слятопокровни култури. Разстоянието между тях е 20-40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м;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ru-RU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наорни тераси - изграждат се чрез 5-6 застъпващи се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наоравания напречно на склона. Този подход се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използва, когато наклонът на склона е по-голям от 12-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13%;</w:t>
      </w:r>
    </w:p>
    <w:p w:rsidR="00363162" w:rsidRPr="0050156B" w:rsidRDefault="00363162" w:rsidP="00DE1588">
      <w:pPr>
        <w:numPr>
          <w:ilvl w:val="2"/>
          <w:numId w:val="17"/>
        </w:numPr>
        <w:tabs>
          <w:tab w:val="clear" w:pos="2880"/>
          <w:tab w:val="num" w:pos="1800"/>
        </w:tabs>
        <w:autoSpaceDE w:val="0"/>
        <w:autoSpaceDN w:val="0"/>
        <w:adjustRightInd w:val="0"/>
        <w:spacing w:before="120" w:after="0" w:line="276" w:lineRule="auto"/>
        <w:ind w:left="284" w:firstLine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lastRenderedPageBreak/>
        <w:t>засаждане на ветрови пояси (от подходящи дървета 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храсти, засаждани по определен ред в комбинация с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50156B">
        <w:rPr>
          <w:rFonts w:ascii="Times New Roman" w:hAnsi="Times New Roman"/>
          <w:color w:val="auto"/>
          <w:sz w:val="24"/>
          <w:szCs w:val="24"/>
          <w:lang w:val="ru-RU"/>
        </w:rPr>
        <w:t>бързо или бавно растящи сортове)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.</w:t>
      </w:r>
    </w:p>
    <w:p w:rsidR="00363162" w:rsidRPr="0050156B" w:rsidRDefault="00363162" w:rsidP="00C35D79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</w:p>
    <w:p w:rsidR="00363162" w:rsidRPr="00C35D79" w:rsidRDefault="00363162" w:rsidP="00DE1588">
      <w:pPr>
        <w:pStyle w:val="ac"/>
        <w:numPr>
          <w:ilvl w:val="2"/>
          <w:numId w:val="18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r w:rsidRPr="00C35D79">
        <w:rPr>
          <w:rFonts w:ascii="Times New Roman" w:hAnsi="Times New Roman"/>
          <w:b/>
          <w:color w:val="auto"/>
          <w:sz w:val="24"/>
          <w:szCs w:val="24"/>
          <w:lang w:val="bg-BG"/>
        </w:rPr>
        <w:t>Вкислени и засолени почви – причини.</w:t>
      </w:r>
    </w:p>
    <w:p w:rsidR="00363162" w:rsidRPr="0050156B" w:rsidRDefault="00363162" w:rsidP="00C35D79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Засоляването и алкализирането на почвите е свързано освен с природни причини и с антропогенни фактори. В повече от наблюдаваните пунктове се наблюдават сезонни изменения в съдържанието на водоразтворимите соли. Измиване на солите по дълбочина – през пролетния период и леко увеличаване – през есенния сезон. </w:t>
      </w:r>
    </w:p>
    <w:p w:rsidR="00363162" w:rsidRPr="0050156B" w:rsidRDefault="00363162" w:rsidP="00C35D79">
      <w:pPr>
        <w:autoSpaceDE w:val="0"/>
        <w:autoSpaceDN w:val="0"/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</w:rPr>
      </w:pPr>
      <w:r w:rsidRPr="0050156B">
        <w:rPr>
          <w:rFonts w:ascii="Times New Roman" w:hAnsi="Times New Roman"/>
          <w:color w:val="auto"/>
          <w:sz w:val="24"/>
          <w:szCs w:val="24"/>
        </w:rPr>
        <w:t>Киселинността на почвата се проявява в процеса на изветряването на първичните минерали и е свързана с тяхната хидратация и с излужването на освободените от състава на кристалните решетки алкалоземни и алкални катиони.</w:t>
      </w:r>
      <w:r w:rsidRPr="0050156B">
        <w:rPr>
          <w:rFonts w:ascii="Times New Roman" w:hAnsi="Times New Roman"/>
          <w:b/>
          <w:color w:val="auto"/>
          <w:sz w:val="24"/>
          <w:szCs w:val="24"/>
        </w:rPr>
        <w:t xml:space="preserve">    </w:t>
      </w:r>
    </w:p>
    <w:p w:rsidR="00363162" w:rsidRPr="00757FEB" w:rsidRDefault="00363162" w:rsidP="00C35D79">
      <w:pPr>
        <w:autoSpaceDE w:val="0"/>
        <w:autoSpaceDN w:val="0"/>
        <w:spacing w:before="120" w:after="0" w:line="276" w:lineRule="auto"/>
        <w:ind w:left="0"/>
        <w:jc w:val="both"/>
        <w:rPr>
          <w:rFonts w:ascii="Times New Roman" w:hAnsi="Times New Roman"/>
          <w:color w:val="632423"/>
          <w:sz w:val="24"/>
          <w:szCs w:val="24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Съгласно справка от РИОСВ – Русе, предоставена по Закона за достъп до обществена информация, н</w:t>
      </w:r>
      <w:r w:rsidRPr="0050156B">
        <w:rPr>
          <w:rFonts w:ascii="Times New Roman" w:hAnsi="Times New Roman"/>
          <w:color w:val="auto"/>
          <w:sz w:val="24"/>
          <w:szCs w:val="24"/>
        </w:rPr>
        <w:t xml:space="preserve">а територията на Община Разград е определен един пункт в село Ясеновец, в който се наблюдава показател киселинност на почвата. От извършените анализи до момента не са констатирани превишения от ПДК. </w:t>
      </w:r>
    </w:p>
    <w:tbl>
      <w:tblPr>
        <w:tblW w:w="98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0"/>
        <w:gridCol w:w="3377"/>
        <w:gridCol w:w="1663"/>
        <w:gridCol w:w="2169"/>
        <w:gridCol w:w="1833"/>
      </w:tblGrid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9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№ по ред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Наименование</w:t>
            </w:r>
          </w:p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на показателя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Мерна единица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Резултати от</w:t>
            </w:r>
          </w:p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изпитването</w:t>
            </w:r>
          </w:p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 xml:space="preserve">(минимална и максимална 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стойност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>)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vertAlign w:val="superscript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ru-RU"/>
              </w:rPr>
              <w:t xml:space="preserve">Допустима стойност на показателя 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1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Активна реакция, рН в KCI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pH единици 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4.78   - 5.03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2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Обменни йони на водород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meq / 100g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&lt; DL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3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Обменни йони на алуминий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meq / 100g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0.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 xml:space="preserve">164    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0.2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46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4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Обменни йони на манган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meq / 100g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0.00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 xml:space="preserve">4    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0.007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5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Обменни йони на калций и магнезий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meq / 100g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 xml:space="preserve">17.9    </w:t>
            </w: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21.5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  <w:tr w:rsidR="00363162" w:rsidRPr="0050156B" w:rsidTr="00D21665">
        <w:trPr>
          <w:trHeight w:val="57"/>
          <w:jc w:val="center"/>
        </w:trPr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  <w:lang w:val="bg-BG"/>
              </w:rPr>
              <w:t>6</w:t>
            </w:r>
          </w:p>
        </w:tc>
        <w:tc>
          <w:tcPr>
            <w:tcW w:w="3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Степен на наситеност на почвата с обменни бази</w:t>
            </w: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21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3162" w:rsidRPr="0050156B" w:rsidRDefault="00363162" w:rsidP="00C35D79">
            <w:pPr>
              <w:autoSpaceDE w:val="0"/>
              <w:autoSpaceDN w:val="0"/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99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3162" w:rsidRPr="0050156B" w:rsidRDefault="00363162" w:rsidP="00C35D79">
            <w:pPr>
              <w:spacing w:before="120" w:after="0" w:line="276" w:lineRule="auto"/>
              <w:ind w:left="284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50156B">
              <w:rPr>
                <w:rFonts w:ascii="Times New Roman" w:hAnsi="Times New Roman"/>
                <w:color w:val="auto"/>
                <w:sz w:val="24"/>
                <w:szCs w:val="24"/>
              </w:rPr>
              <w:t>не се нормира</w:t>
            </w:r>
          </w:p>
        </w:tc>
      </w:tr>
    </w:tbl>
    <w:p w:rsidR="00363162" w:rsidRPr="0050156B" w:rsidRDefault="00363162" w:rsidP="00C35D79">
      <w:pPr>
        <w:spacing w:before="120" w:after="0" w:line="276" w:lineRule="auto"/>
        <w:ind w:left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На територията на Общината няма почви, които са определени като вкислени.</w:t>
      </w:r>
    </w:p>
    <w:p w:rsidR="00363162" w:rsidRDefault="00363162" w:rsidP="00DE1588">
      <w:pPr>
        <w:pStyle w:val="ac"/>
        <w:numPr>
          <w:ilvl w:val="2"/>
          <w:numId w:val="18"/>
        </w:numPr>
        <w:spacing w:before="120" w:after="0" w:line="276" w:lineRule="auto"/>
        <w:ind w:left="284" w:firstLine="0"/>
        <w:contextualSpacing w:val="0"/>
        <w:rPr>
          <w:rFonts w:ascii="Times New Roman" w:hAnsi="Times New Roman"/>
          <w:b/>
          <w:color w:val="auto"/>
          <w:sz w:val="24"/>
          <w:szCs w:val="24"/>
          <w:lang w:val="bg-BG"/>
        </w:rPr>
      </w:pPr>
      <w:r w:rsidRPr="00C35D79">
        <w:rPr>
          <w:rFonts w:ascii="Times New Roman" w:hAnsi="Times New Roman"/>
          <w:b/>
          <w:color w:val="auto"/>
          <w:sz w:val="24"/>
          <w:szCs w:val="24"/>
          <w:lang w:val="bg-BG"/>
        </w:rPr>
        <w:t>Физически нарушени почви. Нарушени терени от добивни дейности, от изкопни работи.</w:t>
      </w:r>
    </w:p>
    <w:p w:rsidR="00363162" w:rsidRPr="0050156B" w:rsidRDefault="00363162" w:rsidP="00C35D79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По данни на общ</w:t>
      </w:r>
      <w:r w:rsidR="00C35D79">
        <w:rPr>
          <w:rFonts w:ascii="Times New Roman" w:hAnsi="Times New Roman"/>
          <w:color w:val="auto"/>
          <w:sz w:val="24"/>
          <w:szCs w:val="24"/>
          <w:lang w:val="bg-BG"/>
        </w:rPr>
        <w:t>и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 xml:space="preserve">ната почти цялата територия на град Разград е представена от антропогенни почви. Останалите  почви  са  типично  урбаногенни,  в  т.ч.  </w:t>
      </w: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lastRenderedPageBreak/>
        <w:t xml:space="preserve">антропогенните  почви  от  зелената система на града. Те са с лек механичен състав, ниско съдържание на биогенни елементи и нарушена  ензимна  и  микробиална  активност.  </w:t>
      </w:r>
    </w:p>
    <w:p w:rsidR="00363162" w:rsidRPr="0050156B" w:rsidRDefault="00363162" w:rsidP="00C35D79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50156B">
        <w:rPr>
          <w:rFonts w:ascii="Times New Roman" w:hAnsi="Times New Roman"/>
          <w:color w:val="auto"/>
          <w:sz w:val="24"/>
          <w:szCs w:val="24"/>
          <w:lang w:val="bg-BG"/>
        </w:rPr>
        <w:t>При  рекултивация  на  нерегламентирани сметища е изменен профилът на почвите и е нарушен ланшафтът. Получени са територии с изменено ниво. Подобни ефекти се наблюдават и при строителство на масивни сгради.</w:t>
      </w:r>
    </w:p>
    <w:p w:rsidR="00363162" w:rsidRDefault="00363162" w:rsidP="00C35D79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C702ED">
        <w:rPr>
          <w:rFonts w:ascii="Times New Roman" w:hAnsi="Times New Roman"/>
          <w:color w:val="auto"/>
          <w:sz w:val="24"/>
          <w:szCs w:val="24"/>
        </w:rPr>
        <w:t xml:space="preserve">Добивът на полезни изкопаеми е основната причина за нарушаване целостта на почвената покривка и на природните ландшафти. Откритият способ на полезни </w:t>
      </w:r>
      <w:proofErr w:type="gramStart"/>
      <w:r w:rsidRPr="00C702ED">
        <w:rPr>
          <w:rFonts w:ascii="Times New Roman" w:hAnsi="Times New Roman"/>
          <w:color w:val="auto"/>
          <w:sz w:val="24"/>
          <w:szCs w:val="24"/>
        </w:rPr>
        <w:t>изкопаеми  води</w:t>
      </w:r>
      <w:proofErr w:type="gramEnd"/>
      <w:r w:rsidRPr="00C702ED">
        <w:rPr>
          <w:rFonts w:ascii="Times New Roman" w:hAnsi="Times New Roman"/>
          <w:color w:val="auto"/>
          <w:sz w:val="24"/>
          <w:szCs w:val="24"/>
        </w:rPr>
        <w:t xml:space="preserve"> до нарушаване на почвата, почвообразуващата скала (или глинестата подпочва) и основните скали, изграждащи геоложкия профил</w:t>
      </w:r>
      <w:r w:rsidRPr="00C702ED">
        <w:rPr>
          <w:rFonts w:ascii="Times New Roman" w:hAnsi="Times New Roman"/>
          <w:color w:val="auto"/>
          <w:sz w:val="24"/>
          <w:szCs w:val="24"/>
          <w:lang w:val="bg-BG"/>
        </w:rPr>
        <w:t>.</w:t>
      </w:r>
    </w:p>
    <w:p w:rsidR="00C35D79" w:rsidRPr="00757FEB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757FEB">
        <w:rPr>
          <w:rFonts w:ascii="Times New Roman" w:hAnsi="Times New Roman"/>
          <w:color w:val="000000"/>
          <w:sz w:val="24"/>
          <w:szCs w:val="24"/>
        </w:rPr>
        <w:t>Територията на общината е бедна на полезни изкопаеми. Експлоатирани са:</w:t>
      </w:r>
    </w:p>
    <w:p w:rsidR="00C35D79" w:rsidRPr="00301A3E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301A3E">
        <w:rPr>
          <w:rFonts w:ascii="Times New Roman" w:hAnsi="Times New Roman"/>
          <w:color w:val="auto"/>
          <w:sz w:val="24"/>
          <w:szCs w:val="24"/>
        </w:rPr>
        <w:t xml:space="preserve">- </w:t>
      </w:r>
      <w:proofErr w:type="gramStart"/>
      <w:r w:rsidRPr="00301A3E">
        <w:rPr>
          <w:rFonts w:ascii="Times New Roman" w:hAnsi="Times New Roman"/>
          <w:color w:val="auto"/>
          <w:sz w:val="24"/>
          <w:szCs w:val="24"/>
        </w:rPr>
        <w:t>открита</w:t>
      </w:r>
      <w:proofErr w:type="gramEnd"/>
      <w:r w:rsidRPr="00301A3E">
        <w:rPr>
          <w:rFonts w:ascii="Times New Roman" w:hAnsi="Times New Roman"/>
          <w:color w:val="auto"/>
          <w:sz w:val="24"/>
          <w:szCs w:val="24"/>
        </w:rPr>
        <w:t xml:space="preserve"> кариера в местността „Боаза” – за добив на ломен и трошен камък;</w:t>
      </w:r>
    </w:p>
    <w:p w:rsidR="00C35D79" w:rsidRPr="00301A3E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301A3E">
        <w:rPr>
          <w:rFonts w:ascii="Times New Roman" w:hAnsi="Times New Roman"/>
          <w:color w:val="auto"/>
          <w:sz w:val="24"/>
          <w:szCs w:val="24"/>
          <w:lang w:val="bg-BG"/>
        </w:rPr>
        <w:t xml:space="preserve">Кариера “Боаза“ се намира в централната част на Лудогорското плато, на надморска височина от 200 m до 250 m и заема позитивна форма на релефа в близост до града. Тази част на Лудогорието има хълмисто-ридов и платовиден релеф, представен от плитки вододели, с наклон на север към р. Дунав и на запад - към долината на р. Бели Лом. Долините на Лудогорските реки са в повечето случаи суходолия, чиито начални части навлизат в очертанията на платовидните вододели. </w:t>
      </w:r>
    </w:p>
    <w:p w:rsidR="00C35D79" w:rsidRPr="00301A3E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301A3E">
        <w:rPr>
          <w:rFonts w:ascii="Times New Roman" w:hAnsi="Times New Roman"/>
          <w:color w:val="auto"/>
          <w:sz w:val="24"/>
          <w:szCs w:val="24"/>
          <w:lang w:val="bg-BG"/>
        </w:rPr>
        <w:t>Кариера „Боаза” е на отстояние 5 км от центъра на гр.Разград /по Републикански път Русе – Шумен /Е-70/ с отклонение за с. Пороище/. Находището е проучено през 1966 г.</w:t>
      </w:r>
      <w:r>
        <w:rPr>
          <w:rFonts w:ascii="Times New Roman" w:hAnsi="Times New Roman"/>
          <w:color w:val="auto"/>
          <w:sz w:val="24"/>
          <w:szCs w:val="24"/>
          <w:lang w:val="bg-BG"/>
        </w:rPr>
        <w:t xml:space="preserve"> </w:t>
      </w:r>
      <w:r w:rsidRPr="00CB6FAF"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  <w:t>Цялата площ, върху която е разположена кариерата е 85,9 дка, в това число нарушена площ- 75 дка. Причините за нарушената площ са разработка на кариера за добив на скална маса. Дружеството е разработило проект за рекултивация на нарушената площ. Същият ще бъде изпълнен след приключване на минните дейности. До момента е извършвана рекултивация на външния отвал.</w:t>
      </w:r>
    </w:p>
    <w:p w:rsidR="00C35D79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</w:pPr>
      <w:r w:rsidRPr="00301A3E">
        <w:rPr>
          <w:rFonts w:ascii="Times New Roman" w:hAnsi="Times New Roman"/>
          <w:color w:val="auto"/>
          <w:sz w:val="24"/>
          <w:szCs w:val="24"/>
          <w:lang w:val="bg-BG"/>
        </w:rPr>
        <w:t xml:space="preserve">- кариера „Топчии – по реката“, с. Топчии – за добив на </w:t>
      </w:r>
      <w:r w:rsidRPr="00301A3E">
        <w:rPr>
          <w:rFonts w:ascii="Times New Roman" w:hAnsi="Times New Roman"/>
          <w:color w:val="auto"/>
          <w:sz w:val="24"/>
          <w:szCs w:val="24"/>
          <w:shd w:val="clear" w:color="auto" w:fill="FFFFFF"/>
        </w:rPr>
        <w:t>трошенно-каменни фракции за основи на пътна настилка , скална маса за укрепване на брегови ивици, свлачища</w:t>
      </w:r>
      <w:r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  <w:t xml:space="preserve">. </w:t>
      </w:r>
    </w:p>
    <w:p w:rsidR="00C35D79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</w:pPr>
      <w:r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  <w:t>Експлоатира се от „Скални материали“ АД. Н</w:t>
      </w:r>
      <w:r w:rsidRPr="00CB6FAF"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  <w:t xml:space="preserve">амира на 1,5 км северозападно от село Топчии, на десния бряг на река Топчийска, в местността “Саите” и “Калето” и попада в землищата на с.Топчии и с. Каменово.  Концесионната площ възлиза на 900 932 дка. Отчуждения терен е 90 дка, в т.ч нарушения от кариерната дейност терен е 16 дка. Извън територията на кариера на 16 дка е разположена производствена площадка с ТСИ. За кариерата има разработен цялостен проект за експлоатация и рекултивация. До момента не са извършвани дейности по рекултивация на нарушените терени. </w:t>
      </w:r>
    </w:p>
    <w:p w:rsidR="00C35D79" w:rsidRPr="00C702ED" w:rsidRDefault="00C35D79" w:rsidP="00C35D79">
      <w:pPr>
        <w:pStyle w:val="ac"/>
        <w:spacing w:before="120" w:after="0" w:line="276" w:lineRule="auto"/>
        <w:ind w:left="284"/>
        <w:contextualSpacing w:val="0"/>
        <w:jc w:val="both"/>
        <w:rPr>
          <w:rFonts w:ascii="Times New Roman" w:hAnsi="Times New Roman"/>
          <w:color w:val="auto"/>
          <w:sz w:val="24"/>
          <w:szCs w:val="24"/>
          <w:lang w:val="bg-BG"/>
        </w:rPr>
      </w:pPr>
      <w:r w:rsidRPr="00C702ED">
        <w:rPr>
          <w:rFonts w:ascii="Times New Roman" w:hAnsi="Times New Roman"/>
          <w:color w:val="auto"/>
          <w:sz w:val="24"/>
          <w:szCs w:val="24"/>
          <w:lang w:val="bg-BG"/>
        </w:rPr>
        <w:t xml:space="preserve">При извършване на контрол на заложените мерки в проектите за добив от страна на РИОСВ – Русе не са констатирани добив или замърсявания,  извън определеноите концесионни площи.   </w:t>
      </w:r>
    </w:p>
    <w:p w:rsidR="00C35D79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</w:pPr>
      <w:r w:rsidRPr="00CB6FAF"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  <w:t>На територията на общината липсват други територии, нарушени следствие строителство или изкопни работи.</w:t>
      </w:r>
    </w:p>
    <w:p w:rsidR="00C35D79" w:rsidRDefault="00C35D79" w:rsidP="00C35D79">
      <w:pPr>
        <w:spacing w:before="120" w:after="0" w:line="276" w:lineRule="auto"/>
        <w:ind w:left="284"/>
        <w:jc w:val="both"/>
        <w:rPr>
          <w:rFonts w:ascii="Times New Roman" w:hAnsi="Times New Roman"/>
          <w:color w:val="auto"/>
          <w:sz w:val="24"/>
          <w:szCs w:val="24"/>
          <w:shd w:val="clear" w:color="auto" w:fill="FFFFFF"/>
          <w:lang w:val="bg-BG"/>
        </w:rPr>
      </w:pPr>
    </w:p>
    <w:sectPr w:rsidR="00C35D79" w:rsidSect="00363162">
      <w:headerReference w:type="default" r:id="rId13"/>
      <w:footerReference w:type="default" r:id="rId14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631C" w:rsidRDefault="0099631C" w:rsidP="00F645E9">
      <w:pPr>
        <w:spacing w:after="0" w:line="240" w:lineRule="auto"/>
      </w:pPr>
      <w:r>
        <w:separator/>
      </w:r>
    </w:p>
  </w:endnote>
  <w:endnote w:type="continuationSeparator" w:id="0">
    <w:p w:rsidR="0099631C" w:rsidRDefault="0099631C" w:rsidP="00F645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45E9" w:rsidRDefault="0091637F" w:rsidP="0091637F">
    <w:pPr>
      <w:pStyle w:val="af9"/>
      <w:tabs>
        <w:tab w:val="clear" w:pos="4536"/>
        <w:tab w:val="clear" w:pos="9072"/>
        <w:tab w:val="left" w:pos="2115"/>
      </w:tabs>
    </w:pPr>
    <w:r w:rsidRPr="00307227">
      <w:t xml:space="preserve">~ </w:t>
    </w:r>
    <w:r w:rsidRPr="00307227">
      <w:fldChar w:fldCharType="begin"/>
    </w:r>
    <w:r w:rsidRPr="00307227">
      <w:instrText xml:space="preserve"> PAGE    \* MERGEFORMAT </w:instrText>
    </w:r>
    <w:r w:rsidRPr="00307227">
      <w:fldChar w:fldCharType="separate"/>
    </w:r>
    <w:r w:rsidR="005B6708">
      <w:rPr>
        <w:noProof/>
      </w:rPr>
      <w:t>3</w:t>
    </w:r>
    <w:r w:rsidRPr="00307227">
      <w:fldChar w:fldCharType="end"/>
    </w:r>
    <w:r w:rsidRPr="00307227">
      <w:t xml:space="preserve"> ~</w:t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631C" w:rsidRDefault="0099631C" w:rsidP="00F645E9">
      <w:pPr>
        <w:spacing w:after="0" w:line="240" w:lineRule="auto"/>
      </w:pPr>
      <w:r>
        <w:separator/>
      </w:r>
    </w:p>
  </w:footnote>
  <w:footnote w:type="continuationSeparator" w:id="0">
    <w:p w:rsidR="0099631C" w:rsidRDefault="0099631C" w:rsidP="00F645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37F" w:rsidRPr="0091637F" w:rsidRDefault="0091637F" w:rsidP="0091637F">
    <w:pPr>
      <w:pBdr>
        <w:between w:val="single" w:sz="4" w:space="1" w:color="4F81BD"/>
      </w:pBdr>
      <w:tabs>
        <w:tab w:val="center" w:pos="4536"/>
        <w:tab w:val="right" w:pos="9072"/>
      </w:tabs>
      <w:spacing w:line="276" w:lineRule="auto"/>
      <w:ind w:left="284"/>
      <w:jc w:val="center"/>
      <w:rPr>
        <w:rFonts w:ascii="Times New Roman" w:hAnsi="Times New Roman"/>
        <w:b/>
        <w:sz w:val="24"/>
        <w:szCs w:val="24"/>
        <w:lang w:val="bg-BG"/>
      </w:rPr>
    </w:pPr>
    <w:r w:rsidRPr="0091637F">
      <w:rPr>
        <w:rFonts w:ascii="Times New Roman" w:hAnsi="Times New Roman"/>
        <w:b/>
        <w:color w:val="auto"/>
        <w:sz w:val="24"/>
        <w:szCs w:val="24"/>
        <w:lang w:val="bg-BG"/>
      </w:rPr>
      <w:t>ПРОГРАМА ЗА ОПАЗВАНЕ НА ОКОЛНАТА СРЕДА 2018-2023 година</w:t>
    </w:r>
  </w:p>
  <w:p w:rsidR="0091637F" w:rsidRPr="0091637F" w:rsidRDefault="0091637F" w:rsidP="0091637F">
    <w:pPr>
      <w:pBdr>
        <w:between w:val="single" w:sz="4" w:space="1" w:color="4F81BD"/>
      </w:pBdr>
      <w:tabs>
        <w:tab w:val="center" w:pos="4536"/>
        <w:tab w:val="right" w:pos="9072"/>
      </w:tabs>
      <w:spacing w:line="276" w:lineRule="auto"/>
      <w:ind w:left="284"/>
      <w:jc w:val="center"/>
      <w:rPr>
        <w:rFonts w:ascii="Times New Roman" w:hAnsi="Times New Roman"/>
        <w:sz w:val="24"/>
        <w:szCs w:val="24"/>
      </w:rPr>
    </w:pPr>
    <w:r w:rsidRPr="0091637F">
      <w:rPr>
        <w:rFonts w:ascii="Times New Roman" w:hAnsi="Times New Roman"/>
        <w:color w:val="auto"/>
        <w:sz w:val="24"/>
        <w:szCs w:val="24"/>
        <w:lang w:val="bg-BG"/>
      </w:rPr>
      <w:t>ОБЩИНА РАЗГРАД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§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1">
    <w:nsid w:val="050951F2"/>
    <w:multiLevelType w:val="hybridMultilevel"/>
    <w:tmpl w:val="13E6A0B6"/>
    <w:name w:val="WW8Num892222222222223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5D6AB7"/>
    <w:multiLevelType w:val="hybridMultilevel"/>
    <w:tmpl w:val="7C9E1B9C"/>
    <w:name w:val="WW8Num8922222222222232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4C3E29"/>
    <w:multiLevelType w:val="hybridMultilevel"/>
    <w:tmpl w:val="EC925476"/>
    <w:name w:val="WW8Num70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503023"/>
    <w:multiLevelType w:val="hybridMultilevel"/>
    <w:tmpl w:val="D3F0318E"/>
    <w:name w:val="WW8Num70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C25708C"/>
    <w:multiLevelType w:val="hybridMultilevel"/>
    <w:tmpl w:val="9E387854"/>
    <w:name w:val="WW8Num70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DC843F4"/>
    <w:multiLevelType w:val="hybridMultilevel"/>
    <w:tmpl w:val="F594E97E"/>
    <w:lvl w:ilvl="0" w:tplc="04020001">
      <w:start w:val="1"/>
      <w:numFmt w:val="bullet"/>
      <w:lvlText w:val=""/>
      <w:lvlJc w:val="left"/>
      <w:pPr>
        <w:tabs>
          <w:tab w:val="num" w:pos="1500"/>
        </w:tabs>
        <w:ind w:left="1500" w:hanging="360"/>
      </w:pPr>
      <w:rPr>
        <w:rFonts w:ascii="Symbol" w:hAnsi="Symbol" w:hint="default"/>
      </w:rPr>
    </w:lvl>
    <w:lvl w:ilvl="1" w:tplc="2D684DCE">
      <w:numFmt w:val="bullet"/>
      <w:lvlText w:val="-"/>
      <w:lvlJc w:val="left"/>
      <w:pPr>
        <w:tabs>
          <w:tab w:val="num" w:pos="2805"/>
        </w:tabs>
        <w:ind w:left="2805" w:hanging="945"/>
      </w:pPr>
      <w:rPr>
        <w:rFonts w:ascii="Times New Roman" w:eastAsia="Times New Roman" w:hAnsi="Times New Roman" w:cs="Times New Roman" w:hint="default"/>
        <w:color w:val="000081"/>
      </w:rPr>
    </w:lvl>
    <w:lvl w:ilvl="2" w:tplc="0402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7">
    <w:nsid w:val="20A21D1A"/>
    <w:multiLevelType w:val="hybridMultilevel"/>
    <w:tmpl w:val="634E0004"/>
    <w:name w:val="WW8Num70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13A67BF"/>
    <w:multiLevelType w:val="hybridMultilevel"/>
    <w:tmpl w:val="E526A218"/>
    <w:name w:val="WW8Num892222222222223222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E4259D"/>
    <w:multiLevelType w:val="multilevel"/>
    <w:tmpl w:val="259A0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AB74E45"/>
    <w:multiLevelType w:val="hybridMultilevel"/>
    <w:tmpl w:val="DAFED9AC"/>
    <w:name w:val="WW8Num89222222222222322222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F876B84"/>
    <w:multiLevelType w:val="hybridMultilevel"/>
    <w:tmpl w:val="C6F4FE54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>
    <w:nsid w:val="42AF7934"/>
    <w:multiLevelType w:val="hybridMultilevel"/>
    <w:tmpl w:val="3E0824CC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43F60235"/>
    <w:multiLevelType w:val="hybridMultilevel"/>
    <w:tmpl w:val="BD3899FE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48DC5415"/>
    <w:multiLevelType w:val="hybridMultilevel"/>
    <w:tmpl w:val="F390734A"/>
    <w:name w:val="WW8Num89222222222222322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9587129"/>
    <w:multiLevelType w:val="hybridMultilevel"/>
    <w:tmpl w:val="F27AF0A4"/>
    <w:name w:val="WW8Num89222222222222322222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E6F4076"/>
    <w:multiLevelType w:val="hybridMultilevel"/>
    <w:tmpl w:val="5D8E8816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3" w:tplc="FFFFFFFF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5" w:tplc="FFFFFFFF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6" w:tplc="0402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7">
    <w:nsid w:val="4FF07C82"/>
    <w:multiLevelType w:val="hybridMultilevel"/>
    <w:tmpl w:val="BFCC89C6"/>
    <w:name w:val="WW8Num89222"/>
    <w:lvl w:ilvl="0" w:tplc="0402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50FA4993"/>
    <w:multiLevelType w:val="hybridMultilevel"/>
    <w:tmpl w:val="ADC604DC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56501260"/>
    <w:multiLevelType w:val="hybridMultilevel"/>
    <w:tmpl w:val="4D10EF84"/>
    <w:name w:val="WW8Num892222222222223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D206F6D"/>
    <w:multiLevelType w:val="hybridMultilevel"/>
    <w:tmpl w:val="EBA6D196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5FFD3043"/>
    <w:multiLevelType w:val="hybridMultilevel"/>
    <w:tmpl w:val="929252F2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60F67CD3"/>
    <w:multiLevelType w:val="multilevel"/>
    <w:tmpl w:val="FF54D776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23">
    <w:nsid w:val="6FBD7B6D"/>
    <w:multiLevelType w:val="hybridMultilevel"/>
    <w:tmpl w:val="CE4A8970"/>
    <w:name w:val="WW8Num8922222222222232222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1662B65"/>
    <w:multiLevelType w:val="hybridMultilevel"/>
    <w:tmpl w:val="1C2AC786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5">
    <w:nsid w:val="722840DD"/>
    <w:multiLevelType w:val="hybridMultilevel"/>
    <w:tmpl w:val="F04ADD7A"/>
    <w:name w:val="WW8Num8922222"/>
    <w:lvl w:ilvl="0" w:tplc="0402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74CE4EE3"/>
    <w:multiLevelType w:val="hybridMultilevel"/>
    <w:tmpl w:val="4DA88332"/>
    <w:name w:val="WW8Num892222222222223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6184627"/>
    <w:multiLevelType w:val="hybridMultilevel"/>
    <w:tmpl w:val="F94A2DF2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8">
    <w:nsid w:val="7668576F"/>
    <w:multiLevelType w:val="hybridMultilevel"/>
    <w:tmpl w:val="2F7C0776"/>
    <w:lvl w:ilvl="0" w:tplc="FFFFFFFF">
      <w:start w:val="1"/>
      <w:numFmt w:val="bullet"/>
      <w:lvlText w:val="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9">
    <w:nsid w:val="78AA5E7F"/>
    <w:multiLevelType w:val="multilevel"/>
    <w:tmpl w:val="16B2F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B373CF1"/>
    <w:multiLevelType w:val="hybridMultilevel"/>
    <w:tmpl w:val="34B20276"/>
    <w:name w:val="WW8Num892222"/>
    <w:lvl w:ilvl="0" w:tplc="0402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1">
    <w:nsid w:val="7B930703"/>
    <w:multiLevelType w:val="hybridMultilevel"/>
    <w:tmpl w:val="D192431E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02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3" w:tplc="24AE9B66">
      <w:numFmt w:val="bullet"/>
      <w:lvlText w:val="•"/>
      <w:lvlJc w:val="left"/>
      <w:pPr>
        <w:ind w:left="3600" w:hanging="360"/>
      </w:pPr>
      <w:rPr>
        <w:rFonts w:ascii="Times New Roman" w:eastAsia="Calibri" w:hAnsi="Times New Roman" w:cs="Times New Roman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0"/>
  </w:num>
  <w:num w:numId="3">
    <w:abstractNumId w:val="25"/>
  </w:num>
  <w:num w:numId="4">
    <w:abstractNumId w:val="9"/>
  </w:num>
  <w:num w:numId="5">
    <w:abstractNumId w:val="29"/>
  </w:num>
  <w:num w:numId="6">
    <w:abstractNumId w:val="6"/>
  </w:num>
  <w:num w:numId="7">
    <w:abstractNumId w:val="12"/>
  </w:num>
  <w:num w:numId="8">
    <w:abstractNumId w:val="24"/>
  </w:num>
  <w:num w:numId="9">
    <w:abstractNumId w:val="18"/>
  </w:num>
  <w:num w:numId="10">
    <w:abstractNumId w:val="20"/>
  </w:num>
  <w:num w:numId="11">
    <w:abstractNumId w:val="21"/>
  </w:num>
  <w:num w:numId="12">
    <w:abstractNumId w:val="11"/>
  </w:num>
  <w:num w:numId="13">
    <w:abstractNumId w:val="13"/>
  </w:num>
  <w:num w:numId="14">
    <w:abstractNumId w:val="16"/>
  </w:num>
  <w:num w:numId="15">
    <w:abstractNumId w:val="28"/>
  </w:num>
  <w:num w:numId="16">
    <w:abstractNumId w:val="27"/>
  </w:num>
  <w:num w:numId="17">
    <w:abstractNumId w:val="31"/>
  </w:num>
  <w:num w:numId="18">
    <w:abstractNumId w:val="2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162"/>
    <w:rsid w:val="002B5BE3"/>
    <w:rsid w:val="00363162"/>
    <w:rsid w:val="005B6708"/>
    <w:rsid w:val="008D2185"/>
    <w:rsid w:val="0091637F"/>
    <w:rsid w:val="0099631C"/>
    <w:rsid w:val="009E6DC6"/>
    <w:rsid w:val="009F58EF"/>
    <w:rsid w:val="00A5315F"/>
    <w:rsid w:val="00C35D79"/>
    <w:rsid w:val="00D30339"/>
    <w:rsid w:val="00DE1588"/>
    <w:rsid w:val="00F64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3162"/>
    <w:pPr>
      <w:spacing w:line="288" w:lineRule="auto"/>
      <w:ind w:left="2160"/>
    </w:pPr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363162"/>
    <w:pPr>
      <w:spacing w:before="400" w:after="60" w:line="240" w:lineRule="auto"/>
      <w:contextualSpacing/>
      <w:outlineLvl w:val="0"/>
    </w:pPr>
    <w:rPr>
      <w:rFonts w:ascii="Cambria" w:eastAsia="Times New Roman" w:hAnsi="Cambria"/>
      <w:smallCaps/>
      <w:color w:val="0F243E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363162"/>
    <w:pPr>
      <w:spacing w:before="120" w:after="60" w:line="240" w:lineRule="auto"/>
      <w:contextualSpacing/>
      <w:outlineLvl w:val="1"/>
    </w:pPr>
    <w:rPr>
      <w:rFonts w:ascii="Cambria" w:eastAsia="Times New Roman" w:hAnsi="Cambria"/>
      <w:smallCaps/>
      <w:color w:val="17365D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363162"/>
    <w:pPr>
      <w:spacing w:before="120" w:after="60" w:line="240" w:lineRule="auto"/>
      <w:contextualSpacing/>
      <w:outlineLvl w:val="2"/>
    </w:pPr>
    <w:rPr>
      <w:rFonts w:ascii="Cambria" w:eastAsia="Times New Roman" w:hAnsi="Cambria"/>
      <w:smallCaps/>
      <w:color w:val="1F497D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63162"/>
    <w:pPr>
      <w:pBdr>
        <w:bottom w:val="single" w:sz="4" w:space="1" w:color="71A0DC"/>
      </w:pBdr>
      <w:spacing w:before="200" w:after="100" w:line="240" w:lineRule="auto"/>
      <w:contextualSpacing/>
      <w:outlineLvl w:val="3"/>
    </w:pPr>
    <w:rPr>
      <w:rFonts w:ascii="Cambria" w:eastAsia="Times New Roman" w:hAnsi="Cambria"/>
      <w:b/>
      <w:bCs/>
      <w:smallCaps/>
      <w:color w:val="3071C3"/>
      <w:spacing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63162"/>
    <w:pPr>
      <w:pBdr>
        <w:bottom w:val="single" w:sz="4" w:space="1" w:color="548DD4"/>
      </w:pBdr>
      <w:spacing w:before="200" w:after="100" w:line="240" w:lineRule="auto"/>
      <w:contextualSpacing/>
      <w:outlineLvl w:val="4"/>
    </w:pPr>
    <w:rPr>
      <w:rFonts w:ascii="Cambria" w:eastAsia="Times New Roman" w:hAnsi="Cambria"/>
      <w:smallCaps/>
      <w:color w:val="3071C3"/>
      <w:spacing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63162"/>
    <w:pPr>
      <w:pBdr>
        <w:bottom w:val="dotted" w:sz="8" w:space="1" w:color="938953"/>
      </w:pBdr>
      <w:spacing w:before="200" w:after="100"/>
      <w:contextualSpacing/>
      <w:outlineLvl w:val="5"/>
    </w:pPr>
    <w:rPr>
      <w:rFonts w:ascii="Cambria" w:eastAsia="Times New Roman" w:hAnsi="Cambria"/>
      <w:smallCaps/>
      <w:color w:val="938953"/>
      <w:spacing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63162"/>
    <w:pPr>
      <w:pBdr>
        <w:bottom w:val="dotted" w:sz="8" w:space="1" w:color="938953"/>
      </w:pBdr>
      <w:spacing w:before="200" w:after="100" w:line="240" w:lineRule="auto"/>
      <w:contextualSpacing/>
      <w:outlineLvl w:val="6"/>
    </w:pPr>
    <w:rPr>
      <w:rFonts w:ascii="Cambria" w:eastAsia="Times New Roman" w:hAnsi="Cambria"/>
      <w:b/>
      <w:bCs/>
      <w:smallCaps/>
      <w:color w:val="938953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63162"/>
    <w:pPr>
      <w:spacing w:before="200" w:after="60" w:line="240" w:lineRule="auto"/>
      <w:contextualSpacing/>
      <w:outlineLvl w:val="7"/>
    </w:pPr>
    <w:rPr>
      <w:rFonts w:ascii="Cambria" w:eastAsia="Times New Roman" w:hAnsi="Cambria"/>
      <w:b/>
      <w:smallCaps/>
      <w:color w:val="938953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63162"/>
    <w:pPr>
      <w:spacing w:before="200" w:after="60" w:line="240" w:lineRule="auto"/>
      <w:contextualSpacing/>
      <w:outlineLvl w:val="8"/>
    </w:pPr>
    <w:rPr>
      <w:rFonts w:ascii="Cambria" w:eastAsia="Times New Roman" w:hAnsi="Cambria"/>
      <w:smallCaps/>
      <w:color w:val="938953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basedOn w:val="a0"/>
    <w:link w:val="1"/>
    <w:uiPriority w:val="9"/>
    <w:rsid w:val="00363162"/>
    <w:rPr>
      <w:rFonts w:ascii="Cambria" w:eastAsia="Times New Roman" w:hAnsi="Cambria" w:cs="Times New Roman"/>
      <w:smallCaps/>
      <w:color w:val="0F243E"/>
      <w:spacing w:val="20"/>
      <w:sz w:val="32"/>
      <w:szCs w:val="32"/>
      <w:lang w:val="en-US" w:bidi="en-US"/>
    </w:rPr>
  </w:style>
  <w:style w:type="character" w:customStyle="1" w:styleId="20">
    <w:name w:val="Заглавие 2 Знак"/>
    <w:basedOn w:val="a0"/>
    <w:link w:val="2"/>
    <w:uiPriority w:val="9"/>
    <w:rsid w:val="00363162"/>
    <w:rPr>
      <w:rFonts w:ascii="Cambria" w:eastAsia="Times New Roman" w:hAnsi="Cambria" w:cs="Times New Roman"/>
      <w:smallCaps/>
      <w:color w:val="17365D"/>
      <w:spacing w:val="20"/>
      <w:sz w:val="28"/>
      <w:szCs w:val="28"/>
      <w:lang w:val="en-US" w:bidi="en-US"/>
    </w:rPr>
  </w:style>
  <w:style w:type="character" w:customStyle="1" w:styleId="30">
    <w:name w:val="Заглавие 3 Знак"/>
    <w:basedOn w:val="a0"/>
    <w:link w:val="3"/>
    <w:uiPriority w:val="9"/>
    <w:rsid w:val="00363162"/>
    <w:rPr>
      <w:rFonts w:ascii="Cambria" w:eastAsia="Times New Roman" w:hAnsi="Cambria" w:cs="Times New Roman"/>
      <w:smallCaps/>
      <w:color w:val="1F497D"/>
      <w:spacing w:val="20"/>
      <w:sz w:val="24"/>
      <w:szCs w:val="24"/>
      <w:lang w:val="en-US" w:bidi="en-US"/>
    </w:rPr>
  </w:style>
  <w:style w:type="character" w:customStyle="1" w:styleId="40">
    <w:name w:val="Заглавие 4 Знак"/>
    <w:basedOn w:val="a0"/>
    <w:link w:val="4"/>
    <w:uiPriority w:val="9"/>
    <w:semiHidden/>
    <w:rsid w:val="00363162"/>
    <w:rPr>
      <w:rFonts w:ascii="Cambria" w:eastAsia="Times New Roman" w:hAnsi="Cambria" w:cs="Times New Roman"/>
      <w:b/>
      <w:bCs/>
      <w:smallCaps/>
      <w:color w:val="3071C3"/>
      <w:spacing w:val="20"/>
      <w:sz w:val="20"/>
      <w:szCs w:val="20"/>
      <w:lang w:val="en-US" w:bidi="en-US"/>
    </w:rPr>
  </w:style>
  <w:style w:type="character" w:customStyle="1" w:styleId="50">
    <w:name w:val="Заглавие 5 Знак"/>
    <w:basedOn w:val="a0"/>
    <w:link w:val="5"/>
    <w:uiPriority w:val="9"/>
    <w:semiHidden/>
    <w:rsid w:val="00363162"/>
    <w:rPr>
      <w:rFonts w:ascii="Cambria" w:eastAsia="Times New Roman" w:hAnsi="Cambria" w:cs="Times New Roman"/>
      <w:smallCaps/>
      <w:color w:val="3071C3"/>
      <w:spacing w:val="20"/>
      <w:sz w:val="20"/>
      <w:szCs w:val="20"/>
      <w:lang w:val="en-US" w:bidi="en-US"/>
    </w:rPr>
  </w:style>
  <w:style w:type="character" w:customStyle="1" w:styleId="60">
    <w:name w:val="Заглавие 6 Знак"/>
    <w:basedOn w:val="a0"/>
    <w:link w:val="6"/>
    <w:uiPriority w:val="9"/>
    <w:semiHidden/>
    <w:rsid w:val="00363162"/>
    <w:rPr>
      <w:rFonts w:ascii="Cambria" w:eastAsia="Times New Roman" w:hAnsi="Cambria" w:cs="Times New Roman"/>
      <w:smallCaps/>
      <w:color w:val="938953"/>
      <w:spacing w:val="20"/>
      <w:sz w:val="20"/>
      <w:szCs w:val="20"/>
      <w:lang w:val="en-US" w:bidi="en-US"/>
    </w:rPr>
  </w:style>
  <w:style w:type="character" w:customStyle="1" w:styleId="70">
    <w:name w:val="Заглавие 7 Знак"/>
    <w:basedOn w:val="a0"/>
    <w:link w:val="7"/>
    <w:uiPriority w:val="9"/>
    <w:semiHidden/>
    <w:rsid w:val="00363162"/>
    <w:rPr>
      <w:rFonts w:ascii="Cambria" w:eastAsia="Times New Roman" w:hAnsi="Cambria" w:cs="Times New Roman"/>
      <w:b/>
      <w:bCs/>
      <w:smallCaps/>
      <w:color w:val="938953"/>
      <w:spacing w:val="20"/>
      <w:sz w:val="16"/>
      <w:szCs w:val="16"/>
      <w:lang w:val="en-US" w:bidi="en-US"/>
    </w:rPr>
  </w:style>
  <w:style w:type="character" w:customStyle="1" w:styleId="80">
    <w:name w:val="Заглавие 8 Знак"/>
    <w:basedOn w:val="a0"/>
    <w:link w:val="8"/>
    <w:uiPriority w:val="9"/>
    <w:semiHidden/>
    <w:rsid w:val="00363162"/>
    <w:rPr>
      <w:rFonts w:ascii="Cambria" w:eastAsia="Times New Roman" w:hAnsi="Cambria" w:cs="Times New Roman"/>
      <w:b/>
      <w:smallCaps/>
      <w:color w:val="938953"/>
      <w:spacing w:val="20"/>
      <w:sz w:val="16"/>
      <w:szCs w:val="16"/>
      <w:lang w:val="en-US" w:bidi="en-US"/>
    </w:rPr>
  </w:style>
  <w:style w:type="character" w:customStyle="1" w:styleId="90">
    <w:name w:val="Заглавие 9 Знак"/>
    <w:basedOn w:val="a0"/>
    <w:link w:val="9"/>
    <w:uiPriority w:val="9"/>
    <w:semiHidden/>
    <w:rsid w:val="00363162"/>
    <w:rPr>
      <w:rFonts w:ascii="Cambria" w:eastAsia="Times New Roman" w:hAnsi="Cambria" w:cs="Times New Roman"/>
      <w:smallCaps/>
      <w:color w:val="938953"/>
      <w:spacing w:val="20"/>
      <w:sz w:val="16"/>
      <w:szCs w:val="16"/>
      <w:lang w:val="en-US" w:bidi="en-US"/>
    </w:rPr>
  </w:style>
  <w:style w:type="paragraph" w:styleId="a3">
    <w:name w:val="caption"/>
    <w:basedOn w:val="a"/>
    <w:next w:val="a"/>
    <w:uiPriority w:val="35"/>
    <w:semiHidden/>
    <w:unhideWhenUsed/>
    <w:qFormat/>
    <w:rsid w:val="00363162"/>
    <w:rPr>
      <w:b/>
      <w:bCs/>
      <w:smallCaps/>
      <w:color w:val="1F497D"/>
      <w:spacing w:val="10"/>
      <w:sz w:val="18"/>
      <w:szCs w:val="18"/>
    </w:rPr>
  </w:style>
  <w:style w:type="paragraph" w:styleId="a4">
    <w:name w:val="Title"/>
    <w:next w:val="a"/>
    <w:link w:val="a5"/>
    <w:qFormat/>
    <w:rsid w:val="00363162"/>
    <w:pPr>
      <w:spacing w:line="240" w:lineRule="auto"/>
      <w:contextualSpacing/>
    </w:pPr>
    <w:rPr>
      <w:rFonts w:ascii="Cambria" w:eastAsia="Times New Roman" w:hAnsi="Cambria" w:cs="Times New Roman"/>
      <w:smallCaps/>
      <w:color w:val="17365D"/>
      <w:spacing w:val="5"/>
      <w:sz w:val="72"/>
      <w:szCs w:val="72"/>
      <w:lang w:val="en-US" w:bidi="en-US"/>
    </w:rPr>
  </w:style>
  <w:style w:type="character" w:customStyle="1" w:styleId="a5">
    <w:name w:val="Заглавие Знак"/>
    <w:basedOn w:val="a0"/>
    <w:link w:val="a4"/>
    <w:rsid w:val="00363162"/>
    <w:rPr>
      <w:rFonts w:ascii="Cambria" w:eastAsia="Times New Roman" w:hAnsi="Cambria" w:cs="Times New Roman"/>
      <w:smallCaps/>
      <w:color w:val="17365D"/>
      <w:spacing w:val="5"/>
      <w:sz w:val="72"/>
      <w:szCs w:val="72"/>
      <w:lang w:val="en-US" w:bidi="en-US"/>
    </w:rPr>
  </w:style>
  <w:style w:type="paragraph" w:styleId="a6">
    <w:name w:val="Subtitle"/>
    <w:next w:val="a"/>
    <w:link w:val="a7"/>
    <w:uiPriority w:val="11"/>
    <w:qFormat/>
    <w:rsid w:val="00363162"/>
    <w:pPr>
      <w:spacing w:after="600" w:line="240" w:lineRule="auto"/>
    </w:pPr>
    <w:rPr>
      <w:rFonts w:ascii="Calibri" w:eastAsia="Calibri" w:hAnsi="Calibri" w:cs="Times New Roman"/>
      <w:smallCaps/>
      <w:color w:val="938953"/>
      <w:spacing w:val="5"/>
      <w:sz w:val="28"/>
      <w:szCs w:val="28"/>
      <w:lang w:val="en-US" w:bidi="en-US"/>
    </w:rPr>
  </w:style>
  <w:style w:type="character" w:customStyle="1" w:styleId="a7">
    <w:name w:val="Подзаглавие Знак"/>
    <w:basedOn w:val="a0"/>
    <w:link w:val="a6"/>
    <w:uiPriority w:val="11"/>
    <w:rsid w:val="00363162"/>
    <w:rPr>
      <w:rFonts w:ascii="Calibri" w:eastAsia="Calibri" w:hAnsi="Calibri" w:cs="Times New Roman"/>
      <w:smallCaps/>
      <w:color w:val="938953"/>
      <w:spacing w:val="5"/>
      <w:sz w:val="28"/>
      <w:szCs w:val="28"/>
      <w:lang w:val="en-US" w:bidi="en-US"/>
    </w:rPr>
  </w:style>
  <w:style w:type="character" w:styleId="a8">
    <w:name w:val="Strong"/>
    <w:uiPriority w:val="22"/>
    <w:qFormat/>
    <w:rsid w:val="00363162"/>
    <w:rPr>
      <w:b/>
      <w:bCs/>
      <w:spacing w:val="0"/>
    </w:rPr>
  </w:style>
  <w:style w:type="character" w:styleId="a9">
    <w:name w:val="Emphasis"/>
    <w:qFormat/>
    <w:rsid w:val="00363162"/>
    <w:rPr>
      <w:b/>
      <w:bCs/>
      <w:smallCaps/>
      <w:dstrike w:val="0"/>
      <w:color w:val="5A5A5A"/>
      <w:spacing w:val="20"/>
      <w:kern w:val="0"/>
      <w:vertAlign w:val="baseline"/>
    </w:rPr>
  </w:style>
  <w:style w:type="paragraph" w:styleId="aa">
    <w:name w:val="No Spacing"/>
    <w:basedOn w:val="a"/>
    <w:link w:val="ab"/>
    <w:uiPriority w:val="1"/>
    <w:qFormat/>
    <w:rsid w:val="00363162"/>
    <w:pPr>
      <w:spacing w:after="0" w:line="240" w:lineRule="auto"/>
    </w:pPr>
  </w:style>
  <w:style w:type="character" w:customStyle="1" w:styleId="ab">
    <w:name w:val="Без разредка Знак"/>
    <w:link w:val="aa"/>
    <w:uiPriority w:val="1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ac">
    <w:name w:val="List Paragraph"/>
    <w:basedOn w:val="a"/>
    <w:qFormat/>
    <w:rsid w:val="00363162"/>
    <w:pPr>
      <w:ind w:left="720"/>
      <w:contextualSpacing/>
    </w:pPr>
  </w:style>
  <w:style w:type="paragraph" w:styleId="ad">
    <w:name w:val="Quote"/>
    <w:basedOn w:val="a"/>
    <w:next w:val="a"/>
    <w:link w:val="ae"/>
    <w:uiPriority w:val="29"/>
    <w:qFormat/>
    <w:rsid w:val="00363162"/>
    <w:rPr>
      <w:i/>
      <w:iCs/>
    </w:rPr>
  </w:style>
  <w:style w:type="character" w:customStyle="1" w:styleId="ae">
    <w:name w:val="Цитат Знак"/>
    <w:basedOn w:val="a0"/>
    <w:link w:val="ad"/>
    <w:uiPriority w:val="29"/>
    <w:rsid w:val="00363162"/>
    <w:rPr>
      <w:rFonts w:ascii="Calibri" w:eastAsia="Calibri" w:hAnsi="Calibri" w:cs="Times New Roman"/>
      <w:i/>
      <w:iCs/>
      <w:color w:val="5A5A5A"/>
      <w:sz w:val="20"/>
      <w:szCs w:val="20"/>
      <w:lang w:val="en-US" w:bidi="en-US"/>
    </w:rPr>
  </w:style>
  <w:style w:type="paragraph" w:styleId="af">
    <w:name w:val="Intense Quote"/>
    <w:basedOn w:val="a"/>
    <w:next w:val="a"/>
    <w:link w:val="af0"/>
    <w:uiPriority w:val="30"/>
    <w:qFormat/>
    <w:rsid w:val="00363162"/>
    <w:pPr>
      <w:pBdr>
        <w:top w:val="single" w:sz="4" w:space="12" w:color="7BA0CD"/>
        <w:left w:val="single" w:sz="4" w:space="15" w:color="7BA0CD"/>
        <w:bottom w:val="single" w:sz="12" w:space="10" w:color="365F91"/>
        <w:right w:val="single" w:sz="12" w:space="15" w:color="365F91"/>
        <w:between w:val="single" w:sz="4" w:space="12" w:color="7BA0CD"/>
        <w:bar w:val="single" w:sz="4" w:color="7BA0CD"/>
      </w:pBdr>
      <w:spacing w:line="300" w:lineRule="auto"/>
      <w:ind w:left="2506" w:right="432"/>
    </w:pPr>
    <w:rPr>
      <w:rFonts w:ascii="Cambria" w:eastAsia="Times New Roman" w:hAnsi="Cambria"/>
      <w:smallCaps/>
      <w:color w:val="365F91"/>
    </w:rPr>
  </w:style>
  <w:style w:type="character" w:customStyle="1" w:styleId="af0">
    <w:name w:val="Интензивно цитиране Знак"/>
    <w:basedOn w:val="a0"/>
    <w:link w:val="af"/>
    <w:uiPriority w:val="30"/>
    <w:rsid w:val="00363162"/>
    <w:rPr>
      <w:rFonts w:ascii="Cambria" w:eastAsia="Times New Roman" w:hAnsi="Cambria" w:cs="Times New Roman"/>
      <w:smallCaps/>
      <w:color w:val="365F91"/>
      <w:sz w:val="20"/>
      <w:szCs w:val="20"/>
      <w:lang w:val="en-US" w:bidi="en-US"/>
    </w:rPr>
  </w:style>
  <w:style w:type="character" w:styleId="af1">
    <w:name w:val="Subtle Emphasis"/>
    <w:uiPriority w:val="19"/>
    <w:qFormat/>
    <w:rsid w:val="00363162"/>
    <w:rPr>
      <w:smallCaps/>
      <w:dstrike w:val="0"/>
      <w:color w:val="5A5A5A"/>
      <w:vertAlign w:val="baseline"/>
    </w:rPr>
  </w:style>
  <w:style w:type="character" w:styleId="af2">
    <w:name w:val="Intense Emphasis"/>
    <w:uiPriority w:val="21"/>
    <w:qFormat/>
    <w:rsid w:val="00363162"/>
    <w:rPr>
      <w:b/>
      <w:bCs/>
      <w:smallCaps/>
      <w:color w:val="4F81BD"/>
      <w:spacing w:val="40"/>
    </w:rPr>
  </w:style>
  <w:style w:type="character" w:styleId="af3">
    <w:name w:val="Subtle Reference"/>
    <w:uiPriority w:val="31"/>
    <w:qFormat/>
    <w:rsid w:val="00363162"/>
    <w:rPr>
      <w:rFonts w:ascii="Cambria" w:eastAsia="Times New Roman" w:hAnsi="Cambria" w:cs="Times New Roman"/>
      <w:i/>
      <w:iCs/>
      <w:smallCaps/>
      <w:color w:val="5A5A5A"/>
      <w:spacing w:val="20"/>
    </w:rPr>
  </w:style>
  <w:style w:type="character" w:styleId="af4">
    <w:name w:val="Intense Reference"/>
    <w:uiPriority w:val="32"/>
    <w:qFormat/>
    <w:rsid w:val="00363162"/>
    <w:rPr>
      <w:rFonts w:ascii="Cambria" w:eastAsia="Times New Roman" w:hAnsi="Cambria" w:cs="Times New Roman"/>
      <w:b/>
      <w:bCs/>
      <w:i/>
      <w:iCs/>
      <w:smallCaps/>
      <w:color w:val="17365D"/>
      <w:spacing w:val="20"/>
    </w:rPr>
  </w:style>
  <w:style w:type="character" w:styleId="af5">
    <w:name w:val="Book Title"/>
    <w:uiPriority w:val="33"/>
    <w:qFormat/>
    <w:rsid w:val="00363162"/>
    <w:rPr>
      <w:rFonts w:ascii="Cambria" w:eastAsia="Times New Roman" w:hAnsi="Cambria" w:cs="Times New Roman"/>
      <w:b/>
      <w:bCs/>
      <w:smallCaps/>
      <w:color w:val="17365D"/>
      <w:spacing w:val="10"/>
      <w:u w:val="single"/>
    </w:rPr>
  </w:style>
  <w:style w:type="paragraph" w:styleId="af6">
    <w:name w:val="TOC Heading"/>
    <w:basedOn w:val="1"/>
    <w:next w:val="a"/>
    <w:uiPriority w:val="39"/>
    <w:semiHidden/>
    <w:unhideWhenUsed/>
    <w:qFormat/>
    <w:rsid w:val="00363162"/>
    <w:pPr>
      <w:outlineLvl w:val="9"/>
    </w:pPr>
  </w:style>
  <w:style w:type="character" w:customStyle="1" w:styleId="apple-converted-space">
    <w:name w:val="apple-converted-space"/>
    <w:basedOn w:val="a0"/>
    <w:rsid w:val="00363162"/>
  </w:style>
  <w:style w:type="character" w:styleId="af7">
    <w:name w:val="Hyperlink"/>
    <w:uiPriority w:val="99"/>
    <w:unhideWhenUsed/>
    <w:rsid w:val="00363162"/>
    <w:rPr>
      <w:color w:val="0000FF"/>
      <w:u w:val="single"/>
    </w:rPr>
  </w:style>
  <w:style w:type="table" w:styleId="af8">
    <w:name w:val="Table Grid"/>
    <w:basedOn w:val="a1"/>
    <w:rsid w:val="0036316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9">
    <w:name w:val="footer"/>
    <w:aliases w:val="f"/>
    <w:basedOn w:val="a"/>
    <w:link w:val="afa"/>
    <w:rsid w:val="00363162"/>
    <w:pPr>
      <w:tabs>
        <w:tab w:val="center" w:pos="4536"/>
        <w:tab w:val="right" w:pos="9072"/>
      </w:tabs>
      <w:spacing w:after="0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afa">
    <w:name w:val="Долен колонтитул Знак"/>
    <w:aliases w:val="f Знак"/>
    <w:basedOn w:val="a0"/>
    <w:link w:val="af9"/>
    <w:rsid w:val="00363162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fb">
    <w:name w:val="page number"/>
    <w:basedOn w:val="a0"/>
    <w:rsid w:val="00363162"/>
  </w:style>
  <w:style w:type="paragraph" w:styleId="afc">
    <w:name w:val="Normal (Web)"/>
    <w:basedOn w:val="a"/>
    <w:unhideWhenUsed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bCs/>
      <w:color w:val="auto"/>
      <w:sz w:val="24"/>
      <w:szCs w:val="24"/>
      <w:lang w:val="bg-BG" w:eastAsia="bg-BG" w:bidi="ar-SA"/>
    </w:rPr>
  </w:style>
  <w:style w:type="paragraph" w:styleId="afd">
    <w:name w:val="footnote text"/>
    <w:aliases w:val="Fußnotentext arial,fn,Schriftart: 9 pt,Schriftart: 10 pt,Schriftart: 8 pt,WB-Fußnotentext,Fu?notentext arial"/>
    <w:basedOn w:val="a"/>
    <w:link w:val="afe"/>
    <w:uiPriority w:val="99"/>
    <w:semiHidden/>
    <w:unhideWhenUsed/>
    <w:rsid w:val="00363162"/>
    <w:pPr>
      <w:spacing w:after="0" w:line="240" w:lineRule="auto"/>
      <w:ind w:left="0"/>
    </w:pPr>
    <w:rPr>
      <w:rFonts w:ascii="Times New Roman" w:hAnsi="Times New Roman"/>
      <w:bCs/>
      <w:color w:val="auto"/>
      <w:lang w:val="bg-BG" w:bidi="ar-SA"/>
    </w:rPr>
  </w:style>
  <w:style w:type="character" w:customStyle="1" w:styleId="afe">
    <w:name w:val="Текст под линия Знак"/>
    <w:aliases w:val="Fußnotentext arial Знак,fn Знак,Schriftart: 9 pt Знак,Schriftart: 10 pt Знак,Schriftart: 8 pt Знак,WB-Fußnotentext Знак,Fu?notentext arial Знак"/>
    <w:basedOn w:val="a0"/>
    <w:link w:val="afd"/>
    <w:uiPriority w:val="99"/>
    <w:semiHidden/>
    <w:rsid w:val="00363162"/>
    <w:rPr>
      <w:rFonts w:ascii="Times New Roman" w:eastAsia="Calibri" w:hAnsi="Times New Roman" w:cs="Times New Roman"/>
      <w:bCs/>
      <w:sz w:val="20"/>
      <w:szCs w:val="20"/>
    </w:rPr>
  </w:style>
  <w:style w:type="character" w:styleId="aff">
    <w:name w:val="footnote reference"/>
    <w:aliases w:val="Footnote symbol,Footnote Reference Superscript"/>
    <w:uiPriority w:val="99"/>
    <w:semiHidden/>
    <w:unhideWhenUsed/>
    <w:rsid w:val="00363162"/>
    <w:rPr>
      <w:vertAlign w:val="superscript"/>
    </w:rPr>
  </w:style>
  <w:style w:type="paragraph" w:customStyle="1" w:styleId="western">
    <w:name w:val="western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21">
    <w:name w:val="Body Text 2"/>
    <w:basedOn w:val="a"/>
    <w:link w:val="22"/>
    <w:unhideWhenUsed/>
    <w:rsid w:val="00363162"/>
    <w:pPr>
      <w:spacing w:after="120" w:line="480" w:lineRule="auto"/>
      <w:ind w:left="0"/>
    </w:pPr>
    <w:rPr>
      <w:rFonts w:ascii="Times New Roman" w:hAnsi="Times New Roman"/>
      <w:bCs/>
      <w:color w:val="auto"/>
      <w:sz w:val="24"/>
      <w:szCs w:val="24"/>
      <w:lang w:val="bg-BG" w:bidi="ar-SA"/>
    </w:rPr>
  </w:style>
  <w:style w:type="character" w:customStyle="1" w:styleId="22">
    <w:name w:val="Основен текст 2 Знак"/>
    <w:basedOn w:val="a0"/>
    <w:link w:val="21"/>
    <w:rsid w:val="00363162"/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CharCharCharCharCharChar">
    <w:name w:val="Знак Char Char Char Char Знак Char Char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apple-style-span">
    <w:name w:val="apple-style-span"/>
    <w:basedOn w:val="a0"/>
    <w:rsid w:val="00363162"/>
  </w:style>
  <w:style w:type="paragraph" w:customStyle="1" w:styleId="Text3">
    <w:name w:val="Text 3"/>
    <w:basedOn w:val="a"/>
    <w:rsid w:val="00363162"/>
    <w:pPr>
      <w:tabs>
        <w:tab w:val="left" w:pos="2302"/>
      </w:tabs>
      <w:spacing w:after="240" w:line="240" w:lineRule="auto"/>
      <w:ind w:left="1202"/>
      <w:jc w:val="both"/>
    </w:pPr>
    <w:rPr>
      <w:rFonts w:ascii="Times New Roman" w:eastAsia="Times New Roman" w:hAnsi="Times New Roman"/>
      <w:bCs/>
      <w:color w:val="auto"/>
      <w:sz w:val="24"/>
      <w:lang w:val="en-GB" w:bidi="ar-SA"/>
    </w:rPr>
  </w:style>
  <w:style w:type="paragraph" w:styleId="aff0">
    <w:name w:val="Document Map"/>
    <w:basedOn w:val="a"/>
    <w:link w:val="aff1"/>
    <w:uiPriority w:val="99"/>
    <w:semiHidden/>
    <w:unhideWhenUsed/>
    <w:rsid w:val="00363162"/>
    <w:rPr>
      <w:rFonts w:ascii="Tahoma" w:hAnsi="Tahoma" w:cs="Tahoma"/>
      <w:sz w:val="16"/>
      <w:szCs w:val="16"/>
    </w:rPr>
  </w:style>
  <w:style w:type="character" w:customStyle="1" w:styleId="aff1">
    <w:name w:val="План на документа Знак"/>
    <w:basedOn w:val="a0"/>
    <w:link w:val="aff0"/>
    <w:uiPriority w:val="99"/>
    <w:semiHidden/>
    <w:rsid w:val="00363162"/>
    <w:rPr>
      <w:rFonts w:ascii="Tahoma" w:eastAsia="Calibri" w:hAnsi="Tahoma" w:cs="Tahoma"/>
      <w:color w:val="5A5A5A"/>
      <w:sz w:val="16"/>
      <w:szCs w:val="16"/>
      <w:lang w:val="en-US" w:bidi="en-US"/>
    </w:rPr>
  </w:style>
  <w:style w:type="paragraph" w:customStyle="1" w:styleId="Default">
    <w:name w:val="Default"/>
    <w:rsid w:val="0036316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paragraph" w:customStyle="1" w:styleId="stylenstandardparagraph">
    <w:name w:val="stylenstandardparagraph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customStyle="1" w:styleId="unnamed1">
    <w:name w:val="unnamed1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customStyle="1" w:styleId="Style">
    <w:name w:val="Style"/>
    <w:rsid w:val="00363162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bCs/>
      <w:sz w:val="24"/>
      <w:szCs w:val="24"/>
      <w:lang w:eastAsia="bg-BG"/>
    </w:rPr>
  </w:style>
  <w:style w:type="paragraph" w:customStyle="1" w:styleId="aff2">
    <w:name w:val="Знак Знак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paragraph" w:customStyle="1" w:styleId="buttonheading">
    <w:name w:val="buttonheading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23">
    <w:name w:val="Body Text Indent 2"/>
    <w:basedOn w:val="a"/>
    <w:link w:val="24"/>
    <w:uiPriority w:val="99"/>
    <w:semiHidden/>
    <w:unhideWhenUsed/>
    <w:rsid w:val="00363162"/>
    <w:pPr>
      <w:spacing w:after="120" w:line="480" w:lineRule="auto"/>
      <w:ind w:left="283"/>
    </w:pPr>
  </w:style>
  <w:style w:type="character" w:customStyle="1" w:styleId="24">
    <w:name w:val="Основен текст с отстъп 2 Знак"/>
    <w:basedOn w:val="a0"/>
    <w:link w:val="23"/>
    <w:uiPriority w:val="99"/>
    <w:semiHidden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31">
    <w:name w:val="Body Text Indent 3"/>
    <w:basedOn w:val="a"/>
    <w:link w:val="32"/>
    <w:unhideWhenUsed/>
    <w:rsid w:val="00363162"/>
    <w:pPr>
      <w:spacing w:after="120"/>
      <w:ind w:left="283"/>
    </w:pPr>
    <w:rPr>
      <w:sz w:val="16"/>
      <w:szCs w:val="16"/>
    </w:rPr>
  </w:style>
  <w:style w:type="character" w:customStyle="1" w:styleId="32">
    <w:name w:val="Основен текст с отстъп 3 Знак"/>
    <w:basedOn w:val="a0"/>
    <w:link w:val="31"/>
    <w:rsid w:val="00363162"/>
    <w:rPr>
      <w:rFonts w:ascii="Calibri" w:eastAsia="Calibri" w:hAnsi="Calibri" w:cs="Times New Roman"/>
      <w:color w:val="5A5A5A"/>
      <w:sz w:val="16"/>
      <w:szCs w:val="16"/>
      <w:lang w:val="en-US" w:bidi="en-US"/>
    </w:rPr>
  </w:style>
  <w:style w:type="character" w:customStyle="1" w:styleId="googqs-tidbit-0">
    <w:name w:val="goog_qs-tidbit-0"/>
    <w:basedOn w:val="a0"/>
    <w:rsid w:val="00363162"/>
  </w:style>
  <w:style w:type="character" w:customStyle="1" w:styleId="content-title">
    <w:name w:val="content-title"/>
    <w:basedOn w:val="a0"/>
    <w:rsid w:val="00363162"/>
  </w:style>
  <w:style w:type="paragraph" w:customStyle="1" w:styleId="aff3">
    <w:name w:val="Стил"/>
    <w:rsid w:val="0036316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samedocreference">
    <w:name w:val="samedocreference"/>
    <w:basedOn w:val="a0"/>
    <w:rsid w:val="00363162"/>
  </w:style>
  <w:style w:type="character" w:customStyle="1" w:styleId="newdocreference">
    <w:name w:val="newdocreference"/>
    <w:basedOn w:val="a0"/>
    <w:rsid w:val="00363162"/>
  </w:style>
  <w:style w:type="character" w:customStyle="1" w:styleId="mw-headline">
    <w:name w:val="mw-headline"/>
    <w:basedOn w:val="a0"/>
    <w:rsid w:val="00363162"/>
  </w:style>
  <w:style w:type="character" w:customStyle="1" w:styleId="editsection1">
    <w:name w:val="editsection1"/>
    <w:rsid w:val="00363162"/>
    <w:rPr>
      <w:rFonts w:ascii="Times New Roman" w:hAnsi="Times New Roman" w:cs="Times New Roman" w:hint="default"/>
      <w:i/>
      <w:iCs/>
      <w:sz w:val="24"/>
      <w:szCs w:val="24"/>
    </w:rPr>
  </w:style>
  <w:style w:type="paragraph" w:styleId="aff4">
    <w:name w:val="Body Text"/>
    <w:basedOn w:val="a"/>
    <w:link w:val="aff5"/>
    <w:uiPriority w:val="99"/>
    <w:unhideWhenUsed/>
    <w:rsid w:val="00363162"/>
    <w:pPr>
      <w:spacing w:after="120"/>
    </w:pPr>
  </w:style>
  <w:style w:type="character" w:customStyle="1" w:styleId="aff5">
    <w:name w:val="Основен текст Знак"/>
    <w:basedOn w:val="a0"/>
    <w:link w:val="aff4"/>
    <w:uiPriority w:val="99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character" w:customStyle="1" w:styleId="Title1">
    <w:name w:val="Title1"/>
    <w:basedOn w:val="a0"/>
    <w:rsid w:val="00363162"/>
  </w:style>
  <w:style w:type="paragraph" w:customStyle="1" w:styleId="CharCharCharCharCharCharChar">
    <w:name w:val="Знак Char Знак Char Знак Char Char Знак Char Char Знак Char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paragraph" w:customStyle="1" w:styleId="CharCharCharChar">
    <w:name w:val="Знак Char Знак Char Знак Char Char Знак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title10">
    <w:name w:val="title1"/>
    <w:rsid w:val="00363162"/>
    <w:rPr>
      <w:rFonts w:ascii="Verdana" w:hAnsi="Verdana" w:hint="default"/>
      <w:b/>
      <w:bCs/>
      <w:color w:val="990000"/>
      <w:sz w:val="14"/>
      <w:szCs w:val="14"/>
    </w:rPr>
  </w:style>
  <w:style w:type="paragraph" w:customStyle="1" w:styleId="buttons">
    <w:name w:val="buttons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event">
    <w:name w:val="event"/>
    <w:basedOn w:val="a0"/>
    <w:rsid w:val="00363162"/>
  </w:style>
  <w:style w:type="character" w:customStyle="1" w:styleId="Date1">
    <w:name w:val="Date1"/>
    <w:basedOn w:val="a0"/>
    <w:rsid w:val="00363162"/>
  </w:style>
  <w:style w:type="character" w:customStyle="1" w:styleId="text">
    <w:name w:val="text"/>
    <w:basedOn w:val="a0"/>
    <w:rsid w:val="00363162"/>
  </w:style>
  <w:style w:type="paragraph" w:customStyle="1" w:styleId="text1">
    <w:name w:val="text1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363162"/>
    <w:pPr>
      <w:pBdr>
        <w:bottom w:val="single" w:sz="6" w:space="1" w:color="auto"/>
      </w:pBdr>
      <w:spacing w:after="0" w:line="240" w:lineRule="auto"/>
      <w:ind w:left="0"/>
      <w:jc w:val="center"/>
    </w:pPr>
    <w:rPr>
      <w:rFonts w:ascii="Arial" w:eastAsia="Times New Roman" w:hAnsi="Arial" w:cs="Arial"/>
      <w:vanish/>
      <w:color w:val="auto"/>
      <w:sz w:val="16"/>
      <w:szCs w:val="16"/>
      <w:lang w:val="bg-BG" w:eastAsia="bg-BG" w:bidi="ar-SA"/>
    </w:rPr>
  </w:style>
  <w:style w:type="character" w:customStyle="1" w:styleId="z-0">
    <w:name w:val="z-Начало формуляр Знак"/>
    <w:basedOn w:val="a0"/>
    <w:link w:val="z-"/>
    <w:uiPriority w:val="99"/>
    <w:semiHidden/>
    <w:rsid w:val="00363162"/>
    <w:rPr>
      <w:rFonts w:ascii="Arial" w:eastAsia="Times New Roman" w:hAnsi="Arial" w:cs="Arial"/>
      <w:vanish/>
      <w:sz w:val="16"/>
      <w:szCs w:val="16"/>
      <w:lang w:eastAsia="bg-BG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363162"/>
    <w:pPr>
      <w:pBdr>
        <w:top w:val="single" w:sz="6" w:space="1" w:color="auto"/>
      </w:pBdr>
      <w:spacing w:after="0" w:line="240" w:lineRule="auto"/>
      <w:ind w:left="0"/>
      <w:jc w:val="center"/>
    </w:pPr>
    <w:rPr>
      <w:rFonts w:ascii="Arial" w:eastAsia="Times New Roman" w:hAnsi="Arial" w:cs="Arial"/>
      <w:vanish/>
      <w:color w:val="auto"/>
      <w:sz w:val="16"/>
      <w:szCs w:val="16"/>
      <w:lang w:val="bg-BG" w:eastAsia="bg-BG" w:bidi="ar-SA"/>
    </w:rPr>
  </w:style>
  <w:style w:type="character" w:customStyle="1" w:styleId="z-2">
    <w:name w:val="z-Край формуляр Знак"/>
    <w:basedOn w:val="a0"/>
    <w:link w:val="z-1"/>
    <w:uiPriority w:val="99"/>
    <w:semiHidden/>
    <w:rsid w:val="00363162"/>
    <w:rPr>
      <w:rFonts w:ascii="Arial" w:eastAsia="Times New Roman" w:hAnsi="Arial" w:cs="Arial"/>
      <w:vanish/>
      <w:sz w:val="16"/>
      <w:szCs w:val="16"/>
      <w:lang w:eastAsia="bg-BG"/>
    </w:rPr>
  </w:style>
  <w:style w:type="paragraph" w:customStyle="1" w:styleId="hint">
    <w:name w:val="hint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aff6">
    <w:name w:val="Balloon Text"/>
    <w:basedOn w:val="a"/>
    <w:link w:val="aff7"/>
    <w:uiPriority w:val="99"/>
    <w:semiHidden/>
    <w:unhideWhenUsed/>
    <w:rsid w:val="00363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7">
    <w:name w:val="Изнесен текст Знак"/>
    <w:basedOn w:val="a0"/>
    <w:link w:val="aff6"/>
    <w:uiPriority w:val="99"/>
    <w:semiHidden/>
    <w:rsid w:val="00363162"/>
    <w:rPr>
      <w:rFonts w:ascii="Tahoma" w:eastAsia="Calibri" w:hAnsi="Tahoma" w:cs="Tahoma"/>
      <w:color w:val="5A5A5A"/>
      <w:sz w:val="16"/>
      <w:szCs w:val="16"/>
      <w:lang w:val="en-US" w:bidi="en-US"/>
    </w:rPr>
  </w:style>
  <w:style w:type="character" w:customStyle="1" w:styleId="googqs-tidbit1">
    <w:name w:val="goog_qs-tidbit1"/>
    <w:rsid w:val="00363162"/>
    <w:rPr>
      <w:vanish w:val="0"/>
      <w:webHidden w:val="0"/>
      <w:specVanish w:val="0"/>
    </w:rPr>
  </w:style>
  <w:style w:type="paragraph" w:customStyle="1" w:styleId="14">
    <w:name w:val="Нормален+14"/>
    <w:basedOn w:val="33"/>
    <w:rsid w:val="00363162"/>
    <w:pPr>
      <w:spacing w:after="0" w:line="240" w:lineRule="auto"/>
      <w:ind w:left="0"/>
      <w:jc w:val="both"/>
    </w:pPr>
    <w:rPr>
      <w:rFonts w:ascii="Times New Roman" w:eastAsia="Times New Roman" w:hAnsi="Times New Roman"/>
      <w:color w:val="auto"/>
      <w:sz w:val="22"/>
      <w:szCs w:val="20"/>
      <w:lang w:val="bg-BG" w:bidi="ar-SA"/>
    </w:rPr>
  </w:style>
  <w:style w:type="paragraph" w:styleId="33">
    <w:name w:val="Body Text 3"/>
    <w:basedOn w:val="a"/>
    <w:link w:val="34"/>
    <w:uiPriority w:val="99"/>
    <w:semiHidden/>
    <w:unhideWhenUsed/>
    <w:rsid w:val="00363162"/>
    <w:pPr>
      <w:spacing w:after="120"/>
    </w:pPr>
    <w:rPr>
      <w:sz w:val="16"/>
      <w:szCs w:val="16"/>
    </w:rPr>
  </w:style>
  <w:style w:type="character" w:customStyle="1" w:styleId="34">
    <w:name w:val="Основен текст 3 Знак"/>
    <w:basedOn w:val="a0"/>
    <w:link w:val="33"/>
    <w:uiPriority w:val="99"/>
    <w:semiHidden/>
    <w:rsid w:val="00363162"/>
    <w:rPr>
      <w:rFonts w:ascii="Calibri" w:eastAsia="Calibri" w:hAnsi="Calibri" w:cs="Times New Roman"/>
      <w:color w:val="5A5A5A"/>
      <w:sz w:val="16"/>
      <w:szCs w:val="16"/>
      <w:lang w:val="en-US" w:bidi="en-US"/>
    </w:rPr>
  </w:style>
  <w:style w:type="character" w:styleId="aff8">
    <w:name w:val="annotation reference"/>
    <w:uiPriority w:val="99"/>
    <w:semiHidden/>
    <w:unhideWhenUsed/>
    <w:rsid w:val="00363162"/>
    <w:rPr>
      <w:sz w:val="16"/>
      <w:szCs w:val="16"/>
    </w:rPr>
  </w:style>
  <w:style w:type="paragraph" w:styleId="aff9">
    <w:name w:val="annotation text"/>
    <w:basedOn w:val="a"/>
    <w:link w:val="affa"/>
    <w:uiPriority w:val="99"/>
    <w:semiHidden/>
    <w:unhideWhenUsed/>
    <w:rsid w:val="00363162"/>
  </w:style>
  <w:style w:type="character" w:customStyle="1" w:styleId="affa">
    <w:name w:val="Текст на коментар Знак"/>
    <w:basedOn w:val="a0"/>
    <w:link w:val="aff9"/>
    <w:uiPriority w:val="99"/>
    <w:semiHidden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363162"/>
    <w:rPr>
      <w:b/>
      <w:bCs/>
    </w:rPr>
  </w:style>
  <w:style w:type="character" w:customStyle="1" w:styleId="affc">
    <w:name w:val="Предмет на коментар Знак"/>
    <w:basedOn w:val="affa"/>
    <w:link w:val="affb"/>
    <w:uiPriority w:val="99"/>
    <w:semiHidden/>
    <w:rsid w:val="00363162"/>
    <w:rPr>
      <w:rFonts w:ascii="Calibri" w:eastAsia="Calibri" w:hAnsi="Calibri" w:cs="Times New Roman"/>
      <w:b/>
      <w:bCs/>
      <w:color w:val="5A5A5A"/>
      <w:sz w:val="20"/>
      <w:szCs w:val="20"/>
      <w:lang w:val="en-US" w:bidi="en-US"/>
    </w:rPr>
  </w:style>
  <w:style w:type="paragraph" w:styleId="affd">
    <w:name w:val="header"/>
    <w:basedOn w:val="a"/>
    <w:link w:val="affe"/>
    <w:uiPriority w:val="99"/>
    <w:unhideWhenUsed/>
    <w:rsid w:val="00363162"/>
    <w:pPr>
      <w:tabs>
        <w:tab w:val="center" w:pos="4536"/>
        <w:tab w:val="right" w:pos="9072"/>
      </w:tabs>
    </w:pPr>
  </w:style>
  <w:style w:type="character" w:customStyle="1" w:styleId="affe">
    <w:name w:val="Горен колонтитул Знак"/>
    <w:basedOn w:val="a0"/>
    <w:link w:val="affd"/>
    <w:uiPriority w:val="99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11">
    <w:name w:val="toc 1"/>
    <w:basedOn w:val="a"/>
    <w:next w:val="a"/>
    <w:autoRedefine/>
    <w:uiPriority w:val="39"/>
    <w:unhideWhenUsed/>
    <w:rsid w:val="00363162"/>
    <w:pPr>
      <w:spacing w:before="360" w:after="0"/>
      <w:ind w:left="0"/>
    </w:pPr>
    <w:rPr>
      <w:rFonts w:ascii="Cambria" w:hAnsi="Cambria"/>
      <w:b/>
      <w:bCs/>
      <w:caps/>
      <w:sz w:val="24"/>
      <w:szCs w:val="24"/>
    </w:rPr>
  </w:style>
  <w:style w:type="paragraph" w:styleId="35">
    <w:name w:val="toc 3"/>
    <w:basedOn w:val="a"/>
    <w:next w:val="a"/>
    <w:autoRedefine/>
    <w:uiPriority w:val="39"/>
    <w:unhideWhenUsed/>
    <w:rsid w:val="00363162"/>
    <w:pPr>
      <w:spacing w:after="0"/>
      <w:ind w:left="200"/>
    </w:pPr>
  </w:style>
  <w:style w:type="paragraph" w:styleId="25">
    <w:name w:val="toc 2"/>
    <w:basedOn w:val="a"/>
    <w:next w:val="a"/>
    <w:autoRedefine/>
    <w:uiPriority w:val="39"/>
    <w:unhideWhenUsed/>
    <w:rsid w:val="00363162"/>
    <w:pPr>
      <w:spacing w:before="240" w:after="0"/>
      <w:ind w:left="0"/>
    </w:pPr>
    <w:rPr>
      <w:b/>
      <w:bCs/>
    </w:rPr>
  </w:style>
  <w:style w:type="paragraph" w:styleId="41">
    <w:name w:val="toc 4"/>
    <w:basedOn w:val="a"/>
    <w:next w:val="a"/>
    <w:autoRedefine/>
    <w:uiPriority w:val="39"/>
    <w:unhideWhenUsed/>
    <w:rsid w:val="00363162"/>
    <w:pPr>
      <w:spacing w:after="0"/>
      <w:ind w:left="400"/>
    </w:pPr>
  </w:style>
  <w:style w:type="paragraph" w:styleId="51">
    <w:name w:val="toc 5"/>
    <w:basedOn w:val="a"/>
    <w:next w:val="a"/>
    <w:autoRedefine/>
    <w:uiPriority w:val="39"/>
    <w:unhideWhenUsed/>
    <w:rsid w:val="00363162"/>
    <w:pPr>
      <w:spacing w:after="0"/>
      <w:ind w:left="600"/>
    </w:pPr>
  </w:style>
  <w:style w:type="paragraph" w:styleId="61">
    <w:name w:val="toc 6"/>
    <w:basedOn w:val="a"/>
    <w:next w:val="a"/>
    <w:autoRedefine/>
    <w:uiPriority w:val="39"/>
    <w:unhideWhenUsed/>
    <w:rsid w:val="00363162"/>
    <w:pPr>
      <w:spacing w:after="0"/>
      <w:ind w:left="800"/>
    </w:pPr>
  </w:style>
  <w:style w:type="paragraph" w:styleId="71">
    <w:name w:val="toc 7"/>
    <w:basedOn w:val="a"/>
    <w:next w:val="a"/>
    <w:autoRedefine/>
    <w:uiPriority w:val="39"/>
    <w:unhideWhenUsed/>
    <w:rsid w:val="00363162"/>
    <w:pPr>
      <w:spacing w:after="0"/>
      <w:ind w:left="1000"/>
    </w:pPr>
  </w:style>
  <w:style w:type="paragraph" w:styleId="81">
    <w:name w:val="toc 8"/>
    <w:basedOn w:val="a"/>
    <w:next w:val="a"/>
    <w:autoRedefine/>
    <w:uiPriority w:val="39"/>
    <w:unhideWhenUsed/>
    <w:rsid w:val="00363162"/>
    <w:pPr>
      <w:spacing w:after="0"/>
      <w:ind w:left="1200"/>
    </w:pPr>
  </w:style>
  <w:style w:type="paragraph" w:styleId="91">
    <w:name w:val="toc 9"/>
    <w:basedOn w:val="a"/>
    <w:next w:val="a"/>
    <w:autoRedefine/>
    <w:uiPriority w:val="39"/>
    <w:unhideWhenUsed/>
    <w:rsid w:val="00363162"/>
    <w:pPr>
      <w:spacing w:after="0"/>
      <w:ind w:left="1400"/>
    </w:pPr>
  </w:style>
  <w:style w:type="paragraph" w:customStyle="1" w:styleId="type">
    <w:name w:val="type"/>
    <w:basedOn w:val="a"/>
    <w:rsid w:val="00363162"/>
    <w:pPr>
      <w:spacing w:after="20" w:line="240" w:lineRule="auto"/>
      <w:ind w:left="0" w:firstLine="350"/>
    </w:pPr>
    <w:rPr>
      <w:rFonts w:ascii="Times New Roman" w:eastAsia="Times New Roman" w:hAnsi="Times New Roman"/>
      <w:color w:val="auto"/>
      <w:sz w:val="15"/>
      <w:szCs w:val="15"/>
      <w:lang w:val="bg-BG" w:eastAsia="bg-BG" w:bidi="ar-SA"/>
    </w:rPr>
  </w:style>
  <w:style w:type="paragraph" w:styleId="afff">
    <w:name w:val="Body Text Indent"/>
    <w:basedOn w:val="a"/>
    <w:link w:val="afff0"/>
    <w:rsid w:val="00363162"/>
    <w:pPr>
      <w:spacing w:after="120" w:line="240" w:lineRule="auto"/>
      <w:ind w:left="283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afff0">
    <w:name w:val="Основен текст с отстъп Знак"/>
    <w:basedOn w:val="a0"/>
    <w:link w:val="afff"/>
    <w:rsid w:val="0036316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CharCharChar">
    <w:name w:val="Char Char Char"/>
    <w:basedOn w:val="a"/>
    <w:rsid w:val="009E6DC6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longtext">
    <w:name w:val="long_text"/>
    <w:basedOn w:val="a0"/>
    <w:rsid w:val="009E6D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3162"/>
    <w:pPr>
      <w:spacing w:line="288" w:lineRule="auto"/>
      <w:ind w:left="2160"/>
    </w:pPr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1">
    <w:name w:val="heading 1"/>
    <w:basedOn w:val="a"/>
    <w:next w:val="a"/>
    <w:link w:val="10"/>
    <w:uiPriority w:val="9"/>
    <w:qFormat/>
    <w:rsid w:val="00363162"/>
    <w:pPr>
      <w:spacing w:before="400" w:after="60" w:line="240" w:lineRule="auto"/>
      <w:contextualSpacing/>
      <w:outlineLvl w:val="0"/>
    </w:pPr>
    <w:rPr>
      <w:rFonts w:ascii="Cambria" w:eastAsia="Times New Roman" w:hAnsi="Cambria"/>
      <w:smallCaps/>
      <w:color w:val="0F243E"/>
      <w:spacing w:val="20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363162"/>
    <w:pPr>
      <w:spacing w:before="120" w:after="60" w:line="240" w:lineRule="auto"/>
      <w:contextualSpacing/>
      <w:outlineLvl w:val="1"/>
    </w:pPr>
    <w:rPr>
      <w:rFonts w:ascii="Cambria" w:eastAsia="Times New Roman" w:hAnsi="Cambria"/>
      <w:smallCaps/>
      <w:color w:val="17365D"/>
      <w:spacing w:val="20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363162"/>
    <w:pPr>
      <w:spacing w:before="120" w:after="60" w:line="240" w:lineRule="auto"/>
      <w:contextualSpacing/>
      <w:outlineLvl w:val="2"/>
    </w:pPr>
    <w:rPr>
      <w:rFonts w:ascii="Cambria" w:eastAsia="Times New Roman" w:hAnsi="Cambria"/>
      <w:smallCaps/>
      <w:color w:val="1F497D"/>
      <w:spacing w:val="2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63162"/>
    <w:pPr>
      <w:pBdr>
        <w:bottom w:val="single" w:sz="4" w:space="1" w:color="71A0DC"/>
      </w:pBdr>
      <w:spacing w:before="200" w:after="100" w:line="240" w:lineRule="auto"/>
      <w:contextualSpacing/>
      <w:outlineLvl w:val="3"/>
    </w:pPr>
    <w:rPr>
      <w:rFonts w:ascii="Cambria" w:eastAsia="Times New Roman" w:hAnsi="Cambria"/>
      <w:b/>
      <w:bCs/>
      <w:smallCaps/>
      <w:color w:val="3071C3"/>
      <w:spacing w:val="2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63162"/>
    <w:pPr>
      <w:pBdr>
        <w:bottom w:val="single" w:sz="4" w:space="1" w:color="548DD4"/>
      </w:pBdr>
      <w:spacing w:before="200" w:after="100" w:line="240" w:lineRule="auto"/>
      <w:contextualSpacing/>
      <w:outlineLvl w:val="4"/>
    </w:pPr>
    <w:rPr>
      <w:rFonts w:ascii="Cambria" w:eastAsia="Times New Roman" w:hAnsi="Cambria"/>
      <w:smallCaps/>
      <w:color w:val="3071C3"/>
      <w:spacing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63162"/>
    <w:pPr>
      <w:pBdr>
        <w:bottom w:val="dotted" w:sz="8" w:space="1" w:color="938953"/>
      </w:pBdr>
      <w:spacing w:before="200" w:after="100"/>
      <w:contextualSpacing/>
      <w:outlineLvl w:val="5"/>
    </w:pPr>
    <w:rPr>
      <w:rFonts w:ascii="Cambria" w:eastAsia="Times New Roman" w:hAnsi="Cambria"/>
      <w:smallCaps/>
      <w:color w:val="938953"/>
      <w:spacing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63162"/>
    <w:pPr>
      <w:pBdr>
        <w:bottom w:val="dotted" w:sz="8" w:space="1" w:color="938953"/>
      </w:pBdr>
      <w:spacing w:before="200" w:after="100" w:line="240" w:lineRule="auto"/>
      <w:contextualSpacing/>
      <w:outlineLvl w:val="6"/>
    </w:pPr>
    <w:rPr>
      <w:rFonts w:ascii="Cambria" w:eastAsia="Times New Roman" w:hAnsi="Cambria"/>
      <w:b/>
      <w:bCs/>
      <w:smallCaps/>
      <w:color w:val="938953"/>
      <w:spacing w:val="20"/>
      <w:sz w:val="16"/>
      <w:szCs w:val="1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63162"/>
    <w:pPr>
      <w:spacing w:before="200" w:after="60" w:line="240" w:lineRule="auto"/>
      <w:contextualSpacing/>
      <w:outlineLvl w:val="7"/>
    </w:pPr>
    <w:rPr>
      <w:rFonts w:ascii="Cambria" w:eastAsia="Times New Roman" w:hAnsi="Cambria"/>
      <w:b/>
      <w:smallCaps/>
      <w:color w:val="938953"/>
      <w:spacing w:val="20"/>
      <w:sz w:val="16"/>
      <w:szCs w:val="1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63162"/>
    <w:pPr>
      <w:spacing w:before="200" w:after="60" w:line="240" w:lineRule="auto"/>
      <w:contextualSpacing/>
      <w:outlineLvl w:val="8"/>
    </w:pPr>
    <w:rPr>
      <w:rFonts w:ascii="Cambria" w:eastAsia="Times New Roman" w:hAnsi="Cambria"/>
      <w:smallCaps/>
      <w:color w:val="938953"/>
      <w:spacing w:val="2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basedOn w:val="a0"/>
    <w:link w:val="1"/>
    <w:uiPriority w:val="9"/>
    <w:rsid w:val="00363162"/>
    <w:rPr>
      <w:rFonts w:ascii="Cambria" w:eastAsia="Times New Roman" w:hAnsi="Cambria" w:cs="Times New Roman"/>
      <w:smallCaps/>
      <w:color w:val="0F243E"/>
      <w:spacing w:val="20"/>
      <w:sz w:val="32"/>
      <w:szCs w:val="32"/>
      <w:lang w:val="en-US" w:bidi="en-US"/>
    </w:rPr>
  </w:style>
  <w:style w:type="character" w:customStyle="1" w:styleId="20">
    <w:name w:val="Заглавие 2 Знак"/>
    <w:basedOn w:val="a0"/>
    <w:link w:val="2"/>
    <w:uiPriority w:val="9"/>
    <w:rsid w:val="00363162"/>
    <w:rPr>
      <w:rFonts w:ascii="Cambria" w:eastAsia="Times New Roman" w:hAnsi="Cambria" w:cs="Times New Roman"/>
      <w:smallCaps/>
      <w:color w:val="17365D"/>
      <w:spacing w:val="20"/>
      <w:sz w:val="28"/>
      <w:szCs w:val="28"/>
      <w:lang w:val="en-US" w:bidi="en-US"/>
    </w:rPr>
  </w:style>
  <w:style w:type="character" w:customStyle="1" w:styleId="30">
    <w:name w:val="Заглавие 3 Знак"/>
    <w:basedOn w:val="a0"/>
    <w:link w:val="3"/>
    <w:uiPriority w:val="9"/>
    <w:rsid w:val="00363162"/>
    <w:rPr>
      <w:rFonts w:ascii="Cambria" w:eastAsia="Times New Roman" w:hAnsi="Cambria" w:cs="Times New Roman"/>
      <w:smallCaps/>
      <w:color w:val="1F497D"/>
      <w:spacing w:val="20"/>
      <w:sz w:val="24"/>
      <w:szCs w:val="24"/>
      <w:lang w:val="en-US" w:bidi="en-US"/>
    </w:rPr>
  </w:style>
  <w:style w:type="character" w:customStyle="1" w:styleId="40">
    <w:name w:val="Заглавие 4 Знак"/>
    <w:basedOn w:val="a0"/>
    <w:link w:val="4"/>
    <w:uiPriority w:val="9"/>
    <w:semiHidden/>
    <w:rsid w:val="00363162"/>
    <w:rPr>
      <w:rFonts w:ascii="Cambria" w:eastAsia="Times New Roman" w:hAnsi="Cambria" w:cs="Times New Roman"/>
      <w:b/>
      <w:bCs/>
      <w:smallCaps/>
      <w:color w:val="3071C3"/>
      <w:spacing w:val="20"/>
      <w:sz w:val="20"/>
      <w:szCs w:val="20"/>
      <w:lang w:val="en-US" w:bidi="en-US"/>
    </w:rPr>
  </w:style>
  <w:style w:type="character" w:customStyle="1" w:styleId="50">
    <w:name w:val="Заглавие 5 Знак"/>
    <w:basedOn w:val="a0"/>
    <w:link w:val="5"/>
    <w:uiPriority w:val="9"/>
    <w:semiHidden/>
    <w:rsid w:val="00363162"/>
    <w:rPr>
      <w:rFonts w:ascii="Cambria" w:eastAsia="Times New Roman" w:hAnsi="Cambria" w:cs="Times New Roman"/>
      <w:smallCaps/>
      <w:color w:val="3071C3"/>
      <w:spacing w:val="20"/>
      <w:sz w:val="20"/>
      <w:szCs w:val="20"/>
      <w:lang w:val="en-US" w:bidi="en-US"/>
    </w:rPr>
  </w:style>
  <w:style w:type="character" w:customStyle="1" w:styleId="60">
    <w:name w:val="Заглавие 6 Знак"/>
    <w:basedOn w:val="a0"/>
    <w:link w:val="6"/>
    <w:uiPriority w:val="9"/>
    <w:semiHidden/>
    <w:rsid w:val="00363162"/>
    <w:rPr>
      <w:rFonts w:ascii="Cambria" w:eastAsia="Times New Roman" w:hAnsi="Cambria" w:cs="Times New Roman"/>
      <w:smallCaps/>
      <w:color w:val="938953"/>
      <w:spacing w:val="20"/>
      <w:sz w:val="20"/>
      <w:szCs w:val="20"/>
      <w:lang w:val="en-US" w:bidi="en-US"/>
    </w:rPr>
  </w:style>
  <w:style w:type="character" w:customStyle="1" w:styleId="70">
    <w:name w:val="Заглавие 7 Знак"/>
    <w:basedOn w:val="a0"/>
    <w:link w:val="7"/>
    <w:uiPriority w:val="9"/>
    <w:semiHidden/>
    <w:rsid w:val="00363162"/>
    <w:rPr>
      <w:rFonts w:ascii="Cambria" w:eastAsia="Times New Roman" w:hAnsi="Cambria" w:cs="Times New Roman"/>
      <w:b/>
      <w:bCs/>
      <w:smallCaps/>
      <w:color w:val="938953"/>
      <w:spacing w:val="20"/>
      <w:sz w:val="16"/>
      <w:szCs w:val="16"/>
      <w:lang w:val="en-US" w:bidi="en-US"/>
    </w:rPr>
  </w:style>
  <w:style w:type="character" w:customStyle="1" w:styleId="80">
    <w:name w:val="Заглавие 8 Знак"/>
    <w:basedOn w:val="a0"/>
    <w:link w:val="8"/>
    <w:uiPriority w:val="9"/>
    <w:semiHidden/>
    <w:rsid w:val="00363162"/>
    <w:rPr>
      <w:rFonts w:ascii="Cambria" w:eastAsia="Times New Roman" w:hAnsi="Cambria" w:cs="Times New Roman"/>
      <w:b/>
      <w:smallCaps/>
      <w:color w:val="938953"/>
      <w:spacing w:val="20"/>
      <w:sz w:val="16"/>
      <w:szCs w:val="16"/>
      <w:lang w:val="en-US" w:bidi="en-US"/>
    </w:rPr>
  </w:style>
  <w:style w:type="character" w:customStyle="1" w:styleId="90">
    <w:name w:val="Заглавие 9 Знак"/>
    <w:basedOn w:val="a0"/>
    <w:link w:val="9"/>
    <w:uiPriority w:val="9"/>
    <w:semiHidden/>
    <w:rsid w:val="00363162"/>
    <w:rPr>
      <w:rFonts w:ascii="Cambria" w:eastAsia="Times New Roman" w:hAnsi="Cambria" w:cs="Times New Roman"/>
      <w:smallCaps/>
      <w:color w:val="938953"/>
      <w:spacing w:val="20"/>
      <w:sz w:val="16"/>
      <w:szCs w:val="16"/>
      <w:lang w:val="en-US" w:bidi="en-US"/>
    </w:rPr>
  </w:style>
  <w:style w:type="paragraph" w:styleId="a3">
    <w:name w:val="caption"/>
    <w:basedOn w:val="a"/>
    <w:next w:val="a"/>
    <w:uiPriority w:val="35"/>
    <w:semiHidden/>
    <w:unhideWhenUsed/>
    <w:qFormat/>
    <w:rsid w:val="00363162"/>
    <w:rPr>
      <w:b/>
      <w:bCs/>
      <w:smallCaps/>
      <w:color w:val="1F497D"/>
      <w:spacing w:val="10"/>
      <w:sz w:val="18"/>
      <w:szCs w:val="18"/>
    </w:rPr>
  </w:style>
  <w:style w:type="paragraph" w:styleId="a4">
    <w:name w:val="Title"/>
    <w:next w:val="a"/>
    <w:link w:val="a5"/>
    <w:qFormat/>
    <w:rsid w:val="00363162"/>
    <w:pPr>
      <w:spacing w:line="240" w:lineRule="auto"/>
      <w:contextualSpacing/>
    </w:pPr>
    <w:rPr>
      <w:rFonts w:ascii="Cambria" w:eastAsia="Times New Roman" w:hAnsi="Cambria" w:cs="Times New Roman"/>
      <w:smallCaps/>
      <w:color w:val="17365D"/>
      <w:spacing w:val="5"/>
      <w:sz w:val="72"/>
      <w:szCs w:val="72"/>
      <w:lang w:val="en-US" w:bidi="en-US"/>
    </w:rPr>
  </w:style>
  <w:style w:type="character" w:customStyle="1" w:styleId="a5">
    <w:name w:val="Заглавие Знак"/>
    <w:basedOn w:val="a0"/>
    <w:link w:val="a4"/>
    <w:rsid w:val="00363162"/>
    <w:rPr>
      <w:rFonts w:ascii="Cambria" w:eastAsia="Times New Roman" w:hAnsi="Cambria" w:cs="Times New Roman"/>
      <w:smallCaps/>
      <w:color w:val="17365D"/>
      <w:spacing w:val="5"/>
      <w:sz w:val="72"/>
      <w:szCs w:val="72"/>
      <w:lang w:val="en-US" w:bidi="en-US"/>
    </w:rPr>
  </w:style>
  <w:style w:type="paragraph" w:styleId="a6">
    <w:name w:val="Subtitle"/>
    <w:next w:val="a"/>
    <w:link w:val="a7"/>
    <w:uiPriority w:val="11"/>
    <w:qFormat/>
    <w:rsid w:val="00363162"/>
    <w:pPr>
      <w:spacing w:after="600" w:line="240" w:lineRule="auto"/>
    </w:pPr>
    <w:rPr>
      <w:rFonts w:ascii="Calibri" w:eastAsia="Calibri" w:hAnsi="Calibri" w:cs="Times New Roman"/>
      <w:smallCaps/>
      <w:color w:val="938953"/>
      <w:spacing w:val="5"/>
      <w:sz w:val="28"/>
      <w:szCs w:val="28"/>
      <w:lang w:val="en-US" w:bidi="en-US"/>
    </w:rPr>
  </w:style>
  <w:style w:type="character" w:customStyle="1" w:styleId="a7">
    <w:name w:val="Подзаглавие Знак"/>
    <w:basedOn w:val="a0"/>
    <w:link w:val="a6"/>
    <w:uiPriority w:val="11"/>
    <w:rsid w:val="00363162"/>
    <w:rPr>
      <w:rFonts w:ascii="Calibri" w:eastAsia="Calibri" w:hAnsi="Calibri" w:cs="Times New Roman"/>
      <w:smallCaps/>
      <w:color w:val="938953"/>
      <w:spacing w:val="5"/>
      <w:sz w:val="28"/>
      <w:szCs w:val="28"/>
      <w:lang w:val="en-US" w:bidi="en-US"/>
    </w:rPr>
  </w:style>
  <w:style w:type="character" w:styleId="a8">
    <w:name w:val="Strong"/>
    <w:uiPriority w:val="22"/>
    <w:qFormat/>
    <w:rsid w:val="00363162"/>
    <w:rPr>
      <w:b/>
      <w:bCs/>
      <w:spacing w:val="0"/>
    </w:rPr>
  </w:style>
  <w:style w:type="character" w:styleId="a9">
    <w:name w:val="Emphasis"/>
    <w:qFormat/>
    <w:rsid w:val="00363162"/>
    <w:rPr>
      <w:b/>
      <w:bCs/>
      <w:smallCaps/>
      <w:dstrike w:val="0"/>
      <w:color w:val="5A5A5A"/>
      <w:spacing w:val="20"/>
      <w:kern w:val="0"/>
      <w:vertAlign w:val="baseline"/>
    </w:rPr>
  </w:style>
  <w:style w:type="paragraph" w:styleId="aa">
    <w:name w:val="No Spacing"/>
    <w:basedOn w:val="a"/>
    <w:link w:val="ab"/>
    <w:uiPriority w:val="1"/>
    <w:qFormat/>
    <w:rsid w:val="00363162"/>
    <w:pPr>
      <w:spacing w:after="0" w:line="240" w:lineRule="auto"/>
    </w:pPr>
  </w:style>
  <w:style w:type="character" w:customStyle="1" w:styleId="ab">
    <w:name w:val="Без разредка Знак"/>
    <w:link w:val="aa"/>
    <w:uiPriority w:val="1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ac">
    <w:name w:val="List Paragraph"/>
    <w:basedOn w:val="a"/>
    <w:qFormat/>
    <w:rsid w:val="00363162"/>
    <w:pPr>
      <w:ind w:left="720"/>
      <w:contextualSpacing/>
    </w:pPr>
  </w:style>
  <w:style w:type="paragraph" w:styleId="ad">
    <w:name w:val="Quote"/>
    <w:basedOn w:val="a"/>
    <w:next w:val="a"/>
    <w:link w:val="ae"/>
    <w:uiPriority w:val="29"/>
    <w:qFormat/>
    <w:rsid w:val="00363162"/>
    <w:rPr>
      <w:i/>
      <w:iCs/>
    </w:rPr>
  </w:style>
  <w:style w:type="character" w:customStyle="1" w:styleId="ae">
    <w:name w:val="Цитат Знак"/>
    <w:basedOn w:val="a0"/>
    <w:link w:val="ad"/>
    <w:uiPriority w:val="29"/>
    <w:rsid w:val="00363162"/>
    <w:rPr>
      <w:rFonts w:ascii="Calibri" w:eastAsia="Calibri" w:hAnsi="Calibri" w:cs="Times New Roman"/>
      <w:i/>
      <w:iCs/>
      <w:color w:val="5A5A5A"/>
      <w:sz w:val="20"/>
      <w:szCs w:val="20"/>
      <w:lang w:val="en-US" w:bidi="en-US"/>
    </w:rPr>
  </w:style>
  <w:style w:type="paragraph" w:styleId="af">
    <w:name w:val="Intense Quote"/>
    <w:basedOn w:val="a"/>
    <w:next w:val="a"/>
    <w:link w:val="af0"/>
    <w:uiPriority w:val="30"/>
    <w:qFormat/>
    <w:rsid w:val="00363162"/>
    <w:pPr>
      <w:pBdr>
        <w:top w:val="single" w:sz="4" w:space="12" w:color="7BA0CD"/>
        <w:left w:val="single" w:sz="4" w:space="15" w:color="7BA0CD"/>
        <w:bottom w:val="single" w:sz="12" w:space="10" w:color="365F91"/>
        <w:right w:val="single" w:sz="12" w:space="15" w:color="365F91"/>
        <w:between w:val="single" w:sz="4" w:space="12" w:color="7BA0CD"/>
        <w:bar w:val="single" w:sz="4" w:color="7BA0CD"/>
      </w:pBdr>
      <w:spacing w:line="300" w:lineRule="auto"/>
      <w:ind w:left="2506" w:right="432"/>
    </w:pPr>
    <w:rPr>
      <w:rFonts w:ascii="Cambria" w:eastAsia="Times New Roman" w:hAnsi="Cambria"/>
      <w:smallCaps/>
      <w:color w:val="365F91"/>
    </w:rPr>
  </w:style>
  <w:style w:type="character" w:customStyle="1" w:styleId="af0">
    <w:name w:val="Интензивно цитиране Знак"/>
    <w:basedOn w:val="a0"/>
    <w:link w:val="af"/>
    <w:uiPriority w:val="30"/>
    <w:rsid w:val="00363162"/>
    <w:rPr>
      <w:rFonts w:ascii="Cambria" w:eastAsia="Times New Roman" w:hAnsi="Cambria" w:cs="Times New Roman"/>
      <w:smallCaps/>
      <w:color w:val="365F91"/>
      <w:sz w:val="20"/>
      <w:szCs w:val="20"/>
      <w:lang w:val="en-US" w:bidi="en-US"/>
    </w:rPr>
  </w:style>
  <w:style w:type="character" w:styleId="af1">
    <w:name w:val="Subtle Emphasis"/>
    <w:uiPriority w:val="19"/>
    <w:qFormat/>
    <w:rsid w:val="00363162"/>
    <w:rPr>
      <w:smallCaps/>
      <w:dstrike w:val="0"/>
      <w:color w:val="5A5A5A"/>
      <w:vertAlign w:val="baseline"/>
    </w:rPr>
  </w:style>
  <w:style w:type="character" w:styleId="af2">
    <w:name w:val="Intense Emphasis"/>
    <w:uiPriority w:val="21"/>
    <w:qFormat/>
    <w:rsid w:val="00363162"/>
    <w:rPr>
      <w:b/>
      <w:bCs/>
      <w:smallCaps/>
      <w:color w:val="4F81BD"/>
      <w:spacing w:val="40"/>
    </w:rPr>
  </w:style>
  <w:style w:type="character" w:styleId="af3">
    <w:name w:val="Subtle Reference"/>
    <w:uiPriority w:val="31"/>
    <w:qFormat/>
    <w:rsid w:val="00363162"/>
    <w:rPr>
      <w:rFonts w:ascii="Cambria" w:eastAsia="Times New Roman" w:hAnsi="Cambria" w:cs="Times New Roman"/>
      <w:i/>
      <w:iCs/>
      <w:smallCaps/>
      <w:color w:val="5A5A5A"/>
      <w:spacing w:val="20"/>
    </w:rPr>
  </w:style>
  <w:style w:type="character" w:styleId="af4">
    <w:name w:val="Intense Reference"/>
    <w:uiPriority w:val="32"/>
    <w:qFormat/>
    <w:rsid w:val="00363162"/>
    <w:rPr>
      <w:rFonts w:ascii="Cambria" w:eastAsia="Times New Roman" w:hAnsi="Cambria" w:cs="Times New Roman"/>
      <w:b/>
      <w:bCs/>
      <w:i/>
      <w:iCs/>
      <w:smallCaps/>
      <w:color w:val="17365D"/>
      <w:spacing w:val="20"/>
    </w:rPr>
  </w:style>
  <w:style w:type="character" w:styleId="af5">
    <w:name w:val="Book Title"/>
    <w:uiPriority w:val="33"/>
    <w:qFormat/>
    <w:rsid w:val="00363162"/>
    <w:rPr>
      <w:rFonts w:ascii="Cambria" w:eastAsia="Times New Roman" w:hAnsi="Cambria" w:cs="Times New Roman"/>
      <w:b/>
      <w:bCs/>
      <w:smallCaps/>
      <w:color w:val="17365D"/>
      <w:spacing w:val="10"/>
      <w:u w:val="single"/>
    </w:rPr>
  </w:style>
  <w:style w:type="paragraph" w:styleId="af6">
    <w:name w:val="TOC Heading"/>
    <w:basedOn w:val="1"/>
    <w:next w:val="a"/>
    <w:uiPriority w:val="39"/>
    <w:semiHidden/>
    <w:unhideWhenUsed/>
    <w:qFormat/>
    <w:rsid w:val="00363162"/>
    <w:pPr>
      <w:outlineLvl w:val="9"/>
    </w:pPr>
  </w:style>
  <w:style w:type="character" w:customStyle="1" w:styleId="apple-converted-space">
    <w:name w:val="apple-converted-space"/>
    <w:basedOn w:val="a0"/>
    <w:rsid w:val="00363162"/>
  </w:style>
  <w:style w:type="character" w:styleId="af7">
    <w:name w:val="Hyperlink"/>
    <w:uiPriority w:val="99"/>
    <w:unhideWhenUsed/>
    <w:rsid w:val="00363162"/>
    <w:rPr>
      <w:color w:val="0000FF"/>
      <w:u w:val="single"/>
    </w:rPr>
  </w:style>
  <w:style w:type="table" w:styleId="af8">
    <w:name w:val="Table Grid"/>
    <w:basedOn w:val="a1"/>
    <w:rsid w:val="00363162"/>
    <w:pPr>
      <w:spacing w:after="0" w:line="240" w:lineRule="auto"/>
    </w:pPr>
    <w:rPr>
      <w:rFonts w:ascii="Calibri" w:eastAsia="Calibri" w:hAnsi="Calibri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9">
    <w:name w:val="footer"/>
    <w:aliases w:val="f"/>
    <w:basedOn w:val="a"/>
    <w:link w:val="afa"/>
    <w:rsid w:val="00363162"/>
    <w:pPr>
      <w:tabs>
        <w:tab w:val="center" w:pos="4536"/>
        <w:tab w:val="right" w:pos="9072"/>
      </w:tabs>
      <w:spacing w:after="0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afa">
    <w:name w:val="Долен колонтитул Знак"/>
    <w:aliases w:val="f Знак"/>
    <w:basedOn w:val="a0"/>
    <w:link w:val="af9"/>
    <w:rsid w:val="00363162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fb">
    <w:name w:val="page number"/>
    <w:basedOn w:val="a0"/>
    <w:rsid w:val="00363162"/>
  </w:style>
  <w:style w:type="paragraph" w:styleId="afc">
    <w:name w:val="Normal (Web)"/>
    <w:basedOn w:val="a"/>
    <w:unhideWhenUsed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bCs/>
      <w:color w:val="auto"/>
      <w:sz w:val="24"/>
      <w:szCs w:val="24"/>
      <w:lang w:val="bg-BG" w:eastAsia="bg-BG" w:bidi="ar-SA"/>
    </w:rPr>
  </w:style>
  <w:style w:type="paragraph" w:styleId="afd">
    <w:name w:val="footnote text"/>
    <w:aliases w:val="Fußnotentext arial,fn,Schriftart: 9 pt,Schriftart: 10 pt,Schriftart: 8 pt,WB-Fußnotentext,Fu?notentext arial"/>
    <w:basedOn w:val="a"/>
    <w:link w:val="afe"/>
    <w:uiPriority w:val="99"/>
    <w:semiHidden/>
    <w:unhideWhenUsed/>
    <w:rsid w:val="00363162"/>
    <w:pPr>
      <w:spacing w:after="0" w:line="240" w:lineRule="auto"/>
      <w:ind w:left="0"/>
    </w:pPr>
    <w:rPr>
      <w:rFonts w:ascii="Times New Roman" w:hAnsi="Times New Roman"/>
      <w:bCs/>
      <w:color w:val="auto"/>
      <w:lang w:val="bg-BG" w:bidi="ar-SA"/>
    </w:rPr>
  </w:style>
  <w:style w:type="character" w:customStyle="1" w:styleId="afe">
    <w:name w:val="Текст под линия Знак"/>
    <w:aliases w:val="Fußnotentext arial Знак,fn Знак,Schriftart: 9 pt Знак,Schriftart: 10 pt Знак,Schriftart: 8 pt Знак,WB-Fußnotentext Знак,Fu?notentext arial Знак"/>
    <w:basedOn w:val="a0"/>
    <w:link w:val="afd"/>
    <w:uiPriority w:val="99"/>
    <w:semiHidden/>
    <w:rsid w:val="00363162"/>
    <w:rPr>
      <w:rFonts w:ascii="Times New Roman" w:eastAsia="Calibri" w:hAnsi="Times New Roman" w:cs="Times New Roman"/>
      <w:bCs/>
      <w:sz w:val="20"/>
      <w:szCs w:val="20"/>
    </w:rPr>
  </w:style>
  <w:style w:type="character" w:styleId="aff">
    <w:name w:val="footnote reference"/>
    <w:aliases w:val="Footnote symbol,Footnote Reference Superscript"/>
    <w:uiPriority w:val="99"/>
    <w:semiHidden/>
    <w:unhideWhenUsed/>
    <w:rsid w:val="00363162"/>
    <w:rPr>
      <w:vertAlign w:val="superscript"/>
    </w:rPr>
  </w:style>
  <w:style w:type="paragraph" w:customStyle="1" w:styleId="western">
    <w:name w:val="western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21">
    <w:name w:val="Body Text 2"/>
    <w:basedOn w:val="a"/>
    <w:link w:val="22"/>
    <w:unhideWhenUsed/>
    <w:rsid w:val="00363162"/>
    <w:pPr>
      <w:spacing w:after="120" w:line="480" w:lineRule="auto"/>
      <w:ind w:left="0"/>
    </w:pPr>
    <w:rPr>
      <w:rFonts w:ascii="Times New Roman" w:hAnsi="Times New Roman"/>
      <w:bCs/>
      <w:color w:val="auto"/>
      <w:sz w:val="24"/>
      <w:szCs w:val="24"/>
      <w:lang w:val="bg-BG" w:bidi="ar-SA"/>
    </w:rPr>
  </w:style>
  <w:style w:type="character" w:customStyle="1" w:styleId="22">
    <w:name w:val="Основен текст 2 Знак"/>
    <w:basedOn w:val="a0"/>
    <w:link w:val="21"/>
    <w:rsid w:val="00363162"/>
    <w:rPr>
      <w:rFonts w:ascii="Times New Roman" w:eastAsia="Calibri" w:hAnsi="Times New Roman" w:cs="Times New Roman"/>
      <w:bCs/>
      <w:sz w:val="24"/>
      <w:szCs w:val="24"/>
    </w:rPr>
  </w:style>
  <w:style w:type="paragraph" w:customStyle="1" w:styleId="CharCharCharCharCharChar">
    <w:name w:val="Знак Char Char Char Char Знак Char Char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apple-style-span">
    <w:name w:val="apple-style-span"/>
    <w:basedOn w:val="a0"/>
    <w:rsid w:val="00363162"/>
  </w:style>
  <w:style w:type="paragraph" w:customStyle="1" w:styleId="Text3">
    <w:name w:val="Text 3"/>
    <w:basedOn w:val="a"/>
    <w:rsid w:val="00363162"/>
    <w:pPr>
      <w:tabs>
        <w:tab w:val="left" w:pos="2302"/>
      </w:tabs>
      <w:spacing w:after="240" w:line="240" w:lineRule="auto"/>
      <w:ind w:left="1202"/>
      <w:jc w:val="both"/>
    </w:pPr>
    <w:rPr>
      <w:rFonts w:ascii="Times New Roman" w:eastAsia="Times New Roman" w:hAnsi="Times New Roman"/>
      <w:bCs/>
      <w:color w:val="auto"/>
      <w:sz w:val="24"/>
      <w:lang w:val="en-GB" w:bidi="ar-SA"/>
    </w:rPr>
  </w:style>
  <w:style w:type="paragraph" w:styleId="aff0">
    <w:name w:val="Document Map"/>
    <w:basedOn w:val="a"/>
    <w:link w:val="aff1"/>
    <w:uiPriority w:val="99"/>
    <w:semiHidden/>
    <w:unhideWhenUsed/>
    <w:rsid w:val="00363162"/>
    <w:rPr>
      <w:rFonts w:ascii="Tahoma" w:hAnsi="Tahoma" w:cs="Tahoma"/>
      <w:sz w:val="16"/>
      <w:szCs w:val="16"/>
    </w:rPr>
  </w:style>
  <w:style w:type="character" w:customStyle="1" w:styleId="aff1">
    <w:name w:val="План на документа Знак"/>
    <w:basedOn w:val="a0"/>
    <w:link w:val="aff0"/>
    <w:uiPriority w:val="99"/>
    <w:semiHidden/>
    <w:rsid w:val="00363162"/>
    <w:rPr>
      <w:rFonts w:ascii="Tahoma" w:eastAsia="Calibri" w:hAnsi="Tahoma" w:cs="Tahoma"/>
      <w:color w:val="5A5A5A"/>
      <w:sz w:val="16"/>
      <w:szCs w:val="16"/>
      <w:lang w:val="en-US" w:bidi="en-US"/>
    </w:rPr>
  </w:style>
  <w:style w:type="paragraph" w:customStyle="1" w:styleId="Default">
    <w:name w:val="Default"/>
    <w:rsid w:val="0036316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paragraph" w:customStyle="1" w:styleId="stylenstandardparagraph">
    <w:name w:val="stylenstandardparagraph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customStyle="1" w:styleId="unnamed1">
    <w:name w:val="unnamed1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customStyle="1" w:styleId="Style">
    <w:name w:val="Style"/>
    <w:rsid w:val="00363162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bCs/>
      <w:sz w:val="24"/>
      <w:szCs w:val="24"/>
      <w:lang w:eastAsia="bg-BG"/>
    </w:rPr>
  </w:style>
  <w:style w:type="paragraph" w:customStyle="1" w:styleId="aff2">
    <w:name w:val="Знак Знак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paragraph" w:customStyle="1" w:styleId="buttonheading">
    <w:name w:val="buttonheading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23">
    <w:name w:val="Body Text Indent 2"/>
    <w:basedOn w:val="a"/>
    <w:link w:val="24"/>
    <w:uiPriority w:val="99"/>
    <w:semiHidden/>
    <w:unhideWhenUsed/>
    <w:rsid w:val="00363162"/>
    <w:pPr>
      <w:spacing w:after="120" w:line="480" w:lineRule="auto"/>
      <w:ind w:left="283"/>
    </w:pPr>
  </w:style>
  <w:style w:type="character" w:customStyle="1" w:styleId="24">
    <w:name w:val="Основен текст с отстъп 2 Знак"/>
    <w:basedOn w:val="a0"/>
    <w:link w:val="23"/>
    <w:uiPriority w:val="99"/>
    <w:semiHidden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31">
    <w:name w:val="Body Text Indent 3"/>
    <w:basedOn w:val="a"/>
    <w:link w:val="32"/>
    <w:unhideWhenUsed/>
    <w:rsid w:val="00363162"/>
    <w:pPr>
      <w:spacing w:after="120"/>
      <w:ind w:left="283"/>
    </w:pPr>
    <w:rPr>
      <w:sz w:val="16"/>
      <w:szCs w:val="16"/>
    </w:rPr>
  </w:style>
  <w:style w:type="character" w:customStyle="1" w:styleId="32">
    <w:name w:val="Основен текст с отстъп 3 Знак"/>
    <w:basedOn w:val="a0"/>
    <w:link w:val="31"/>
    <w:rsid w:val="00363162"/>
    <w:rPr>
      <w:rFonts w:ascii="Calibri" w:eastAsia="Calibri" w:hAnsi="Calibri" w:cs="Times New Roman"/>
      <w:color w:val="5A5A5A"/>
      <w:sz w:val="16"/>
      <w:szCs w:val="16"/>
      <w:lang w:val="en-US" w:bidi="en-US"/>
    </w:rPr>
  </w:style>
  <w:style w:type="character" w:customStyle="1" w:styleId="googqs-tidbit-0">
    <w:name w:val="goog_qs-tidbit-0"/>
    <w:basedOn w:val="a0"/>
    <w:rsid w:val="00363162"/>
  </w:style>
  <w:style w:type="character" w:customStyle="1" w:styleId="content-title">
    <w:name w:val="content-title"/>
    <w:basedOn w:val="a0"/>
    <w:rsid w:val="00363162"/>
  </w:style>
  <w:style w:type="paragraph" w:customStyle="1" w:styleId="aff3">
    <w:name w:val="Стил"/>
    <w:rsid w:val="0036316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samedocreference">
    <w:name w:val="samedocreference"/>
    <w:basedOn w:val="a0"/>
    <w:rsid w:val="00363162"/>
  </w:style>
  <w:style w:type="character" w:customStyle="1" w:styleId="newdocreference">
    <w:name w:val="newdocreference"/>
    <w:basedOn w:val="a0"/>
    <w:rsid w:val="00363162"/>
  </w:style>
  <w:style w:type="character" w:customStyle="1" w:styleId="mw-headline">
    <w:name w:val="mw-headline"/>
    <w:basedOn w:val="a0"/>
    <w:rsid w:val="00363162"/>
  </w:style>
  <w:style w:type="character" w:customStyle="1" w:styleId="editsection1">
    <w:name w:val="editsection1"/>
    <w:rsid w:val="00363162"/>
    <w:rPr>
      <w:rFonts w:ascii="Times New Roman" w:hAnsi="Times New Roman" w:cs="Times New Roman" w:hint="default"/>
      <w:i/>
      <w:iCs/>
      <w:sz w:val="24"/>
      <w:szCs w:val="24"/>
    </w:rPr>
  </w:style>
  <w:style w:type="paragraph" w:styleId="aff4">
    <w:name w:val="Body Text"/>
    <w:basedOn w:val="a"/>
    <w:link w:val="aff5"/>
    <w:uiPriority w:val="99"/>
    <w:unhideWhenUsed/>
    <w:rsid w:val="00363162"/>
    <w:pPr>
      <w:spacing w:after="120"/>
    </w:pPr>
  </w:style>
  <w:style w:type="character" w:customStyle="1" w:styleId="aff5">
    <w:name w:val="Основен текст Знак"/>
    <w:basedOn w:val="a0"/>
    <w:link w:val="aff4"/>
    <w:uiPriority w:val="99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character" w:customStyle="1" w:styleId="Title1">
    <w:name w:val="Title1"/>
    <w:basedOn w:val="a0"/>
    <w:rsid w:val="00363162"/>
  </w:style>
  <w:style w:type="paragraph" w:customStyle="1" w:styleId="CharCharCharCharCharCharChar">
    <w:name w:val="Знак Char Знак Char Знак Char Char Знак Char Char Знак Char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paragraph" w:customStyle="1" w:styleId="CharCharCharChar">
    <w:name w:val="Знак Char Знак Char Знак Char Char Знак"/>
    <w:basedOn w:val="a"/>
    <w:rsid w:val="00363162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title10">
    <w:name w:val="title1"/>
    <w:rsid w:val="00363162"/>
    <w:rPr>
      <w:rFonts w:ascii="Verdana" w:hAnsi="Verdana" w:hint="default"/>
      <w:b/>
      <w:bCs/>
      <w:color w:val="990000"/>
      <w:sz w:val="14"/>
      <w:szCs w:val="14"/>
    </w:rPr>
  </w:style>
  <w:style w:type="paragraph" w:customStyle="1" w:styleId="buttons">
    <w:name w:val="buttons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event">
    <w:name w:val="event"/>
    <w:basedOn w:val="a0"/>
    <w:rsid w:val="00363162"/>
  </w:style>
  <w:style w:type="character" w:customStyle="1" w:styleId="Date1">
    <w:name w:val="Date1"/>
    <w:basedOn w:val="a0"/>
    <w:rsid w:val="00363162"/>
  </w:style>
  <w:style w:type="character" w:customStyle="1" w:styleId="text">
    <w:name w:val="text"/>
    <w:basedOn w:val="a0"/>
    <w:rsid w:val="00363162"/>
  </w:style>
  <w:style w:type="paragraph" w:customStyle="1" w:styleId="text1">
    <w:name w:val="text1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363162"/>
    <w:pPr>
      <w:pBdr>
        <w:bottom w:val="single" w:sz="6" w:space="1" w:color="auto"/>
      </w:pBdr>
      <w:spacing w:after="0" w:line="240" w:lineRule="auto"/>
      <w:ind w:left="0"/>
      <w:jc w:val="center"/>
    </w:pPr>
    <w:rPr>
      <w:rFonts w:ascii="Arial" w:eastAsia="Times New Roman" w:hAnsi="Arial" w:cs="Arial"/>
      <w:vanish/>
      <w:color w:val="auto"/>
      <w:sz w:val="16"/>
      <w:szCs w:val="16"/>
      <w:lang w:val="bg-BG" w:eastAsia="bg-BG" w:bidi="ar-SA"/>
    </w:rPr>
  </w:style>
  <w:style w:type="character" w:customStyle="1" w:styleId="z-0">
    <w:name w:val="z-Начало формуляр Знак"/>
    <w:basedOn w:val="a0"/>
    <w:link w:val="z-"/>
    <w:uiPriority w:val="99"/>
    <w:semiHidden/>
    <w:rsid w:val="00363162"/>
    <w:rPr>
      <w:rFonts w:ascii="Arial" w:eastAsia="Times New Roman" w:hAnsi="Arial" w:cs="Arial"/>
      <w:vanish/>
      <w:sz w:val="16"/>
      <w:szCs w:val="16"/>
      <w:lang w:eastAsia="bg-BG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363162"/>
    <w:pPr>
      <w:pBdr>
        <w:top w:val="single" w:sz="6" w:space="1" w:color="auto"/>
      </w:pBdr>
      <w:spacing w:after="0" w:line="240" w:lineRule="auto"/>
      <w:ind w:left="0"/>
      <w:jc w:val="center"/>
    </w:pPr>
    <w:rPr>
      <w:rFonts w:ascii="Arial" w:eastAsia="Times New Roman" w:hAnsi="Arial" w:cs="Arial"/>
      <w:vanish/>
      <w:color w:val="auto"/>
      <w:sz w:val="16"/>
      <w:szCs w:val="16"/>
      <w:lang w:val="bg-BG" w:eastAsia="bg-BG" w:bidi="ar-SA"/>
    </w:rPr>
  </w:style>
  <w:style w:type="character" w:customStyle="1" w:styleId="z-2">
    <w:name w:val="z-Край формуляр Знак"/>
    <w:basedOn w:val="a0"/>
    <w:link w:val="z-1"/>
    <w:uiPriority w:val="99"/>
    <w:semiHidden/>
    <w:rsid w:val="00363162"/>
    <w:rPr>
      <w:rFonts w:ascii="Arial" w:eastAsia="Times New Roman" w:hAnsi="Arial" w:cs="Arial"/>
      <w:vanish/>
      <w:sz w:val="16"/>
      <w:szCs w:val="16"/>
      <w:lang w:eastAsia="bg-BG"/>
    </w:rPr>
  </w:style>
  <w:style w:type="paragraph" w:customStyle="1" w:styleId="hint">
    <w:name w:val="hint"/>
    <w:basedOn w:val="a"/>
    <w:rsid w:val="00363162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paragraph" w:styleId="aff6">
    <w:name w:val="Balloon Text"/>
    <w:basedOn w:val="a"/>
    <w:link w:val="aff7"/>
    <w:uiPriority w:val="99"/>
    <w:semiHidden/>
    <w:unhideWhenUsed/>
    <w:rsid w:val="00363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7">
    <w:name w:val="Изнесен текст Знак"/>
    <w:basedOn w:val="a0"/>
    <w:link w:val="aff6"/>
    <w:uiPriority w:val="99"/>
    <w:semiHidden/>
    <w:rsid w:val="00363162"/>
    <w:rPr>
      <w:rFonts w:ascii="Tahoma" w:eastAsia="Calibri" w:hAnsi="Tahoma" w:cs="Tahoma"/>
      <w:color w:val="5A5A5A"/>
      <w:sz w:val="16"/>
      <w:szCs w:val="16"/>
      <w:lang w:val="en-US" w:bidi="en-US"/>
    </w:rPr>
  </w:style>
  <w:style w:type="character" w:customStyle="1" w:styleId="googqs-tidbit1">
    <w:name w:val="goog_qs-tidbit1"/>
    <w:rsid w:val="00363162"/>
    <w:rPr>
      <w:vanish w:val="0"/>
      <w:webHidden w:val="0"/>
      <w:specVanish w:val="0"/>
    </w:rPr>
  </w:style>
  <w:style w:type="paragraph" w:customStyle="1" w:styleId="14">
    <w:name w:val="Нормален+14"/>
    <w:basedOn w:val="33"/>
    <w:rsid w:val="00363162"/>
    <w:pPr>
      <w:spacing w:after="0" w:line="240" w:lineRule="auto"/>
      <w:ind w:left="0"/>
      <w:jc w:val="both"/>
    </w:pPr>
    <w:rPr>
      <w:rFonts w:ascii="Times New Roman" w:eastAsia="Times New Roman" w:hAnsi="Times New Roman"/>
      <w:color w:val="auto"/>
      <w:sz w:val="22"/>
      <w:szCs w:val="20"/>
      <w:lang w:val="bg-BG" w:bidi="ar-SA"/>
    </w:rPr>
  </w:style>
  <w:style w:type="paragraph" w:styleId="33">
    <w:name w:val="Body Text 3"/>
    <w:basedOn w:val="a"/>
    <w:link w:val="34"/>
    <w:uiPriority w:val="99"/>
    <w:semiHidden/>
    <w:unhideWhenUsed/>
    <w:rsid w:val="00363162"/>
    <w:pPr>
      <w:spacing w:after="120"/>
    </w:pPr>
    <w:rPr>
      <w:sz w:val="16"/>
      <w:szCs w:val="16"/>
    </w:rPr>
  </w:style>
  <w:style w:type="character" w:customStyle="1" w:styleId="34">
    <w:name w:val="Основен текст 3 Знак"/>
    <w:basedOn w:val="a0"/>
    <w:link w:val="33"/>
    <w:uiPriority w:val="99"/>
    <w:semiHidden/>
    <w:rsid w:val="00363162"/>
    <w:rPr>
      <w:rFonts w:ascii="Calibri" w:eastAsia="Calibri" w:hAnsi="Calibri" w:cs="Times New Roman"/>
      <w:color w:val="5A5A5A"/>
      <w:sz w:val="16"/>
      <w:szCs w:val="16"/>
      <w:lang w:val="en-US" w:bidi="en-US"/>
    </w:rPr>
  </w:style>
  <w:style w:type="character" w:styleId="aff8">
    <w:name w:val="annotation reference"/>
    <w:uiPriority w:val="99"/>
    <w:semiHidden/>
    <w:unhideWhenUsed/>
    <w:rsid w:val="00363162"/>
    <w:rPr>
      <w:sz w:val="16"/>
      <w:szCs w:val="16"/>
    </w:rPr>
  </w:style>
  <w:style w:type="paragraph" w:styleId="aff9">
    <w:name w:val="annotation text"/>
    <w:basedOn w:val="a"/>
    <w:link w:val="affa"/>
    <w:uiPriority w:val="99"/>
    <w:semiHidden/>
    <w:unhideWhenUsed/>
    <w:rsid w:val="00363162"/>
  </w:style>
  <w:style w:type="character" w:customStyle="1" w:styleId="affa">
    <w:name w:val="Текст на коментар Знак"/>
    <w:basedOn w:val="a0"/>
    <w:link w:val="aff9"/>
    <w:uiPriority w:val="99"/>
    <w:semiHidden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363162"/>
    <w:rPr>
      <w:b/>
      <w:bCs/>
    </w:rPr>
  </w:style>
  <w:style w:type="character" w:customStyle="1" w:styleId="affc">
    <w:name w:val="Предмет на коментар Знак"/>
    <w:basedOn w:val="affa"/>
    <w:link w:val="affb"/>
    <w:uiPriority w:val="99"/>
    <w:semiHidden/>
    <w:rsid w:val="00363162"/>
    <w:rPr>
      <w:rFonts w:ascii="Calibri" w:eastAsia="Calibri" w:hAnsi="Calibri" w:cs="Times New Roman"/>
      <w:b/>
      <w:bCs/>
      <w:color w:val="5A5A5A"/>
      <w:sz w:val="20"/>
      <w:szCs w:val="20"/>
      <w:lang w:val="en-US" w:bidi="en-US"/>
    </w:rPr>
  </w:style>
  <w:style w:type="paragraph" w:styleId="affd">
    <w:name w:val="header"/>
    <w:basedOn w:val="a"/>
    <w:link w:val="affe"/>
    <w:uiPriority w:val="99"/>
    <w:unhideWhenUsed/>
    <w:rsid w:val="00363162"/>
    <w:pPr>
      <w:tabs>
        <w:tab w:val="center" w:pos="4536"/>
        <w:tab w:val="right" w:pos="9072"/>
      </w:tabs>
    </w:pPr>
  </w:style>
  <w:style w:type="character" w:customStyle="1" w:styleId="affe">
    <w:name w:val="Горен колонтитул Знак"/>
    <w:basedOn w:val="a0"/>
    <w:link w:val="affd"/>
    <w:uiPriority w:val="99"/>
    <w:rsid w:val="00363162"/>
    <w:rPr>
      <w:rFonts w:ascii="Calibri" w:eastAsia="Calibri" w:hAnsi="Calibri" w:cs="Times New Roman"/>
      <w:color w:val="5A5A5A"/>
      <w:sz w:val="20"/>
      <w:szCs w:val="20"/>
      <w:lang w:val="en-US" w:bidi="en-US"/>
    </w:rPr>
  </w:style>
  <w:style w:type="paragraph" w:styleId="11">
    <w:name w:val="toc 1"/>
    <w:basedOn w:val="a"/>
    <w:next w:val="a"/>
    <w:autoRedefine/>
    <w:uiPriority w:val="39"/>
    <w:unhideWhenUsed/>
    <w:rsid w:val="00363162"/>
    <w:pPr>
      <w:spacing w:before="360" w:after="0"/>
      <w:ind w:left="0"/>
    </w:pPr>
    <w:rPr>
      <w:rFonts w:ascii="Cambria" w:hAnsi="Cambria"/>
      <w:b/>
      <w:bCs/>
      <w:caps/>
      <w:sz w:val="24"/>
      <w:szCs w:val="24"/>
    </w:rPr>
  </w:style>
  <w:style w:type="paragraph" w:styleId="35">
    <w:name w:val="toc 3"/>
    <w:basedOn w:val="a"/>
    <w:next w:val="a"/>
    <w:autoRedefine/>
    <w:uiPriority w:val="39"/>
    <w:unhideWhenUsed/>
    <w:rsid w:val="00363162"/>
    <w:pPr>
      <w:spacing w:after="0"/>
      <w:ind w:left="200"/>
    </w:pPr>
  </w:style>
  <w:style w:type="paragraph" w:styleId="25">
    <w:name w:val="toc 2"/>
    <w:basedOn w:val="a"/>
    <w:next w:val="a"/>
    <w:autoRedefine/>
    <w:uiPriority w:val="39"/>
    <w:unhideWhenUsed/>
    <w:rsid w:val="00363162"/>
    <w:pPr>
      <w:spacing w:before="240" w:after="0"/>
      <w:ind w:left="0"/>
    </w:pPr>
    <w:rPr>
      <w:b/>
      <w:bCs/>
    </w:rPr>
  </w:style>
  <w:style w:type="paragraph" w:styleId="41">
    <w:name w:val="toc 4"/>
    <w:basedOn w:val="a"/>
    <w:next w:val="a"/>
    <w:autoRedefine/>
    <w:uiPriority w:val="39"/>
    <w:unhideWhenUsed/>
    <w:rsid w:val="00363162"/>
    <w:pPr>
      <w:spacing w:after="0"/>
      <w:ind w:left="400"/>
    </w:pPr>
  </w:style>
  <w:style w:type="paragraph" w:styleId="51">
    <w:name w:val="toc 5"/>
    <w:basedOn w:val="a"/>
    <w:next w:val="a"/>
    <w:autoRedefine/>
    <w:uiPriority w:val="39"/>
    <w:unhideWhenUsed/>
    <w:rsid w:val="00363162"/>
    <w:pPr>
      <w:spacing w:after="0"/>
      <w:ind w:left="600"/>
    </w:pPr>
  </w:style>
  <w:style w:type="paragraph" w:styleId="61">
    <w:name w:val="toc 6"/>
    <w:basedOn w:val="a"/>
    <w:next w:val="a"/>
    <w:autoRedefine/>
    <w:uiPriority w:val="39"/>
    <w:unhideWhenUsed/>
    <w:rsid w:val="00363162"/>
    <w:pPr>
      <w:spacing w:after="0"/>
      <w:ind w:left="800"/>
    </w:pPr>
  </w:style>
  <w:style w:type="paragraph" w:styleId="71">
    <w:name w:val="toc 7"/>
    <w:basedOn w:val="a"/>
    <w:next w:val="a"/>
    <w:autoRedefine/>
    <w:uiPriority w:val="39"/>
    <w:unhideWhenUsed/>
    <w:rsid w:val="00363162"/>
    <w:pPr>
      <w:spacing w:after="0"/>
      <w:ind w:left="1000"/>
    </w:pPr>
  </w:style>
  <w:style w:type="paragraph" w:styleId="81">
    <w:name w:val="toc 8"/>
    <w:basedOn w:val="a"/>
    <w:next w:val="a"/>
    <w:autoRedefine/>
    <w:uiPriority w:val="39"/>
    <w:unhideWhenUsed/>
    <w:rsid w:val="00363162"/>
    <w:pPr>
      <w:spacing w:after="0"/>
      <w:ind w:left="1200"/>
    </w:pPr>
  </w:style>
  <w:style w:type="paragraph" w:styleId="91">
    <w:name w:val="toc 9"/>
    <w:basedOn w:val="a"/>
    <w:next w:val="a"/>
    <w:autoRedefine/>
    <w:uiPriority w:val="39"/>
    <w:unhideWhenUsed/>
    <w:rsid w:val="00363162"/>
    <w:pPr>
      <w:spacing w:after="0"/>
      <w:ind w:left="1400"/>
    </w:pPr>
  </w:style>
  <w:style w:type="paragraph" w:customStyle="1" w:styleId="type">
    <w:name w:val="type"/>
    <w:basedOn w:val="a"/>
    <w:rsid w:val="00363162"/>
    <w:pPr>
      <w:spacing w:after="20" w:line="240" w:lineRule="auto"/>
      <w:ind w:left="0" w:firstLine="350"/>
    </w:pPr>
    <w:rPr>
      <w:rFonts w:ascii="Times New Roman" w:eastAsia="Times New Roman" w:hAnsi="Times New Roman"/>
      <w:color w:val="auto"/>
      <w:sz w:val="15"/>
      <w:szCs w:val="15"/>
      <w:lang w:val="bg-BG" w:eastAsia="bg-BG" w:bidi="ar-SA"/>
    </w:rPr>
  </w:style>
  <w:style w:type="paragraph" w:styleId="afff">
    <w:name w:val="Body Text Indent"/>
    <w:basedOn w:val="a"/>
    <w:link w:val="afff0"/>
    <w:rsid w:val="00363162"/>
    <w:pPr>
      <w:spacing w:after="120" w:line="240" w:lineRule="auto"/>
      <w:ind w:left="283"/>
    </w:pPr>
    <w:rPr>
      <w:rFonts w:ascii="Times New Roman" w:eastAsia="Times New Roman" w:hAnsi="Times New Roman"/>
      <w:color w:val="auto"/>
      <w:sz w:val="24"/>
      <w:szCs w:val="24"/>
      <w:lang w:val="bg-BG" w:eastAsia="bg-BG" w:bidi="ar-SA"/>
    </w:rPr>
  </w:style>
  <w:style w:type="character" w:customStyle="1" w:styleId="afff0">
    <w:name w:val="Основен текст с отстъп Знак"/>
    <w:basedOn w:val="a0"/>
    <w:link w:val="afff"/>
    <w:rsid w:val="00363162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CharCharChar">
    <w:name w:val="Char Char Char"/>
    <w:basedOn w:val="a"/>
    <w:rsid w:val="009E6DC6"/>
    <w:pPr>
      <w:tabs>
        <w:tab w:val="left" w:pos="709"/>
      </w:tabs>
      <w:spacing w:after="0" w:line="240" w:lineRule="auto"/>
      <w:ind w:left="0"/>
    </w:pPr>
    <w:rPr>
      <w:rFonts w:ascii="Tahoma" w:eastAsia="Times New Roman" w:hAnsi="Tahoma"/>
      <w:color w:val="auto"/>
      <w:sz w:val="24"/>
      <w:szCs w:val="24"/>
      <w:lang w:val="pl-PL" w:eastAsia="pl-PL" w:bidi="ar-SA"/>
    </w:rPr>
  </w:style>
  <w:style w:type="character" w:customStyle="1" w:styleId="longtext">
    <w:name w:val="long_text"/>
    <w:basedOn w:val="a0"/>
    <w:rsid w:val="009E6D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D6A383-25FD-4ABE-8097-9B75863BC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21</Pages>
  <Words>5162</Words>
  <Characters>29428</Characters>
  <Application>Microsoft Office Word</Application>
  <DocSecurity>0</DocSecurity>
  <Lines>245</Lines>
  <Paragraphs>69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ekologika</dc:creator>
  <cp:keywords/>
  <dc:description/>
  <cp:lastModifiedBy>admin-gk</cp:lastModifiedBy>
  <cp:revision>7</cp:revision>
  <dcterms:created xsi:type="dcterms:W3CDTF">2019-01-29T12:41:00Z</dcterms:created>
  <dcterms:modified xsi:type="dcterms:W3CDTF">2019-01-31T07:23:00Z</dcterms:modified>
</cp:coreProperties>
</file>